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740" w:lineRule="exact"/>
        <w:jc w:val="center"/>
        <w:rPr>
          <w:rFonts w:hint="eastAsia" w:asciiTheme="minorEastAsia" w:hAnsiTheme="minorEastAsia" w:eastAsiaTheme="minorEastAsia"/>
          <w:b/>
          <w:bCs/>
          <w:sz w:val="36"/>
          <w:szCs w:val="36"/>
          <w:lang w:eastAsia="zh-CN"/>
        </w:rPr>
      </w:pPr>
      <w:bookmarkStart w:id="0" w:name="_Toc65743838"/>
      <w:bookmarkStart w:id="1" w:name="_Toc65743874"/>
      <w:bookmarkStart w:id="2" w:name="_Toc65742939"/>
      <w:bookmarkStart w:id="3" w:name="_Toc96353833"/>
      <w:bookmarkStart w:id="4" w:name="_Toc8031844"/>
      <w:bookmarkStart w:id="5" w:name="_Toc68685051"/>
    </w:p>
    <w:p>
      <w:pPr>
        <w:spacing w:line="600" w:lineRule="exact"/>
        <w:ind w:left="440" w:leftChars="200"/>
        <w:jc w:val="center"/>
        <w:rPr>
          <w:rFonts w:hint="default" w:asciiTheme="minorEastAsia" w:hAnsiTheme="minorEastAsia" w:eastAsiaTheme="minorEastAsia"/>
          <w:b/>
          <w:bCs/>
          <w:sz w:val="48"/>
          <w:szCs w:val="48"/>
          <w:lang w:val="en-US" w:eastAsia="zh-CN"/>
        </w:rPr>
      </w:pPr>
      <w:r>
        <w:rPr>
          <w:rFonts w:hint="eastAsia" w:asciiTheme="minorEastAsia" w:hAnsiTheme="minorEastAsia" w:eastAsiaTheme="minorEastAsia"/>
          <w:b/>
          <w:bCs/>
          <w:sz w:val="48"/>
          <w:szCs w:val="48"/>
          <w:lang w:eastAsia="zh-CN"/>
        </w:rPr>
        <w:t>2024年步湖路大修工程设计项目</w:t>
      </w:r>
    </w:p>
    <w:p>
      <w:pPr>
        <w:spacing w:after="120" w:line="480" w:lineRule="auto"/>
        <w:ind w:left="440" w:leftChars="200"/>
        <w:rPr>
          <w:rFonts w:asciiTheme="minorEastAsia" w:hAnsiTheme="minorEastAsia" w:eastAsiaTheme="minorEastAsia"/>
          <w:lang w:eastAsia="zh-CN"/>
        </w:rPr>
      </w:pPr>
    </w:p>
    <w:p>
      <w:pPr>
        <w:spacing w:after="120" w:line="480" w:lineRule="auto"/>
        <w:ind w:left="440" w:leftChars="200"/>
        <w:rPr>
          <w:rFonts w:asciiTheme="minorEastAsia" w:hAnsiTheme="minorEastAsia" w:eastAsiaTheme="minorEastAsia"/>
          <w:lang w:eastAsia="zh-CN"/>
        </w:rPr>
      </w:pPr>
    </w:p>
    <w:p>
      <w:pPr>
        <w:rPr>
          <w:rFonts w:asciiTheme="minorEastAsia" w:hAnsiTheme="minorEastAsia" w:eastAsiaTheme="minorEastAsia"/>
          <w:b/>
          <w:sz w:val="52"/>
          <w:szCs w:val="52"/>
          <w:lang w:eastAsia="zh-CN"/>
        </w:rPr>
      </w:pPr>
    </w:p>
    <w:p>
      <w:pPr>
        <w:rPr>
          <w:rFonts w:asciiTheme="minorEastAsia" w:hAnsiTheme="minorEastAsia" w:eastAsiaTheme="minorEastAsia"/>
          <w:sz w:val="32"/>
          <w:szCs w:val="28"/>
          <w:lang w:eastAsia="zh-CN"/>
        </w:rPr>
      </w:pPr>
    </w:p>
    <w:p>
      <w:pPr>
        <w:jc w:val="center"/>
        <w:rPr>
          <w:rFonts w:asciiTheme="minorEastAsia" w:hAnsiTheme="minorEastAsia" w:eastAsiaTheme="minorEastAsia"/>
          <w:b/>
          <w:sz w:val="96"/>
          <w:szCs w:val="84"/>
          <w:lang w:eastAsia="zh-CN"/>
        </w:rPr>
      </w:pPr>
      <w:r>
        <w:rPr>
          <w:rFonts w:hint="eastAsia" w:asciiTheme="minorEastAsia" w:hAnsiTheme="minorEastAsia" w:eastAsiaTheme="minorEastAsia"/>
          <w:b/>
          <w:sz w:val="96"/>
          <w:szCs w:val="84"/>
          <w:lang w:eastAsia="zh-CN"/>
        </w:rPr>
        <w:t>招 标 文 件</w:t>
      </w:r>
    </w:p>
    <w:p>
      <w:pPr>
        <w:spacing w:line="400" w:lineRule="exact"/>
        <w:rPr>
          <w:rFonts w:asciiTheme="minorEastAsia" w:hAnsiTheme="minorEastAsia" w:eastAsiaTheme="minorEastAsia"/>
          <w:lang w:eastAsia="zh-CN"/>
        </w:rPr>
      </w:pPr>
    </w:p>
    <w:p>
      <w:pPr>
        <w:spacing w:line="400" w:lineRule="exact"/>
        <w:rPr>
          <w:rFonts w:asciiTheme="minorEastAsia" w:hAnsiTheme="minorEastAsia" w:eastAsiaTheme="minorEastAsia"/>
          <w:lang w:eastAsia="zh-CN"/>
        </w:rPr>
      </w:pPr>
    </w:p>
    <w:p>
      <w:pPr>
        <w:spacing w:line="400" w:lineRule="exact"/>
        <w:rPr>
          <w:rFonts w:asciiTheme="minorEastAsia" w:hAnsiTheme="minorEastAsia" w:eastAsiaTheme="minorEastAsia"/>
          <w:lang w:eastAsia="zh-CN"/>
        </w:rPr>
      </w:pPr>
    </w:p>
    <w:p>
      <w:pPr>
        <w:spacing w:line="400" w:lineRule="exact"/>
        <w:rPr>
          <w:rFonts w:asciiTheme="minorEastAsia" w:hAnsiTheme="minorEastAsia" w:eastAsiaTheme="minorEastAsia"/>
          <w:lang w:eastAsia="zh-CN"/>
        </w:rPr>
      </w:pPr>
    </w:p>
    <w:p>
      <w:pPr>
        <w:spacing w:line="400" w:lineRule="exact"/>
        <w:rPr>
          <w:rFonts w:asciiTheme="minorEastAsia" w:hAnsiTheme="minorEastAsia" w:eastAsiaTheme="minorEastAsia"/>
          <w:lang w:eastAsia="zh-CN"/>
        </w:rPr>
      </w:pPr>
    </w:p>
    <w:p>
      <w:pPr>
        <w:spacing w:line="400" w:lineRule="exact"/>
        <w:rPr>
          <w:rFonts w:asciiTheme="minorEastAsia" w:hAnsiTheme="minorEastAsia" w:eastAsiaTheme="minorEastAsia"/>
          <w:lang w:eastAsia="zh-CN"/>
        </w:rPr>
      </w:pPr>
    </w:p>
    <w:p>
      <w:pPr>
        <w:spacing w:line="900" w:lineRule="exact"/>
        <w:ind w:firstLine="602" w:firstLineChars="200"/>
        <w:rPr>
          <w:rFonts w:asciiTheme="minorEastAsia" w:hAnsiTheme="minorEastAsia" w:eastAsiaTheme="minorEastAsia"/>
          <w:b/>
          <w:sz w:val="30"/>
          <w:szCs w:val="30"/>
          <w:u w:val="single"/>
          <w:lang w:eastAsia="zh-CN"/>
        </w:rPr>
      </w:pPr>
      <w:r>
        <w:rPr>
          <w:rFonts w:hint="eastAsia" w:asciiTheme="minorEastAsia" w:hAnsiTheme="minorEastAsia" w:eastAsiaTheme="minorEastAsia"/>
          <w:b/>
          <w:sz w:val="30"/>
          <w:szCs w:val="30"/>
          <w:lang w:eastAsia="zh-CN"/>
        </w:rPr>
        <w:t>招 标 人：</w:t>
      </w:r>
      <w:r>
        <w:rPr>
          <w:rFonts w:hint="eastAsia" w:asciiTheme="minorEastAsia" w:hAnsiTheme="minorEastAsia" w:eastAsiaTheme="minorEastAsia"/>
          <w:b/>
          <w:sz w:val="30"/>
          <w:szCs w:val="30"/>
          <w:u w:val="single"/>
          <w:lang w:val="en-GB" w:eastAsia="zh-CN"/>
        </w:rPr>
        <w:t xml:space="preserve">   </w:t>
      </w:r>
      <w:r>
        <w:rPr>
          <w:rFonts w:asciiTheme="minorEastAsia" w:hAnsiTheme="minorEastAsia" w:eastAsiaTheme="minorEastAsia"/>
          <w:b/>
          <w:sz w:val="30"/>
          <w:szCs w:val="30"/>
          <w:u w:val="single"/>
          <w:lang w:val="en-GB" w:eastAsia="zh-CN"/>
        </w:rPr>
        <w:t xml:space="preserve">     </w:t>
      </w:r>
      <w:r>
        <w:rPr>
          <w:rFonts w:hint="eastAsia" w:asciiTheme="minorEastAsia" w:hAnsiTheme="minorEastAsia" w:eastAsiaTheme="minorEastAsia"/>
          <w:b/>
          <w:sz w:val="30"/>
          <w:szCs w:val="30"/>
          <w:u w:val="single"/>
          <w:lang w:val="en-GB" w:eastAsia="zh-CN"/>
        </w:rPr>
        <w:t xml:space="preserve">盐城新屿建设发展有限公司  </w:t>
      </w:r>
      <w:r>
        <w:rPr>
          <w:rFonts w:asciiTheme="minorEastAsia" w:hAnsiTheme="minorEastAsia" w:eastAsiaTheme="minorEastAsia"/>
          <w:b/>
          <w:sz w:val="30"/>
          <w:szCs w:val="30"/>
          <w:u w:val="single"/>
          <w:lang w:val="en-GB" w:eastAsia="zh-CN"/>
        </w:rPr>
        <w:t xml:space="preserve">    </w:t>
      </w:r>
      <w:r>
        <w:rPr>
          <w:rFonts w:hint="eastAsia" w:asciiTheme="minorEastAsia" w:hAnsiTheme="minorEastAsia" w:eastAsiaTheme="minorEastAsia"/>
          <w:b/>
          <w:sz w:val="30"/>
          <w:szCs w:val="30"/>
          <w:u w:val="single"/>
          <w:lang w:val="en-GB" w:eastAsia="zh-CN"/>
        </w:rPr>
        <w:t xml:space="preserve"> </w:t>
      </w:r>
      <w:r>
        <w:rPr>
          <w:rFonts w:hint="eastAsia" w:asciiTheme="minorEastAsia" w:hAnsiTheme="minorEastAsia" w:eastAsiaTheme="minorEastAsia"/>
          <w:b/>
          <w:sz w:val="30"/>
          <w:szCs w:val="30"/>
          <w:u w:val="single"/>
          <w:lang w:eastAsia="zh-CN"/>
        </w:rPr>
        <w:t xml:space="preserve">  </w:t>
      </w:r>
      <w:r>
        <w:rPr>
          <w:rFonts w:hint="eastAsia" w:asciiTheme="minorEastAsia" w:hAnsiTheme="minorEastAsia" w:eastAsiaTheme="minorEastAsia"/>
          <w:b/>
          <w:sz w:val="30"/>
          <w:szCs w:val="30"/>
          <w:lang w:eastAsia="zh-CN"/>
        </w:rPr>
        <w:t>(公章)</w:t>
      </w:r>
    </w:p>
    <w:p>
      <w:pPr>
        <w:spacing w:line="900" w:lineRule="exact"/>
        <w:ind w:firstLine="602" w:firstLineChars="200"/>
        <w:rPr>
          <w:rFonts w:asciiTheme="minorEastAsia" w:hAnsiTheme="minorEastAsia" w:eastAsiaTheme="minorEastAsia"/>
          <w:b/>
          <w:sz w:val="30"/>
          <w:szCs w:val="30"/>
          <w:lang w:eastAsia="zh-CN"/>
        </w:rPr>
      </w:pPr>
      <w:r>
        <w:rPr>
          <w:rFonts w:hint="eastAsia" w:asciiTheme="minorEastAsia" w:hAnsiTheme="minorEastAsia" w:eastAsiaTheme="minorEastAsia"/>
          <w:b/>
          <w:sz w:val="30"/>
          <w:szCs w:val="30"/>
          <w:lang w:eastAsia="zh-CN"/>
        </w:rPr>
        <w:t>法定代表人</w:t>
      </w:r>
      <w:r>
        <w:rPr>
          <w:rFonts w:asciiTheme="minorEastAsia" w:hAnsiTheme="minorEastAsia" w:eastAsiaTheme="minorEastAsia"/>
          <w:b/>
          <w:sz w:val="30"/>
          <w:szCs w:val="30"/>
          <w:lang w:eastAsia="zh-CN"/>
        </w:rPr>
        <w:t>(</w:t>
      </w:r>
      <w:r>
        <w:rPr>
          <w:rFonts w:hint="eastAsia" w:asciiTheme="minorEastAsia" w:hAnsiTheme="minorEastAsia" w:eastAsiaTheme="minorEastAsia"/>
          <w:b/>
          <w:sz w:val="30"/>
          <w:szCs w:val="30"/>
          <w:lang w:eastAsia="zh-CN"/>
        </w:rPr>
        <w:t>或代理人</w:t>
      </w:r>
      <w:r>
        <w:rPr>
          <w:rFonts w:asciiTheme="minorEastAsia" w:hAnsiTheme="minorEastAsia" w:eastAsiaTheme="minorEastAsia"/>
          <w:b/>
          <w:sz w:val="30"/>
          <w:szCs w:val="30"/>
          <w:lang w:eastAsia="zh-CN"/>
        </w:rPr>
        <w:t>)</w:t>
      </w:r>
      <w:r>
        <w:rPr>
          <w:rFonts w:hint="eastAsia" w:asciiTheme="minorEastAsia" w:hAnsiTheme="minorEastAsia" w:eastAsiaTheme="minorEastAsia"/>
          <w:b/>
          <w:sz w:val="30"/>
          <w:szCs w:val="30"/>
          <w:lang w:eastAsia="zh-CN"/>
        </w:rPr>
        <w:t xml:space="preserve"> ：</w:t>
      </w:r>
      <w:r>
        <w:rPr>
          <w:rFonts w:hint="eastAsia" w:asciiTheme="minorEastAsia" w:hAnsiTheme="minorEastAsia" w:eastAsiaTheme="minorEastAsia"/>
          <w:b/>
          <w:sz w:val="30"/>
          <w:szCs w:val="30"/>
          <w:u w:val="single"/>
          <w:lang w:eastAsia="zh-CN"/>
        </w:rPr>
        <w:t xml:space="preserve">               </w:t>
      </w:r>
      <w:r>
        <w:rPr>
          <w:rFonts w:asciiTheme="minorEastAsia" w:hAnsiTheme="minorEastAsia" w:eastAsiaTheme="minorEastAsia"/>
          <w:b/>
          <w:sz w:val="30"/>
          <w:szCs w:val="30"/>
          <w:u w:val="single"/>
          <w:lang w:eastAsia="zh-CN"/>
        </w:rPr>
        <w:t xml:space="preserve">   </w:t>
      </w:r>
      <w:r>
        <w:rPr>
          <w:rFonts w:hint="eastAsia" w:asciiTheme="minorEastAsia" w:hAnsiTheme="minorEastAsia" w:eastAsiaTheme="minorEastAsia"/>
          <w:b/>
          <w:sz w:val="30"/>
          <w:szCs w:val="30"/>
          <w:u w:val="single"/>
          <w:lang w:eastAsia="zh-CN"/>
        </w:rPr>
        <w:t xml:space="preserve">         </w:t>
      </w:r>
      <w:r>
        <w:rPr>
          <w:rFonts w:hint="eastAsia" w:asciiTheme="minorEastAsia" w:hAnsiTheme="minorEastAsia" w:eastAsiaTheme="minorEastAsia"/>
          <w:b/>
          <w:sz w:val="30"/>
          <w:szCs w:val="30"/>
          <w:lang w:eastAsia="zh-CN"/>
        </w:rPr>
        <w:t>(签章)</w:t>
      </w:r>
    </w:p>
    <w:p>
      <w:pPr>
        <w:spacing w:line="900" w:lineRule="exact"/>
        <w:ind w:firstLine="602" w:firstLineChars="200"/>
        <w:rPr>
          <w:rFonts w:asciiTheme="minorEastAsia" w:hAnsiTheme="minorEastAsia" w:eastAsiaTheme="minorEastAsia"/>
          <w:b/>
          <w:sz w:val="30"/>
          <w:szCs w:val="30"/>
          <w:lang w:eastAsia="zh-CN"/>
        </w:rPr>
      </w:pPr>
      <w:r>
        <w:rPr>
          <w:rFonts w:hint="eastAsia" w:asciiTheme="minorEastAsia" w:hAnsiTheme="minorEastAsia" w:eastAsiaTheme="minorEastAsia"/>
          <w:b/>
          <w:sz w:val="30"/>
          <w:szCs w:val="30"/>
          <w:lang w:eastAsia="zh-CN"/>
        </w:rPr>
        <w:t>招标代</w:t>
      </w:r>
      <w:r>
        <w:rPr>
          <w:rFonts w:hint="eastAsia" w:asciiTheme="minorEastAsia" w:hAnsiTheme="minorEastAsia" w:eastAsiaTheme="minorEastAsia"/>
          <w:b/>
          <w:spacing w:val="24"/>
          <w:sz w:val="30"/>
          <w:szCs w:val="30"/>
          <w:lang w:eastAsia="zh-CN"/>
        </w:rPr>
        <w:t>理机构</w:t>
      </w:r>
      <w:r>
        <w:rPr>
          <w:rFonts w:hint="eastAsia" w:asciiTheme="minorEastAsia" w:hAnsiTheme="minorEastAsia" w:eastAsiaTheme="minorEastAsia"/>
          <w:b/>
          <w:sz w:val="30"/>
          <w:szCs w:val="30"/>
          <w:lang w:eastAsia="zh-CN"/>
        </w:rPr>
        <w:t>：</w:t>
      </w:r>
      <w:r>
        <w:rPr>
          <w:rFonts w:hint="eastAsia" w:asciiTheme="minorEastAsia" w:hAnsiTheme="minorEastAsia" w:eastAsiaTheme="minorEastAsia"/>
          <w:b/>
          <w:sz w:val="30"/>
          <w:szCs w:val="30"/>
          <w:u w:val="single"/>
          <w:lang w:eastAsia="zh-CN"/>
        </w:rPr>
        <w:t xml:space="preserve">  </w:t>
      </w:r>
      <w:r>
        <w:rPr>
          <w:rFonts w:hint="eastAsia" w:ascii="宋体" w:hAnsi="宋体" w:cs="宋体"/>
          <w:b/>
          <w:kern w:val="0"/>
          <w:sz w:val="30"/>
          <w:szCs w:val="30"/>
          <w:u w:val="single"/>
        </w:rPr>
        <w:t>中诚智信工程咨询股份集团有限公司</w:t>
      </w:r>
      <w:r>
        <w:rPr>
          <w:rFonts w:hint="eastAsia" w:asciiTheme="minorEastAsia" w:hAnsiTheme="minorEastAsia" w:eastAsiaTheme="minorEastAsia"/>
          <w:b/>
          <w:sz w:val="30"/>
          <w:szCs w:val="30"/>
          <w:u w:val="single"/>
          <w:lang w:val="en-GB" w:eastAsia="zh-CN"/>
        </w:rPr>
        <w:t xml:space="preserve"> </w:t>
      </w:r>
      <w:r>
        <w:rPr>
          <w:rFonts w:hint="eastAsia" w:asciiTheme="minorEastAsia" w:hAnsiTheme="minorEastAsia" w:eastAsiaTheme="minorEastAsia"/>
          <w:b/>
          <w:sz w:val="30"/>
          <w:szCs w:val="30"/>
          <w:u w:val="single"/>
          <w:lang w:eastAsia="zh-CN"/>
        </w:rPr>
        <w:t xml:space="preserve"> </w:t>
      </w:r>
      <w:r>
        <w:rPr>
          <w:rFonts w:hint="eastAsia" w:asciiTheme="minorEastAsia" w:hAnsiTheme="minorEastAsia" w:eastAsiaTheme="minorEastAsia"/>
          <w:b/>
          <w:sz w:val="30"/>
          <w:szCs w:val="30"/>
          <w:lang w:eastAsia="zh-CN"/>
        </w:rPr>
        <w:t>(公章)</w:t>
      </w:r>
    </w:p>
    <w:p>
      <w:pPr>
        <w:spacing w:line="900" w:lineRule="exact"/>
        <w:ind w:firstLine="602" w:firstLineChars="200"/>
        <w:rPr>
          <w:rFonts w:asciiTheme="minorEastAsia" w:hAnsiTheme="minorEastAsia" w:eastAsiaTheme="minorEastAsia"/>
          <w:b/>
          <w:sz w:val="30"/>
          <w:szCs w:val="30"/>
          <w:lang w:eastAsia="zh-CN"/>
        </w:rPr>
      </w:pPr>
      <w:r>
        <w:rPr>
          <w:rFonts w:hint="eastAsia" w:asciiTheme="minorEastAsia" w:hAnsiTheme="minorEastAsia" w:eastAsiaTheme="minorEastAsia"/>
          <w:b/>
          <w:sz w:val="30"/>
          <w:szCs w:val="30"/>
          <w:lang w:eastAsia="zh-CN"/>
        </w:rPr>
        <w:t>法定代表人</w:t>
      </w:r>
      <w:r>
        <w:rPr>
          <w:rFonts w:asciiTheme="minorEastAsia" w:hAnsiTheme="minorEastAsia" w:eastAsiaTheme="minorEastAsia"/>
          <w:b/>
          <w:sz w:val="30"/>
          <w:szCs w:val="30"/>
          <w:lang w:eastAsia="zh-CN"/>
        </w:rPr>
        <w:t>(</w:t>
      </w:r>
      <w:r>
        <w:rPr>
          <w:rFonts w:hint="eastAsia" w:asciiTheme="minorEastAsia" w:hAnsiTheme="minorEastAsia" w:eastAsiaTheme="minorEastAsia"/>
          <w:b/>
          <w:sz w:val="30"/>
          <w:szCs w:val="30"/>
          <w:lang w:eastAsia="zh-CN"/>
        </w:rPr>
        <w:t>或代理人</w:t>
      </w:r>
      <w:r>
        <w:rPr>
          <w:rFonts w:asciiTheme="minorEastAsia" w:hAnsiTheme="minorEastAsia" w:eastAsiaTheme="minorEastAsia"/>
          <w:b/>
          <w:sz w:val="30"/>
          <w:szCs w:val="30"/>
          <w:lang w:eastAsia="zh-CN"/>
        </w:rPr>
        <w:t>)</w:t>
      </w:r>
      <w:r>
        <w:rPr>
          <w:rFonts w:hint="eastAsia" w:asciiTheme="minorEastAsia" w:hAnsiTheme="minorEastAsia" w:eastAsiaTheme="minorEastAsia"/>
          <w:b/>
          <w:sz w:val="30"/>
          <w:szCs w:val="30"/>
          <w:lang w:eastAsia="zh-CN"/>
        </w:rPr>
        <w:t xml:space="preserve"> ：</w:t>
      </w:r>
      <w:r>
        <w:rPr>
          <w:rFonts w:hint="eastAsia" w:asciiTheme="minorEastAsia" w:hAnsiTheme="minorEastAsia" w:eastAsiaTheme="minorEastAsia"/>
          <w:b/>
          <w:sz w:val="30"/>
          <w:szCs w:val="30"/>
          <w:u w:val="single"/>
          <w:lang w:eastAsia="zh-CN"/>
        </w:rPr>
        <w:t xml:space="preserve">             </w:t>
      </w:r>
      <w:r>
        <w:rPr>
          <w:rFonts w:asciiTheme="minorEastAsia" w:hAnsiTheme="minorEastAsia" w:eastAsiaTheme="minorEastAsia"/>
          <w:b/>
          <w:sz w:val="30"/>
          <w:szCs w:val="30"/>
          <w:u w:val="single"/>
          <w:lang w:eastAsia="zh-CN"/>
        </w:rPr>
        <w:t xml:space="preserve">   </w:t>
      </w:r>
      <w:r>
        <w:rPr>
          <w:rFonts w:hint="eastAsia" w:asciiTheme="minorEastAsia" w:hAnsiTheme="minorEastAsia" w:eastAsiaTheme="minorEastAsia"/>
          <w:b/>
          <w:sz w:val="30"/>
          <w:szCs w:val="30"/>
          <w:u w:val="single"/>
          <w:lang w:eastAsia="zh-CN"/>
        </w:rPr>
        <w:t xml:space="preserve">           </w:t>
      </w:r>
      <w:r>
        <w:rPr>
          <w:rFonts w:hint="eastAsia" w:asciiTheme="minorEastAsia" w:hAnsiTheme="minorEastAsia" w:eastAsiaTheme="minorEastAsia"/>
          <w:b/>
          <w:sz w:val="30"/>
          <w:szCs w:val="30"/>
          <w:lang w:eastAsia="zh-CN"/>
        </w:rPr>
        <w:t>(签章)</w:t>
      </w:r>
    </w:p>
    <w:sdt>
      <w:sdtPr>
        <w:rPr>
          <w:rFonts w:asciiTheme="minorEastAsia" w:hAnsiTheme="minorEastAsia" w:eastAsiaTheme="minorEastAsia"/>
          <w:sz w:val="21"/>
          <w:szCs w:val="21"/>
        </w:rPr>
        <w:id w:val="2739362"/>
        <w:showingPlcHdr/>
        <w:docPartObj>
          <w:docPartGallery w:val="Table of Contents"/>
          <w:docPartUnique/>
        </w:docPartObj>
      </w:sdtPr>
      <w:sdtEndPr>
        <w:rPr>
          <w:rFonts w:asciiTheme="minorEastAsia" w:hAnsiTheme="minorEastAsia" w:eastAsiaTheme="minorEastAsia"/>
          <w:sz w:val="21"/>
          <w:szCs w:val="21"/>
        </w:rPr>
      </w:sdtEndPr>
      <w:sdtContent>
        <w:p>
          <w:pPr>
            <w:tabs>
              <w:tab w:val="right" w:leader="dot" w:pos="8734"/>
            </w:tabs>
            <w:spacing w:line="286" w:lineRule="exact"/>
            <w:ind w:left="520"/>
            <w:rPr>
              <w:rFonts w:asciiTheme="minorEastAsia" w:hAnsiTheme="minorEastAsia" w:eastAsiaTheme="minorEastAsia"/>
              <w:sz w:val="21"/>
              <w:szCs w:val="21"/>
              <w:lang w:eastAsia="zh-CN"/>
            </w:rPr>
          </w:pPr>
        </w:p>
      </w:sdtContent>
    </w:sdt>
    <w:p>
      <w:pPr>
        <w:pStyle w:val="2"/>
        <w:ind w:firstLine="643"/>
        <w:rPr>
          <w:rFonts w:ascii="宋体" w:eastAsia="宋体"/>
          <w:b/>
          <w:sz w:val="32"/>
          <w:szCs w:val="32"/>
        </w:rPr>
      </w:pPr>
    </w:p>
    <w:p>
      <w:pPr>
        <w:pStyle w:val="2"/>
        <w:ind w:firstLine="3213" w:firstLineChars="1000"/>
        <w:rPr>
          <w:rFonts w:eastAsia="宋体" w:asciiTheme="minorEastAsia" w:hAnsiTheme="minorEastAsia"/>
          <w:b/>
          <w:sz w:val="32"/>
          <w:szCs w:val="32"/>
          <w:lang w:eastAsia="zh-CN"/>
        </w:rPr>
        <w:sectPr>
          <w:headerReference r:id="rId3" w:type="default"/>
          <w:footerReference r:id="rId4" w:type="default"/>
          <w:pgSz w:w="11906" w:h="16838"/>
          <w:pgMar w:top="1417" w:right="1361" w:bottom="1417" w:left="1361" w:header="0" w:footer="861" w:gutter="0"/>
          <w:cols w:space="720" w:num="1"/>
        </w:sectPr>
      </w:pPr>
      <w:r>
        <w:rPr>
          <w:rFonts w:hint="eastAsia" w:ascii="宋体" w:eastAsia="宋体"/>
          <w:b/>
          <w:sz w:val="32"/>
          <w:szCs w:val="32"/>
          <w:lang w:eastAsia="zh-CN"/>
        </w:rPr>
        <w:t>二0二</w:t>
      </w:r>
      <w:r>
        <w:rPr>
          <w:rFonts w:hint="eastAsia" w:ascii="宋体" w:eastAsia="宋体"/>
          <w:b/>
          <w:sz w:val="32"/>
          <w:szCs w:val="32"/>
          <w:lang w:val="en-US" w:eastAsia="zh-CN"/>
        </w:rPr>
        <w:t>四</w:t>
      </w:r>
      <w:r>
        <w:rPr>
          <w:rFonts w:hint="eastAsia" w:ascii="宋体" w:eastAsia="宋体"/>
          <w:b/>
          <w:sz w:val="32"/>
          <w:szCs w:val="32"/>
          <w:lang w:eastAsia="zh-CN"/>
        </w:rPr>
        <w:t>年</w:t>
      </w:r>
      <w:r>
        <w:rPr>
          <w:rFonts w:hint="eastAsia" w:ascii="宋体" w:eastAsia="宋体"/>
          <w:b/>
          <w:sz w:val="32"/>
          <w:szCs w:val="32"/>
          <w:lang w:val="en-US" w:eastAsia="zh-CN"/>
        </w:rPr>
        <w:t>二</w:t>
      </w:r>
      <w:r>
        <w:rPr>
          <w:rFonts w:hint="eastAsia" w:ascii="宋体" w:eastAsia="宋体"/>
          <w:b/>
          <w:sz w:val="32"/>
          <w:szCs w:val="32"/>
          <w:lang w:eastAsia="zh-CN"/>
        </w:rPr>
        <w:t xml:space="preserve">月 </w:t>
      </w:r>
    </w:p>
    <w:p>
      <w:pPr>
        <w:tabs>
          <w:tab w:val="left" w:pos="2340"/>
        </w:tabs>
        <w:spacing w:line="360" w:lineRule="auto"/>
        <w:ind w:firstLine="723" w:firstLineChars="200"/>
        <w:jc w:val="center"/>
        <w:rPr>
          <w:rFonts w:hint="eastAsia"/>
          <w:b/>
          <w:sz w:val="36"/>
          <w:szCs w:val="36"/>
        </w:rPr>
      </w:pPr>
      <w:r>
        <w:rPr>
          <w:rFonts w:hint="eastAsia"/>
          <w:b/>
          <w:sz w:val="36"/>
          <w:szCs w:val="36"/>
        </w:rPr>
        <w:t>目 录</w:t>
      </w:r>
    </w:p>
    <w:p>
      <w:pPr>
        <w:tabs>
          <w:tab w:val="left" w:pos="2340"/>
        </w:tabs>
        <w:spacing w:line="360" w:lineRule="auto"/>
        <w:ind w:firstLine="723" w:firstLineChars="200"/>
        <w:jc w:val="center"/>
        <w:rPr>
          <w:rFonts w:hint="eastAsia"/>
          <w:b/>
          <w:sz w:val="36"/>
          <w:szCs w:val="36"/>
        </w:rPr>
      </w:pPr>
    </w:p>
    <w:p>
      <w:pPr>
        <w:spacing w:line="800" w:lineRule="exact"/>
        <w:ind w:firstLine="358" w:firstLineChars="112"/>
        <w:outlineLvl w:val="0"/>
        <w:rPr>
          <w:rFonts w:hint="eastAsia" w:ascii="宋体" w:hAnsi="宋体"/>
          <w:sz w:val="32"/>
          <w:szCs w:val="32"/>
          <w:highlight w:val="none"/>
        </w:rPr>
      </w:pPr>
      <w:r>
        <w:rPr>
          <w:rFonts w:hint="eastAsia" w:ascii="宋体" w:hAnsi="宋体"/>
          <w:sz w:val="32"/>
          <w:szCs w:val="32"/>
          <w:highlight w:val="none"/>
        </w:rPr>
        <w:t>第一</w:t>
      </w:r>
      <w:r>
        <w:rPr>
          <w:rFonts w:hint="eastAsia" w:ascii="宋体" w:hAnsi="宋体"/>
          <w:sz w:val="32"/>
          <w:szCs w:val="32"/>
          <w:highlight w:val="none"/>
          <w:lang w:val="en-US" w:eastAsia="zh-CN"/>
        </w:rPr>
        <w:t>章</w:t>
      </w:r>
      <w:r>
        <w:rPr>
          <w:rFonts w:hint="eastAsia" w:ascii="宋体" w:hAnsi="宋体"/>
          <w:sz w:val="32"/>
          <w:szCs w:val="32"/>
          <w:highlight w:val="none"/>
        </w:rPr>
        <w:t xml:space="preserve">    </w:t>
      </w:r>
      <w:r>
        <w:rPr>
          <w:rFonts w:hint="eastAsia" w:ascii="宋体" w:hAnsi="宋体"/>
          <w:sz w:val="32"/>
          <w:szCs w:val="32"/>
          <w:highlight w:val="none"/>
          <w:lang w:val="en-US" w:eastAsia="zh-CN"/>
        </w:rPr>
        <w:t xml:space="preserve"> </w:t>
      </w:r>
      <w:r>
        <w:rPr>
          <w:rFonts w:hint="eastAsia" w:ascii="宋体" w:hAnsi="宋体"/>
          <w:sz w:val="32"/>
          <w:szCs w:val="32"/>
          <w:highlight w:val="none"/>
        </w:rPr>
        <w:t>招标公告</w:t>
      </w:r>
    </w:p>
    <w:p>
      <w:pPr>
        <w:spacing w:line="800" w:lineRule="exact"/>
        <w:ind w:firstLine="358" w:firstLineChars="112"/>
        <w:outlineLvl w:val="0"/>
        <w:rPr>
          <w:rFonts w:ascii="宋体" w:hAnsi="宋体"/>
          <w:sz w:val="32"/>
          <w:szCs w:val="32"/>
          <w:highlight w:val="none"/>
        </w:rPr>
      </w:pPr>
      <w:r>
        <w:rPr>
          <w:rFonts w:hint="eastAsia" w:ascii="宋体" w:hAnsi="宋体"/>
          <w:sz w:val="32"/>
          <w:szCs w:val="32"/>
          <w:highlight w:val="none"/>
        </w:rPr>
        <w:t>第二</w:t>
      </w:r>
      <w:r>
        <w:rPr>
          <w:rFonts w:hint="eastAsia" w:ascii="宋体" w:hAnsi="宋体"/>
          <w:sz w:val="32"/>
          <w:szCs w:val="32"/>
          <w:highlight w:val="none"/>
          <w:lang w:val="en-US" w:eastAsia="zh-CN"/>
        </w:rPr>
        <w:t>章</w:t>
      </w:r>
      <w:r>
        <w:rPr>
          <w:rFonts w:hint="eastAsia" w:ascii="宋体" w:hAnsi="宋体"/>
          <w:sz w:val="32"/>
          <w:szCs w:val="32"/>
          <w:highlight w:val="none"/>
        </w:rPr>
        <w:t xml:space="preserve">    </w:t>
      </w:r>
      <w:r>
        <w:rPr>
          <w:rFonts w:hint="eastAsia" w:ascii="宋体" w:hAnsi="宋体"/>
          <w:sz w:val="32"/>
          <w:szCs w:val="32"/>
          <w:highlight w:val="none"/>
          <w:lang w:val="en-US" w:eastAsia="zh-CN"/>
        </w:rPr>
        <w:t xml:space="preserve"> </w:t>
      </w:r>
      <w:r>
        <w:rPr>
          <w:rFonts w:hint="eastAsia" w:ascii="宋体" w:hAnsi="宋体"/>
          <w:sz w:val="32"/>
          <w:szCs w:val="32"/>
          <w:highlight w:val="none"/>
        </w:rPr>
        <w:t xml:space="preserve">投标人须知 </w:t>
      </w:r>
    </w:p>
    <w:p>
      <w:pPr>
        <w:spacing w:line="800" w:lineRule="exact"/>
        <w:ind w:firstLine="358" w:firstLineChars="112"/>
        <w:outlineLvl w:val="0"/>
        <w:rPr>
          <w:rFonts w:hint="eastAsia" w:ascii="宋体" w:hAnsi="宋体"/>
          <w:sz w:val="32"/>
          <w:szCs w:val="32"/>
          <w:highlight w:val="none"/>
        </w:rPr>
      </w:pPr>
      <w:r>
        <w:rPr>
          <w:rFonts w:hint="eastAsia" w:ascii="宋体" w:hAnsi="宋体"/>
          <w:sz w:val="32"/>
          <w:szCs w:val="32"/>
          <w:highlight w:val="none"/>
        </w:rPr>
        <w:t>第三</w:t>
      </w:r>
      <w:r>
        <w:rPr>
          <w:rFonts w:hint="eastAsia" w:ascii="宋体" w:hAnsi="宋体"/>
          <w:sz w:val="32"/>
          <w:szCs w:val="32"/>
          <w:highlight w:val="none"/>
          <w:lang w:val="en-US" w:eastAsia="zh-CN"/>
        </w:rPr>
        <w:t>章</w:t>
      </w:r>
      <w:r>
        <w:rPr>
          <w:rFonts w:hint="eastAsia" w:ascii="宋体" w:hAnsi="宋体"/>
          <w:sz w:val="32"/>
          <w:szCs w:val="32"/>
          <w:highlight w:val="none"/>
        </w:rPr>
        <w:t xml:space="preserve">    </w:t>
      </w:r>
      <w:r>
        <w:rPr>
          <w:rFonts w:hint="eastAsia" w:ascii="宋体" w:hAnsi="宋体"/>
          <w:sz w:val="32"/>
          <w:szCs w:val="32"/>
          <w:highlight w:val="none"/>
          <w:lang w:val="en-US" w:eastAsia="zh-CN"/>
        </w:rPr>
        <w:t xml:space="preserve"> </w:t>
      </w:r>
      <w:r>
        <w:rPr>
          <w:rFonts w:hint="eastAsia" w:ascii="宋体" w:hAnsi="宋体"/>
          <w:sz w:val="32"/>
          <w:szCs w:val="32"/>
          <w:highlight w:val="none"/>
        </w:rPr>
        <w:t xml:space="preserve">评标办法 </w:t>
      </w:r>
    </w:p>
    <w:p>
      <w:pPr>
        <w:spacing w:line="800" w:lineRule="exact"/>
        <w:ind w:firstLine="358" w:firstLineChars="112"/>
        <w:outlineLvl w:val="0"/>
        <w:rPr>
          <w:rFonts w:hint="eastAsia" w:ascii="宋体" w:hAnsi="宋体"/>
          <w:sz w:val="32"/>
          <w:szCs w:val="32"/>
          <w:highlight w:val="none"/>
        </w:rPr>
      </w:pPr>
      <w:r>
        <w:rPr>
          <w:rFonts w:hint="eastAsia" w:ascii="宋体" w:hAnsi="宋体"/>
          <w:sz w:val="32"/>
          <w:szCs w:val="32"/>
          <w:highlight w:val="none"/>
        </w:rPr>
        <w:t>第</w:t>
      </w:r>
      <w:r>
        <w:rPr>
          <w:rFonts w:hint="eastAsia" w:ascii="宋体" w:hAnsi="宋体"/>
          <w:sz w:val="32"/>
          <w:szCs w:val="32"/>
          <w:highlight w:val="none"/>
          <w:lang w:val="en-US" w:eastAsia="zh-CN"/>
        </w:rPr>
        <w:t>四章</w:t>
      </w:r>
      <w:r>
        <w:rPr>
          <w:rFonts w:hint="eastAsia" w:ascii="宋体" w:hAnsi="宋体"/>
          <w:sz w:val="32"/>
          <w:szCs w:val="32"/>
          <w:highlight w:val="none"/>
        </w:rPr>
        <w:t xml:space="preserve">    </w:t>
      </w:r>
      <w:r>
        <w:rPr>
          <w:rFonts w:hint="eastAsia" w:ascii="宋体" w:hAnsi="宋体"/>
          <w:sz w:val="32"/>
          <w:szCs w:val="32"/>
          <w:highlight w:val="none"/>
          <w:lang w:val="en-US" w:eastAsia="zh-CN"/>
        </w:rPr>
        <w:t xml:space="preserve"> </w:t>
      </w:r>
      <w:r>
        <w:rPr>
          <w:rFonts w:hint="eastAsia" w:ascii="宋体" w:hAnsi="宋体"/>
          <w:sz w:val="32"/>
          <w:szCs w:val="32"/>
          <w:highlight w:val="none"/>
        </w:rPr>
        <w:t>合同条款及格式</w:t>
      </w:r>
    </w:p>
    <w:p>
      <w:pPr>
        <w:spacing w:line="800" w:lineRule="exact"/>
        <w:ind w:firstLine="358" w:firstLineChars="112"/>
        <w:outlineLvl w:val="0"/>
        <w:rPr>
          <w:rFonts w:hint="eastAsia" w:ascii="宋体" w:hAnsi="宋体"/>
          <w:sz w:val="32"/>
          <w:szCs w:val="32"/>
          <w:highlight w:val="none"/>
        </w:rPr>
      </w:pPr>
      <w:r>
        <w:rPr>
          <w:rFonts w:hint="eastAsia" w:ascii="宋体" w:hAnsi="宋体"/>
          <w:sz w:val="32"/>
          <w:szCs w:val="32"/>
          <w:highlight w:val="none"/>
        </w:rPr>
        <w:t>第</w:t>
      </w:r>
      <w:r>
        <w:rPr>
          <w:rFonts w:hint="eastAsia" w:ascii="宋体" w:hAnsi="宋体"/>
          <w:sz w:val="32"/>
          <w:szCs w:val="32"/>
          <w:highlight w:val="none"/>
          <w:lang w:val="en-US" w:eastAsia="zh-CN"/>
        </w:rPr>
        <w:t>五章</w:t>
      </w:r>
      <w:r>
        <w:rPr>
          <w:rFonts w:hint="eastAsia" w:ascii="宋体" w:hAnsi="宋体"/>
          <w:sz w:val="32"/>
          <w:szCs w:val="32"/>
          <w:highlight w:val="none"/>
        </w:rPr>
        <w:t xml:space="preserve">    </w:t>
      </w:r>
      <w:r>
        <w:rPr>
          <w:rFonts w:hint="eastAsia" w:ascii="宋体" w:hAnsi="宋体"/>
          <w:sz w:val="32"/>
          <w:szCs w:val="32"/>
          <w:highlight w:val="none"/>
          <w:lang w:val="en-US" w:eastAsia="zh-CN"/>
        </w:rPr>
        <w:t xml:space="preserve"> </w:t>
      </w:r>
      <w:r>
        <w:rPr>
          <w:rFonts w:hint="eastAsia" w:ascii="宋体" w:hAnsi="宋体"/>
          <w:sz w:val="32"/>
          <w:szCs w:val="32"/>
          <w:highlight w:val="none"/>
        </w:rPr>
        <w:t>设计任务书</w:t>
      </w:r>
    </w:p>
    <w:p>
      <w:pPr>
        <w:spacing w:line="800" w:lineRule="exact"/>
        <w:ind w:firstLine="358" w:firstLineChars="112"/>
        <w:outlineLvl w:val="0"/>
        <w:rPr>
          <w:rFonts w:asciiTheme="minorEastAsia" w:hAnsiTheme="minorEastAsia" w:eastAsiaTheme="minorEastAsia"/>
          <w:sz w:val="36"/>
          <w:szCs w:val="36"/>
          <w:lang w:eastAsia="zh-CN"/>
        </w:rPr>
      </w:pPr>
      <w:r>
        <w:rPr>
          <w:rFonts w:hint="eastAsia" w:ascii="宋体" w:hAnsi="宋体"/>
          <w:sz w:val="32"/>
          <w:szCs w:val="32"/>
          <w:highlight w:val="none"/>
        </w:rPr>
        <w:t>第</w:t>
      </w:r>
      <w:r>
        <w:rPr>
          <w:rFonts w:hint="eastAsia" w:ascii="宋体" w:hAnsi="宋体"/>
          <w:sz w:val="32"/>
          <w:szCs w:val="32"/>
          <w:highlight w:val="none"/>
          <w:lang w:val="en-US" w:eastAsia="zh-CN"/>
        </w:rPr>
        <w:t>六章</w:t>
      </w:r>
      <w:r>
        <w:rPr>
          <w:rFonts w:hint="eastAsia" w:ascii="宋体" w:hAnsi="宋体"/>
          <w:sz w:val="32"/>
          <w:szCs w:val="32"/>
          <w:highlight w:val="none"/>
        </w:rPr>
        <w:t xml:space="preserve">    </w:t>
      </w:r>
      <w:r>
        <w:rPr>
          <w:rFonts w:hint="eastAsia" w:ascii="宋体" w:hAnsi="宋体"/>
          <w:sz w:val="32"/>
          <w:szCs w:val="32"/>
          <w:highlight w:val="none"/>
          <w:lang w:val="en-US" w:eastAsia="zh-CN"/>
        </w:rPr>
        <w:t xml:space="preserve"> </w:t>
      </w:r>
      <w:r>
        <w:rPr>
          <w:rFonts w:hint="eastAsia" w:ascii="宋体" w:hAnsi="宋体"/>
          <w:sz w:val="32"/>
          <w:szCs w:val="32"/>
          <w:highlight w:val="none"/>
        </w:rPr>
        <w:t>投标文件格式</w:t>
      </w:r>
      <w:r>
        <w:rPr>
          <w:rFonts w:asciiTheme="minorEastAsia" w:hAnsiTheme="minorEastAsia" w:eastAsiaTheme="minorEastAsia"/>
          <w:sz w:val="36"/>
          <w:szCs w:val="36"/>
          <w:lang w:eastAsia="zh-CN"/>
        </w:rPr>
        <w:br w:type="page"/>
      </w:r>
    </w:p>
    <w:p>
      <w:pPr>
        <w:pStyle w:val="62"/>
        <w:ind w:left="0" w:firstLine="3253" w:firstLineChars="900"/>
        <w:jc w:val="both"/>
        <w:outlineLvl w:val="0"/>
        <w:rPr>
          <w:rFonts w:asciiTheme="minorEastAsia" w:hAnsiTheme="minorEastAsia" w:eastAsiaTheme="minorEastAsia"/>
          <w:sz w:val="36"/>
          <w:szCs w:val="36"/>
          <w:lang w:eastAsia="zh-CN"/>
        </w:rPr>
      </w:pPr>
      <w:r>
        <w:rPr>
          <w:rFonts w:asciiTheme="minorEastAsia" w:hAnsiTheme="minorEastAsia" w:eastAsiaTheme="minorEastAsia"/>
          <w:sz w:val="36"/>
          <w:szCs w:val="36"/>
          <w:lang w:eastAsia="zh-CN"/>
        </w:rPr>
        <w:t>第一章</w:t>
      </w:r>
      <w:bookmarkStart w:id="6" w:name="OLE_LINK2"/>
      <w:bookmarkStart w:id="7" w:name="OLE_LINK1"/>
      <w:r>
        <w:rPr>
          <w:rFonts w:hint="eastAsia" w:asciiTheme="minorEastAsia" w:hAnsiTheme="minorEastAsia" w:eastAsiaTheme="minorEastAsia"/>
          <w:sz w:val="36"/>
          <w:szCs w:val="36"/>
          <w:lang w:eastAsia="zh-CN"/>
        </w:rPr>
        <w:t xml:space="preserve"> </w:t>
      </w:r>
      <w:r>
        <w:rPr>
          <w:rFonts w:asciiTheme="minorEastAsia" w:hAnsiTheme="minorEastAsia" w:eastAsiaTheme="minorEastAsia"/>
          <w:sz w:val="36"/>
          <w:szCs w:val="36"/>
          <w:lang w:eastAsia="zh-CN"/>
        </w:rPr>
        <w:t>招标公告</w:t>
      </w:r>
      <w:bookmarkEnd w:id="0"/>
      <w:bookmarkEnd w:id="1"/>
      <w:bookmarkEnd w:id="2"/>
      <w:bookmarkEnd w:id="3"/>
      <w:bookmarkEnd w:id="4"/>
      <w:bookmarkEnd w:id="5"/>
      <w:bookmarkStart w:id="8" w:name="_bookmark2"/>
      <w:bookmarkEnd w:id="8"/>
    </w:p>
    <w:p>
      <w:pPr>
        <w:spacing w:line="460" w:lineRule="exact"/>
        <w:ind w:firstLine="442" w:firstLineChars="200"/>
        <w:rPr>
          <w:rFonts w:asciiTheme="minorEastAsia" w:hAnsiTheme="minorEastAsia" w:eastAsiaTheme="minorEastAsia"/>
          <w:b/>
          <w:lang w:eastAsia="zh-CN"/>
        </w:rPr>
      </w:pPr>
      <w:bookmarkStart w:id="9" w:name="_Toc65743875"/>
      <w:r>
        <w:rPr>
          <w:rFonts w:hint="eastAsia" w:asciiTheme="minorEastAsia" w:hAnsiTheme="minorEastAsia" w:eastAsiaTheme="minorEastAsia"/>
          <w:b/>
          <w:lang w:eastAsia="zh-CN"/>
        </w:rPr>
        <w:t>一、招标条件</w:t>
      </w:r>
      <w:bookmarkEnd w:id="9"/>
      <w:bookmarkStart w:id="10" w:name="_Toc65743876"/>
    </w:p>
    <w:p>
      <w:pPr>
        <w:adjustRightInd w:val="0"/>
        <w:snapToGrid w:val="0"/>
        <w:spacing w:line="460" w:lineRule="exact"/>
        <w:ind w:firstLine="440" w:firstLineChars="200"/>
        <w:rPr>
          <w:color w:val="auto"/>
          <w:szCs w:val="21"/>
          <w:highlight w:val="none"/>
          <w:shd w:val="clear" w:color="auto" w:fill="FFFFFF"/>
          <w:lang w:eastAsia="zh-CN"/>
        </w:rPr>
      </w:pPr>
      <w:r>
        <w:rPr>
          <w:rFonts w:hint="eastAsia"/>
          <w:szCs w:val="21"/>
          <w:lang w:eastAsia="zh-CN"/>
        </w:rPr>
        <w:t>盐城新屿建设发展有限公司</w:t>
      </w:r>
      <w:r>
        <w:rPr>
          <w:rFonts w:hint="eastAsia"/>
          <w:szCs w:val="21"/>
          <w:shd w:val="clear" w:color="auto" w:fill="FFFFFF"/>
          <w:lang w:eastAsia="zh-CN"/>
        </w:rPr>
        <w:t>的</w:t>
      </w:r>
      <w:r>
        <w:rPr>
          <w:rFonts w:hint="eastAsia" w:asciiTheme="minorEastAsia" w:hAnsiTheme="minorEastAsia" w:eastAsiaTheme="minorEastAsia"/>
          <w:b w:val="0"/>
          <w:sz w:val="22"/>
          <w:szCs w:val="22"/>
          <w:lang w:eastAsia="zh-CN"/>
        </w:rPr>
        <w:t>2024年步湖路大修工程</w:t>
      </w:r>
      <w:r>
        <w:rPr>
          <w:rFonts w:hint="eastAsia"/>
          <w:szCs w:val="21"/>
          <w:shd w:val="clear" w:color="auto" w:fill="FFFFFF"/>
          <w:lang w:eastAsia="zh-CN"/>
        </w:rPr>
        <w:t>已经批准建设，工程建设资金来源为</w:t>
      </w:r>
      <w:r>
        <w:rPr>
          <w:rFonts w:hint="eastAsia"/>
          <w:szCs w:val="21"/>
          <w:shd w:val="clear" w:color="auto" w:fill="FFFFFF"/>
          <w:lang w:val="en-US" w:eastAsia="zh-CN"/>
        </w:rPr>
        <w:t>财政</w:t>
      </w:r>
      <w:r>
        <w:rPr>
          <w:rFonts w:hint="eastAsia"/>
          <w:szCs w:val="21"/>
          <w:shd w:val="clear" w:color="auto" w:fill="FFFFFF"/>
          <w:lang w:eastAsia="zh-CN"/>
        </w:rPr>
        <w:t>资金且已落实，出资比例为1</w:t>
      </w:r>
      <w:r>
        <w:rPr>
          <w:rFonts w:hint="eastAsia"/>
          <w:color w:val="auto"/>
          <w:szCs w:val="21"/>
          <w:highlight w:val="none"/>
          <w:shd w:val="clear" w:color="auto" w:fill="FFFFFF"/>
          <w:lang w:eastAsia="zh-CN"/>
        </w:rPr>
        <w:t>00%。现对该项目的</w:t>
      </w:r>
      <w:r>
        <w:rPr>
          <w:rFonts w:hint="eastAsia"/>
          <w:color w:val="auto"/>
          <w:szCs w:val="21"/>
          <w:highlight w:val="none"/>
          <w:lang w:eastAsia="zh-CN"/>
        </w:rPr>
        <w:t>设计服务</w:t>
      </w:r>
      <w:r>
        <w:rPr>
          <w:rFonts w:hint="eastAsia"/>
          <w:color w:val="auto"/>
          <w:szCs w:val="21"/>
          <w:highlight w:val="none"/>
          <w:shd w:val="clear" w:color="auto" w:fill="FFFFFF"/>
          <w:lang w:eastAsia="zh-CN"/>
        </w:rPr>
        <w:t>进行</w:t>
      </w:r>
      <w:r>
        <w:rPr>
          <w:rFonts w:hint="eastAsia"/>
          <w:color w:val="auto"/>
          <w:szCs w:val="21"/>
          <w:highlight w:val="none"/>
          <w:shd w:val="clear" w:color="auto" w:fill="FFFFFF"/>
          <w:lang w:val="en-US" w:eastAsia="zh-CN"/>
        </w:rPr>
        <w:t>公开</w:t>
      </w:r>
      <w:r>
        <w:rPr>
          <w:rFonts w:hint="eastAsia"/>
          <w:color w:val="auto"/>
          <w:szCs w:val="21"/>
          <w:highlight w:val="none"/>
          <w:shd w:val="clear" w:color="auto" w:fill="FFFFFF"/>
          <w:lang w:eastAsia="zh-CN"/>
        </w:rPr>
        <w:t>招标，邀请合格的潜在投标人参加本项目的投标。</w:t>
      </w:r>
    </w:p>
    <w:bookmarkEnd w:id="10"/>
    <w:p>
      <w:pPr>
        <w:pStyle w:val="63"/>
        <w:adjustRightInd w:val="0"/>
        <w:snapToGrid w:val="0"/>
        <w:spacing w:line="460" w:lineRule="exact"/>
        <w:ind w:left="0" w:firstLine="422" w:firstLineChars="200"/>
        <w:jc w:val="both"/>
        <w:outlineLvl w:val="1"/>
        <w:rPr>
          <w:rFonts w:cs="宋体" w:asciiTheme="minorEastAsia" w:hAnsiTheme="minorEastAsia" w:eastAsiaTheme="minorEastAsia"/>
          <w:color w:val="auto"/>
          <w:sz w:val="21"/>
          <w:szCs w:val="21"/>
          <w:highlight w:val="none"/>
          <w:lang w:eastAsia="zh-CN"/>
        </w:rPr>
      </w:pPr>
      <w:bookmarkStart w:id="11" w:name="_bookmark3"/>
      <w:bookmarkEnd w:id="11"/>
      <w:bookmarkStart w:id="12" w:name="_Toc65743877"/>
      <w:r>
        <w:rPr>
          <w:rFonts w:hint="eastAsia" w:cs="宋体" w:asciiTheme="minorEastAsia" w:hAnsiTheme="minorEastAsia" w:eastAsiaTheme="minorEastAsia"/>
          <w:color w:val="auto"/>
          <w:sz w:val="21"/>
          <w:szCs w:val="21"/>
          <w:highlight w:val="none"/>
          <w:lang w:eastAsia="zh-CN"/>
        </w:rPr>
        <w:t>二、项目概况与招标范围</w:t>
      </w:r>
      <w:bookmarkEnd w:id="12"/>
    </w:p>
    <w:p>
      <w:pPr>
        <w:pStyle w:val="63"/>
        <w:adjustRightInd w:val="0"/>
        <w:snapToGrid w:val="0"/>
        <w:spacing w:line="460" w:lineRule="exact"/>
        <w:ind w:left="0" w:firstLine="420" w:firstLineChars="200"/>
        <w:jc w:val="both"/>
        <w:outlineLvl w:val="1"/>
        <w:rPr>
          <w:rFonts w:asciiTheme="minorEastAsia" w:hAnsiTheme="minorEastAsia" w:eastAsiaTheme="minorEastAsia"/>
          <w:b w:val="0"/>
          <w:color w:val="auto"/>
          <w:sz w:val="21"/>
          <w:szCs w:val="21"/>
          <w:highlight w:val="none"/>
          <w:lang w:eastAsia="zh-CN"/>
        </w:rPr>
      </w:pPr>
      <w:bookmarkStart w:id="13" w:name="_Toc65743878"/>
      <w:r>
        <w:rPr>
          <w:rFonts w:hint="eastAsia" w:cs="宋体" w:asciiTheme="minorEastAsia" w:hAnsiTheme="minorEastAsia" w:eastAsiaTheme="minorEastAsia"/>
          <w:b w:val="0"/>
          <w:bCs w:val="0"/>
          <w:color w:val="auto"/>
          <w:sz w:val="21"/>
          <w:szCs w:val="21"/>
          <w:highlight w:val="none"/>
          <w:lang w:eastAsia="zh-CN"/>
        </w:rPr>
        <w:t>1、</w:t>
      </w:r>
      <w:r>
        <w:rPr>
          <w:rFonts w:hint="eastAsia" w:asciiTheme="minorEastAsia" w:hAnsiTheme="minorEastAsia" w:eastAsiaTheme="minorEastAsia"/>
          <w:b w:val="0"/>
          <w:color w:val="auto"/>
          <w:sz w:val="21"/>
          <w:szCs w:val="21"/>
          <w:highlight w:val="none"/>
          <w:lang w:eastAsia="zh-CN"/>
        </w:rPr>
        <w:t>项目名称：2024年步湖路大修工程设计项目。</w:t>
      </w:r>
    </w:p>
    <w:p>
      <w:pPr>
        <w:pStyle w:val="63"/>
        <w:adjustRightInd w:val="0"/>
        <w:snapToGrid w:val="0"/>
        <w:spacing w:line="460" w:lineRule="exact"/>
        <w:ind w:left="0" w:firstLine="420" w:firstLineChars="200"/>
        <w:jc w:val="both"/>
        <w:outlineLvl w:val="1"/>
        <w:rPr>
          <w:rFonts w:asciiTheme="minorEastAsia" w:hAnsiTheme="minorEastAsia" w:eastAsiaTheme="minorEastAsia"/>
          <w:b w:val="0"/>
          <w:color w:val="auto"/>
          <w:sz w:val="21"/>
          <w:szCs w:val="21"/>
          <w:highlight w:val="none"/>
          <w:lang w:eastAsia="zh-CN"/>
        </w:rPr>
      </w:pPr>
      <w:r>
        <w:rPr>
          <w:rFonts w:hint="eastAsia" w:asciiTheme="minorEastAsia" w:hAnsiTheme="minorEastAsia" w:eastAsiaTheme="minorEastAsia"/>
          <w:b w:val="0"/>
          <w:bCs w:val="0"/>
          <w:color w:val="auto"/>
          <w:sz w:val="21"/>
          <w:szCs w:val="21"/>
          <w:highlight w:val="none"/>
          <w:lang w:eastAsia="zh-CN"/>
        </w:rPr>
        <w:t>2、项目建设地点：盐城经济技术开发区境内。</w:t>
      </w:r>
    </w:p>
    <w:p>
      <w:pPr>
        <w:pStyle w:val="18"/>
        <w:tabs>
          <w:tab w:val="left" w:pos="3566"/>
        </w:tabs>
        <w:adjustRightInd w:val="0"/>
        <w:snapToGrid w:val="0"/>
        <w:spacing w:line="460" w:lineRule="exact"/>
        <w:ind w:right="108" w:firstLine="420" w:firstLineChars="200"/>
        <w:jc w:val="both"/>
        <w:rPr>
          <w:rFonts w:cs="Microsoft JhengHei" w:asciiTheme="minorEastAsia" w:hAnsiTheme="minorEastAsia" w:eastAsiaTheme="minorEastAsia"/>
          <w:bCs/>
          <w:color w:val="auto"/>
          <w:highlight w:val="none"/>
          <w:lang w:eastAsia="zh-CN"/>
        </w:rPr>
      </w:pPr>
      <w:r>
        <w:rPr>
          <w:rFonts w:hint="eastAsia" w:asciiTheme="minorEastAsia" w:hAnsiTheme="minorEastAsia" w:eastAsiaTheme="minorEastAsia"/>
          <w:color w:val="auto"/>
          <w:highlight w:val="none"/>
          <w:lang w:eastAsia="zh-CN"/>
        </w:rPr>
        <w:t>3、项目规</w:t>
      </w:r>
      <w:r>
        <w:rPr>
          <w:rFonts w:hint="eastAsia" w:cs="Microsoft JhengHei" w:asciiTheme="minorEastAsia" w:hAnsiTheme="minorEastAsia" w:eastAsiaTheme="minorEastAsia"/>
          <w:bCs/>
          <w:color w:val="auto"/>
          <w:highlight w:val="none"/>
          <w:lang w:eastAsia="zh-CN"/>
        </w:rPr>
        <w:t>模：步湖路全长13.7公里，东环路以东10.7公里按照安全精品路标准维修改造（沥青路面铺装，基层病害处理，道路标识标线、安全设施完善)，约1300万元；东环路以西3公里进行路面损坏部分维修，路面标线、标志牌完善，约200万元。项目总投资约1500万元。</w:t>
      </w:r>
    </w:p>
    <w:p>
      <w:pPr>
        <w:pStyle w:val="18"/>
        <w:adjustRightInd w:val="0"/>
        <w:snapToGrid w:val="0"/>
        <w:spacing w:line="460" w:lineRule="exact"/>
        <w:ind w:right="-51" w:rightChars="-23" w:firstLine="440" w:firstLineChars="200"/>
        <w:jc w:val="both"/>
        <w:rPr>
          <w:rFonts w:hint="eastAsia" w:asciiTheme="minorEastAsia" w:hAnsiTheme="minorEastAsia" w:eastAsiaTheme="minorEastAsia"/>
          <w:color w:val="auto"/>
          <w:highlight w:val="none"/>
          <w:lang w:eastAsia="zh-CN"/>
        </w:rPr>
      </w:pPr>
      <w:r>
        <w:rPr>
          <w:rFonts w:hint="eastAsia" w:asciiTheme="minorEastAsia" w:hAnsiTheme="minorEastAsia" w:eastAsiaTheme="minorEastAsia"/>
          <w:color w:val="auto"/>
          <w:sz w:val="22"/>
          <w:szCs w:val="22"/>
          <w:highlight w:val="none"/>
          <w:lang w:eastAsia="zh-CN"/>
        </w:rPr>
        <w:t>4、</w:t>
      </w:r>
      <w:r>
        <w:rPr>
          <w:rFonts w:hint="eastAsia" w:ascii="宋体" w:hAnsi="宋体" w:eastAsia="宋体" w:cs="宋体"/>
          <w:i w:val="0"/>
          <w:iCs w:val="0"/>
          <w:caps w:val="0"/>
          <w:color w:val="auto"/>
          <w:spacing w:val="0"/>
          <w:sz w:val="21"/>
          <w:szCs w:val="21"/>
          <w:highlight w:val="none"/>
          <w:shd w:val="clear" w:fill="FFFFFF"/>
        </w:rPr>
        <w:t>招标范围及内容</w:t>
      </w:r>
      <w:r>
        <w:rPr>
          <w:rFonts w:hint="eastAsia" w:asciiTheme="minorEastAsia" w:hAnsiTheme="minorEastAsia" w:eastAsiaTheme="minorEastAsia"/>
          <w:color w:val="auto"/>
          <w:highlight w:val="none"/>
          <w:lang w:eastAsia="zh-CN"/>
        </w:rPr>
        <w:t>：步湖路沿线总长13.7公里，沿线交叉有农村道路、市政道路，请结合现状情况以及项目规模综合考虑，进行道路勘察、道路测量、大修方案设计及施工图设计并通过评审以及后续设计咨询等全过程服务。</w:t>
      </w:r>
    </w:p>
    <w:p>
      <w:pPr>
        <w:pStyle w:val="18"/>
        <w:adjustRightInd w:val="0"/>
        <w:snapToGrid w:val="0"/>
        <w:spacing w:line="460" w:lineRule="exact"/>
        <w:ind w:right="-51" w:rightChars="-23" w:firstLine="420" w:firstLineChars="200"/>
        <w:jc w:val="both"/>
        <w:rPr>
          <w:rFonts w:asciiTheme="minorEastAsia" w:hAnsiTheme="minorEastAsia" w:eastAsiaTheme="minorEastAsia"/>
          <w:color w:val="auto"/>
          <w:highlight w:val="none"/>
          <w:lang w:eastAsia="zh-CN"/>
        </w:rPr>
      </w:pPr>
      <w:r>
        <w:rPr>
          <w:rFonts w:hint="eastAsia" w:asciiTheme="minorEastAsia" w:hAnsiTheme="minorEastAsia" w:eastAsiaTheme="minorEastAsia"/>
          <w:color w:val="auto"/>
          <w:highlight w:val="none"/>
          <w:lang w:eastAsia="zh-CN"/>
        </w:rPr>
        <w:t>招标人保留对招标范围及设计内容进行调整的权利。如设计阶段出现重大方案调整，设计人自行考虑风险，结算时不另外增加费用。</w:t>
      </w:r>
    </w:p>
    <w:p>
      <w:pPr>
        <w:kinsoku w:val="0"/>
        <w:overflowPunct w:val="0"/>
        <w:autoSpaceDE w:val="0"/>
        <w:autoSpaceDN w:val="0"/>
        <w:adjustRightInd w:val="0"/>
        <w:snapToGrid w:val="0"/>
        <w:spacing w:line="460" w:lineRule="exact"/>
        <w:ind w:firstLine="420" w:firstLineChars="200"/>
        <w:rPr>
          <w:rFonts w:asciiTheme="minorEastAsia" w:hAnsiTheme="minorEastAsia" w:eastAsiaTheme="minorEastAsia"/>
          <w:snapToGrid w:val="0"/>
          <w:color w:val="auto"/>
          <w:sz w:val="21"/>
          <w:szCs w:val="21"/>
          <w:highlight w:val="none"/>
          <w:lang w:eastAsia="zh-CN"/>
        </w:rPr>
      </w:pPr>
      <w:r>
        <w:rPr>
          <w:rFonts w:hint="eastAsia" w:asciiTheme="minorEastAsia" w:hAnsiTheme="minorEastAsia" w:eastAsiaTheme="minorEastAsia"/>
          <w:snapToGrid w:val="0"/>
          <w:color w:val="auto"/>
          <w:sz w:val="21"/>
          <w:szCs w:val="21"/>
          <w:highlight w:val="none"/>
          <w:lang w:eastAsia="zh-CN"/>
        </w:rPr>
        <w:t>5、设计</w:t>
      </w:r>
      <w:r>
        <w:rPr>
          <w:rFonts w:hint="eastAsia" w:asciiTheme="minorEastAsia" w:hAnsiTheme="minorEastAsia" w:eastAsiaTheme="minorEastAsia"/>
          <w:snapToGrid w:val="0"/>
          <w:color w:val="auto"/>
          <w:sz w:val="21"/>
          <w:szCs w:val="21"/>
          <w:highlight w:val="none"/>
          <w:lang w:val="en-US" w:eastAsia="zh-CN"/>
        </w:rPr>
        <w:t>服务</w:t>
      </w:r>
      <w:r>
        <w:rPr>
          <w:rFonts w:hint="eastAsia" w:asciiTheme="minorEastAsia" w:hAnsiTheme="minorEastAsia" w:eastAsiaTheme="minorEastAsia"/>
          <w:snapToGrid w:val="0"/>
          <w:color w:val="auto"/>
          <w:sz w:val="21"/>
          <w:szCs w:val="21"/>
          <w:highlight w:val="none"/>
          <w:lang w:eastAsia="zh-CN"/>
        </w:rPr>
        <w:t>期限：中标人在签订合同后</w:t>
      </w:r>
      <w:r>
        <w:rPr>
          <w:rFonts w:hint="eastAsia" w:asciiTheme="minorEastAsia" w:hAnsiTheme="minorEastAsia" w:eastAsiaTheme="minorEastAsia"/>
          <w:snapToGrid w:val="0"/>
          <w:color w:val="auto"/>
          <w:sz w:val="21"/>
          <w:szCs w:val="21"/>
          <w:highlight w:val="none"/>
          <w:lang w:val="en-US" w:eastAsia="zh-CN"/>
        </w:rPr>
        <w:t xml:space="preserve"> 30 </w:t>
      </w:r>
      <w:r>
        <w:rPr>
          <w:rFonts w:hint="eastAsia" w:asciiTheme="minorEastAsia" w:hAnsiTheme="minorEastAsia" w:eastAsiaTheme="minorEastAsia"/>
          <w:snapToGrid w:val="0"/>
          <w:color w:val="auto"/>
          <w:sz w:val="21"/>
          <w:szCs w:val="21"/>
          <w:highlight w:val="none"/>
          <w:lang w:eastAsia="zh-CN"/>
        </w:rPr>
        <w:t>日历天内完成本项目所有设计内容，并提交成果文件报主管部门审批。</w:t>
      </w:r>
    </w:p>
    <w:p>
      <w:pPr>
        <w:pStyle w:val="18"/>
        <w:adjustRightInd w:val="0"/>
        <w:snapToGrid w:val="0"/>
        <w:spacing w:line="460" w:lineRule="exact"/>
        <w:ind w:right="-51" w:rightChars="-23" w:firstLine="420" w:firstLineChars="200"/>
        <w:jc w:val="both"/>
        <w:rPr>
          <w:rFonts w:asciiTheme="minorEastAsia" w:hAnsiTheme="minorEastAsia" w:eastAsiaTheme="minorEastAsia"/>
          <w:snapToGrid w:val="0"/>
          <w:color w:val="auto"/>
          <w:highlight w:val="none"/>
          <w:lang w:eastAsia="zh-CN"/>
        </w:rPr>
      </w:pPr>
      <w:r>
        <w:rPr>
          <w:rFonts w:hint="eastAsia" w:asciiTheme="minorEastAsia" w:hAnsiTheme="minorEastAsia" w:eastAsiaTheme="minorEastAsia"/>
          <w:color w:val="auto"/>
          <w:highlight w:val="none"/>
          <w:lang w:eastAsia="zh-CN"/>
        </w:rPr>
        <w:t>6、质量标准：合格，</w:t>
      </w:r>
      <w:r>
        <w:rPr>
          <w:rFonts w:hint="eastAsia" w:asciiTheme="minorEastAsia" w:hAnsiTheme="minorEastAsia" w:eastAsiaTheme="minorEastAsia"/>
          <w:snapToGrid w:val="0"/>
          <w:color w:val="auto"/>
          <w:highlight w:val="none"/>
          <w:lang w:eastAsia="zh-CN"/>
        </w:rPr>
        <w:t>符合国家有关设计质量等级评定标准合格等级及规范要求，设计成果须确保通过相关部门审批（设计单位负责设计成果送审、对接和修改）。</w:t>
      </w:r>
    </w:p>
    <w:p>
      <w:pPr>
        <w:pStyle w:val="18"/>
        <w:adjustRightInd w:val="0"/>
        <w:snapToGrid w:val="0"/>
        <w:spacing w:line="460" w:lineRule="exact"/>
        <w:ind w:right="-51" w:rightChars="-23" w:firstLine="420" w:firstLineChars="200"/>
        <w:jc w:val="both"/>
        <w:rPr>
          <w:rFonts w:cs="Times New Roman" w:asciiTheme="minorEastAsia" w:hAnsiTheme="minorEastAsia" w:eastAsiaTheme="minorEastAsia"/>
          <w:color w:val="auto"/>
          <w:highlight w:val="none"/>
          <w:lang w:eastAsia="zh-CN"/>
        </w:rPr>
      </w:pPr>
      <w:r>
        <w:rPr>
          <w:rFonts w:hint="eastAsia" w:asciiTheme="minorEastAsia" w:hAnsiTheme="minorEastAsia" w:eastAsiaTheme="minorEastAsia"/>
          <w:color w:val="auto"/>
          <w:highlight w:val="none"/>
          <w:lang w:eastAsia="zh-CN"/>
        </w:rPr>
        <w:t>7、质量目标：</w:t>
      </w:r>
      <w:r>
        <w:rPr>
          <w:rFonts w:hint="eastAsia" w:cs="Times New Roman" w:asciiTheme="minorEastAsia" w:hAnsiTheme="minorEastAsia" w:eastAsiaTheme="minorEastAsia"/>
          <w:color w:val="auto"/>
          <w:highlight w:val="none"/>
          <w:lang w:eastAsia="zh-CN"/>
        </w:rPr>
        <w:t>设计成果达到相关设计标准的同时，其工程造价指标合理、科学，能有效控制工程造价</w:t>
      </w:r>
      <w:r>
        <w:rPr>
          <w:rFonts w:hint="eastAsia" w:asciiTheme="minorEastAsia" w:hAnsiTheme="minorEastAsia" w:eastAsiaTheme="minorEastAsia"/>
          <w:color w:val="auto"/>
          <w:highlight w:val="none"/>
          <w:lang w:eastAsia="zh-CN"/>
        </w:rPr>
        <w:t>。</w:t>
      </w:r>
    </w:p>
    <w:p>
      <w:pPr>
        <w:pStyle w:val="23"/>
        <w:spacing w:line="460" w:lineRule="exact"/>
        <w:ind w:firstLine="420" w:firstLineChars="200"/>
        <w:rPr>
          <w:rFonts w:hAnsi="宋体" w:cs="宋体"/>
          <w:color w:val="auto"/>
          <w:szCs w:val="21"/>
          <w:highlight w:val="none"/>
        </w:rPr>
      </w:pPr>
      <w:r>
        <w:rPr>
          <w:rFonts w:hint="eastAsia" w:hAnsi="宋体" w:cs="宋体"/>
          <w:color w:val="auto"/>
          <w:kern w:val="0"/>
          <w:szCs w:val="21"/>
          <w:highlight w:val="none"/>
          <w:shd w:val="clear" w:color="auto" w:fill="FFFFFF"/>
        </w:rPr>
        <w:t>8、</w:t>
      </w:r>
      <w:r>
        <w:rPr>
          <w:rFonts w:hint="eastAsia" w:hAnsi="宋体" w:cs="宋体"/>
          <w:color w:val="auto"/>
          <w:szCs w:val="21"/>
          <w:highlight w:val="none"/>
        </w:rPr>
        <w:t>标段划分：本次招标共一个标段。</w:t>
      </w:r>
    </w:p>
    <w:p>
      <w:pPr>
        <w:pStyle w:val="63"/>
        <w:adjustRightInd w:val="0"/>
        <w:snapToGrid w:val="0"/>
        <w:spacing w:line="460" w:lineRule="exact"/>
        <w:ind w:left="0" w:right="0" w:firstLine="422" w:firstLineChars="200"/>
        <w:jc w:val="both"/>
        <w:outlineLvl w:val="1"/>
        <w:rPr>
          <w:rFonts w:cs="宋体" w:asciiTheme="minorEastAsia" w:hAnsiTheme="minorEastAsia" w:eastAsiaTheme="minorEastAsia"/>
          <w:color w:val="auto"/>
          <w:sz w:val="21"/>
          <w:szCs w:val="21"/>
          <w:highlight w:val="none"/>
          <w:lang w:eastAsia="zh-CN"/>
        </w:rPr>
      </w:pPr>
      <w:r>
        <w:rPr>
          <w:rFonts w:hint="eastAsia" w:cs="宋体" w:asciiTheme="minorEastAsia" w:hAnsiTheme="minorEastAsia" w:eastAsiaTheme="minorEastAsia"/>
          <w:color w:val="auto"/>
          <w:sz w:val="21"/>
          <w:szCs w:val="21"/>
          <w:highlight w:val="none"/>
          <w:lang w:eastAsia="zh-CN"/>
        </w:rPr>
        <w:t>三、投标人资格要求</w:t>
      </w:r>
      <w:bookmarkEnd w:id="13"/>
    </w:p>
    <w:p>
      <w:pPr>
        <w:kinsoku w:val="0"/>
        <w:overflowPunct w:val="0"/>
        <w:autoSpaceDE w:val="0"/>
        <w:autoSpaceDN w:val="0"/>
        <w:adjustRightInd w:val="0"/>
        <w:snapToGrid w:val="0"/>
        <w:spacing w:line="460" w:lineRule="exact"/>
        <w:ind w:firstLine="420" w:firstLineChars="200"/>
        <w:rPr>
          <w:rFonts w:asciiTheme="minorEastAsia" w:hAnsiTheme="minorEastAsia" w:eastAsiaTheme="minorEastAsia"/>
          <w:color w:val="auto"/>
          <w:sz w:val="21"/>
          <w:szCs w:val="21"/>
          <w:highlight w:val="none"/>
          <w:lang w:val="zh-CN" w:eastAsia="zh-CN"/>
        </w:rPr>
      </w:pPr>
      <w:r>
        <w:rPr>
          <w:rFonts w:asciiTheme="minorEastAsia" w:hAnsiTheme="minorEastAsia" w:eastAsiaTheme="minorEastAsia"/>
          <w:color w:val="auto"/>
          <w:sz w:val="21"/>
          <w:szCs w:val="21"/>
          <w:highlight w:val="none"/>
          <w:lang w:eastAsia="zh-CN"/>
        </w:rPr>
        <w:t>1、</w:t>
      </w:r>
      <w:r>
        <w:rPr>
          <w:rFonts w:hint="eastAsia"/>
          <w:color w:val="auto"/>
          <w:szCs w:val="21"/>
          <w:highlight w:val="none"/>
          <w:lang w:eastAsia="zh-CN"/>
        </w:rPr>
        <w:t>投标人资质要</w:t>
      </w:r>
      <w:r>
        <w:rPr>
          <w:rFonts w:hint="eastAsia" w:ascii="宋体" w:hAnsi="宋体" w:eastAsia="宋体" w:cs="宋体"/>
          <w:color w:val="auto"/>
          <w:szCs w:val="21"/>
          <w:highlight w:val="none"/>
          <w:lang w:eastAsia="zh-CN"/>
        </w:rPr>
        <w:t>求:</w:t>
      </w:r>
      <w:r>
        <w:rPr>
          <w:rFonts w:hint="eastAsia" w:ascii="宋体" w:hAnsi="宋体" w:eastAsia="宋体" w:cs="宋体"/>
          <w:color w:val="auto"/>
          <w:szCs w:val="21"/>
          <w:highlight w:val="none"/>
          <w:lang w:val="zh-CN" w:eastAsia="zh-CN"/>
        </w:rPr>
        <w:t>投标人须具有建设行政主管部门核发的工程设计综合甲级资质或</w:t>
      </w:r>
      <w:r>
        <w:rPr>
          <w:rFonts w:hint="eastAsia" w:ascii="宋体" w:hAnsi="宋体" w:eastAsia="宋体" w:cs="宋体"/>
          <w:color w:val="auto"/>
          <w:szCs w:val="21"/>
          <w:highlight w:val="none"/>
          <w:lang w:eastAsia="zh-CN"/>
        </w:rPr>
        <w:t>公路行业设计甲级</w:t>
      </w:r>
      <w:r>
        <w:rPr>
          <w:rFonts w:hint="eastAsia" w:ascii="宋体" w:hAnsi="宋体" w:eastAsia="宋体" w:cs="宋体"/>
          <w:color w:val="auto"/>
          <w:szCs w:val="21"/>
          <w:highlight w:val="none"/>
          <w:lang w:val="zh-CN" w:eastAsia="zh-CN"/>
        </w:rPr>
        <w:t>资质</w:t>
      </w:r>
      <w:r>
        <w:rPr>
          <w:rFonts w:hint="eastAsia" w:ascii="宋体" w:hAnsi="宋体" w:eastAsia="宋体" w:cs="宋体"/>
          <w:color w:val="auto"/>
          <w:szCs w:val="21"/>
          <w:highlight w:val="none"/>
          <w:lang w:val="en-US" w:eastAsia="zh-CN"/>
        </w:rPr>
        <w:t>或</w:t>
      </w:r>
      <w:r>
        <w:rPr>
          <w:rFonts w:hint="eastAsia" w:ascii="宋体" w:hAnsi="宋体" w:eastAsia="宋体" w:cs="宋体"/>
          <w:color w:val="auto"/>
          <w:szCs w:val="21"/>
          <w:highlight w:val="none"/>
          <w:lang w:eastAsia="zh-CN"/>
        </w:rPr>
        <w:t>公路行业（公路）设计专业</w:t>
      </w:r>
      <w:r>
        <w:rPr>
          <w:rFonts w:hint="eastAsia" w:ascii="宋体" w:hAnsi="宋体" w:eastAsia="宋体" w:cs="宋体"/>
          <w:color w:val="auto"/>
          <w:szCs w:val="21"/>
          <w:highlight w:val="none"/>
          <w:lang w:val="en-US" w:eastAsia="zh-CN"/>
        </w:rPr>
        <w:t>丙</w:t>
      </w:r>
      <w:r>
        <w:rPr>
          <w:rFonts w:hint="eastAsia" w:ascii="宋体" w:hAnsi="宋体" w:eastAsia="宋体" w:cs="宋体"/>
          <w:color w:val="auto"/>
          <w:szCs w:val="21"/>
          <w:highlight w:val="none"/>
          <w:lang w:eastAsia="zh-CN"/>
        </w:rPr>
        <w:t>级</w:t>
      </w:r>
      <w:r>
        <w:rPr>
          <w:rFonts w:hint="eastAsia" w:ascii="宋体" w:hAnsi="宋体" w:eastAsia="宋体" w:cs="宋体"/>
          <w:color w:val="auto"/>
          <w:szCs w:val="21"/>
          <w:highlight w:val="none"/>
          <w:lang w:val="zh-CN" w:eastAsia="zh-CN"/>
        </w:rPr>
        <w:t>及以上资质</w:t>
      </w:r>
      <w:r>
        <w:rPr>
          <w:rFonts w:hint="eastAsia" w:ascii="宋体" w:hAnsi="宋体" w:eastAsia="宋体" w:cs="宋体"/>
          <w:color w:val="auto"/>
          <w:szCs w:val="21"/>
          <w:highlight w:val="none"/>
          <w:lang w:val="en-US" w:eastAsia="zh-CN"/>
        </w:rPr>
        <w:t>三</w:t>
      </w:r>
      <w:r>
        <w:rPr>
          <w:rFonts w:hint="eastAsia" w:ascii="宋体" w:hAnsi="宋体" w:eastAsia="宋体" w:cs="宋体"/>
          <w:color w:val="auto"/>
          <w:szCs w:val="21"/>
          <w:highlight w:val="none"/>
          <w:lang w:val="zh-CN" w:eastAsia="zh-CN"/>
        </w:rPr>
        <w:t>项资质中任意一项资质的独立法人。</w:t>
      </w:r>
    </w:p>
    <w:p>
      <w:pPr>
        <w:kinsoku w:val="0"/>
        <w:overflowPunct w:val="0"/>
        <w:autoSpaceDE w:val="0"/>
        <w:autoSpaceDN w:val="0"/>
        <w:adjustRightInd w:val="0"/>
        <w:snapToGrid w:val="0"/>
        <w:spacing w:line="460" w:lineRule="exact"/>
        <w:ind w:firstLine="440" w:firstLineChars="200"/>
        <w:rPr>
          <w:rFonts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highlight w:val="none"/>
          <w:lang w:eastAsia="zh-CN"/>
        </w:rPr>
        <w:t>2、设计负责人资格要求：项目设计负责人应具备道桥相关专业高级及以上技术职称（道桥相关专业特指“道桥、道路、桥梁（隧）、公路、交通（交通土建）”等，若职称证书不显示专业，以毕业证书上载明的专业为准）。</w:t>
      </w:r>
    </w:p>
    <w:p>
      <w:pPr>
        <w:kinsoku w:val="0"/>
        <w:overflowPunct w:val="0"/>
        <w:autoSpaceDE w:val="0"/>
        <w:autoSpaceDN w:val="0"/>
        <w:adjustRightInd w:val="0"/>
        <w:snapToGrid w:val="0"/>
        <w:spacing w:line="460" w:lineRule="exact"/>
        <w:ind w:firstLine="420" w:firstLineChars="200"/>
        <w:rPr>
          <w:rFonts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lang w:eastAsia="zh-CN"/>
        </w:rPr>
        <w:t>3、除</w:t>
      </w:r>
      <w:r>
        <w:rPr>
          <w:rFonts w:hint="eastAsia" w:asciiTheme="minorEastAsia" w:hAnsiTheme="minorEastAsia" w:eastAsiaTheme="minorEastAsia"/>
          <w:color w:val="auto"/>
          <w:highlight w:val="none"/>
          <w:lang w:eastAsia="zh-CN"/>
        </w:rPr>
        <w:t>设计负责人</w:t>
      </w:r>
      <w:r>
        <w:rPr>
          <w:rFonts w:hint="eastAsia" w:asciiTheme="minorEastAsia" w:hAnsiTheme="minorEastAsia" w:eastAsiaTheme="minorEastAsia"/>
          <w:color w:val="auto"/>
          <w:sz w:val="21"/>
          <w:szCs w:val="21"/>
          <w:highlight w:val="none"/>
          <w:lang w:eastAsia="zh-CN"/>
        </w:rPr>
        <w:t>外，项目组组成人员由意向投标人按本项目规模、特点、评标办法的要求进行配备。</w:t>
      </w:r>
    </w:p>
    <w:p>
      <w:pPr>
        <w:pStyle w:val="18"/>
        <w:adjustRightInd w:val="0"/>
        <w:snapToGrid w:val="0"/>
        <w:spacing w:line="460" w:lineRule="exact"/>
        <w:ind w:firstLine="420" w:firstLineChars="200"/>
        <w:jc w:val="both"/>
        <w:rPr>
          <w:rFonts w:asciiTheme="minorEastAsia" w:hAnsiTheme="minorEastAsia" w:eastAsiaTheme="minorEastAsia"/>
          <w:color w:val="auto"/>
          <w:highlight w:val="none"/>
          <w:lang w:eastAsia="zh-CN"/>
        </w:rPr>
      </w:pPr>
      <w:r>
        <w:rPr>
          <w:rFonts w:hint="eastAsia" w:asciiTheme="minorEastAsia" w:hAnsiTheme="minorEastAsia" w:eastAsiaTheme="minorEastAsia"/>
          <w:color w:val="auto"/>
          <w:highlight w:val="none"/>
          <w:lang w:eastAsia="zh-CN"/>
        </w:rPr>
        <w:t>4、投标人业绩要求：/。</w:t>
      </w:r>
    </w:p>
    <w:p>
      <w:pPr>
        <w:pStyle w:val="18"/>
        <w:adjustRightInd w:val="0"/>
        <w:snapToGrid w:val="0"/>
        <w:spacing w:line="460" w:lineRule="exact"/>
        <w:ind w:firstLine="420" w:firstLineChars="200"/>
        <w:jc w:val="both"/>
        <w:rPr>
          <w:rFonts w:asciiTheme="minorEastAsia" w:hAnsiTheme="minorEastAsia" w:eastAsiaTheme="minorEastAsia"/>
          <w:color w:val="auto"/>
          <w:highlight w:val="none"/>
          <w:lang w:eastAsia="zh-CN"/>
        </w:rPr>
      </w:pPr>
      <w:r>
        <w:rPr>
          <w:rFonts w:hint="eastAsia" w:asciiTheme="minorEastAsia" w:hAnsiTheme="minorEastAsia" w:eastAsiaTheme="minorEastAsia"/>
          <w:color w:val="auto"/>
          <w:highlight w:val="none"/>
          <w:lang w:eastAsia="zh-CN"/>
        </w:rPr>
        <w:t>5、财务要求：投标人应具有独立订立合同的能力，未处于财产被接管、冻结和破产状态。</w:t>
      </w:r>
    </w:p>
    <w:p>
      <w:pPr>
        <w:pStyle w:val="18"/>
        <w:adjustRightInd w:val="0"/>
        <w:snapToGrid w:val="0"/>
        <w:spacing w:line="460" w:lineRule="exact"/>
        <w:ind w:firstLine="420" w:firstLineChars="200"/>
        <w:jc w:val="both"/>
        <w:rPr>
          <w:rFonts w:asciiTheme="minorEastAsia" w:hAnsiTheme="minorEastAsia" w:eastAsiaTheme="minorEastAsia"/>
          <w:color w:val="auto"/>
          <w:highlight w:val="none"/>
          <w:lang w:eastAsia="zh-CN"/>
        </w:rPr>
      </w:pPr>
      <w:r>
        <w:rPr>
          <w:rFonts w:hint="eastAsia" w:asciiTheme="minorEastAsia" w:hAnsiTheme="minorEastAsia" w:eastAsiaTheme="minorEastAsia"/>
          <w:color w:val="auto"/>
          <w:highlight w:val="none"/>
          <w:lang w:eastAsia="zh-CN"/>
        </w:rPr>
        <w:t>6、信誉要求：</w:t>
      </w:r>
    </w:p>
    <w:p>
      <w:pPr>
        <w:widowControl/>
        <w:adjustRightInd w:val="0"/>
        <w:snapToGrid w:val="0"/>
        <w:spacing w:line="460" w:lineRule="exact"/>
        <w:ind w:firstLine="420" w:firstLineChars="200"/>
        <w:rPr>
          <w:rFonts w:hint="eastAsia"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lang w:eastAsia="zh-CN"/>
        </w:rPr>
        <w:t>（1）投标人在江苏省公路水运建设市场信用信息管理办法中信用等级评价（以递交投标文件截止当日为准）为 C 级及以上级别；</w:t>
      </w:r>
    </w:p>
    <w:p>
      <w:pPr>
        <w:widowControl/>
        <w:adjustRightInd w:val="0"/>
        <w:snapToGrid w:val="0"/>
        <w:spacing w:line="460" w:lineRule="exact"/>
        <w:ind w:firstLine="420" w:firstLineChars="200"/>
        <w:rPr>
          <w:rFonts w:hint="eastAsia"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lang w:eastAsia="zh-CN"/>
        </w:rPr>
        <w:t>（2）截止投标文件递交当日，投标人未在“信用中国”网站</w:t>
      </w:r>
    </w:p>
    <w:p>
      <w:pPr>
        <w:widowControl/>
        <w:adjustRightInd w:val="0"/>
        <w:snapToGrid w:val="0"/>
        <w:spacing w:line="460" w:lineRule="exact"/>
        <w:rPr>
          <w:rFonts w:hint="eastAsia"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lang w:eastAsia="zh-CN"/>
        </w:rPr>
        <w:t>（http://www.creditchina.gov.cn/）中被列入失信被执行人名单。</w:t>
      </w:r>
    </w:p>
    <w:p>
      <w:pPr>
        <w:widowControl/>
        <w:adjustRightInd w:val="0"/>
        <w:snapToGrid w:val="0"/>
        <w:spacing w:line="460" w:lineRule="exact"/>
        <w:ind w:firstLine="420" w:firstLineChars="200"/>
        <w:rPr>
          <w:rFonts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lang w:eastAsia="zh-CN"/>
        </w:rPr>
        <w:t>（3）投标人应提供第三方信用评价报告，信用评价等级为 CCC 级及以上，投标截止日前第三方信用服务机构出具的信用报告应当报送盐城市信用管理部门审核备案并在“信用中国（江苏盐城）”网站（http://credit.yancheng.gov.cn/dsfpjbg/）对外公示。</w:t>
      </w:r>
    </w:p>
    <w:p>
      <w:pPr>
        <w:numPr>
          <w:ilvl w:val="0"/>
          <w:numId w:val="0"/>
        </w:numPr>
        <w:kinsoku w:val="0"/>
        <w:overflowPunct w:val="0"/>
        <w:autoSpaceDE w:val="0"/>
        <w:autoSpaceDN w:val="0"/>
        <w:adjustRightInd w:val="0"/>
        <w:snapToGrid w:val="0"/>
        <w:spacing w:line="460" w:lineRule="exact"/>
        <w:ind w:firstLine="420" w:firstLineChars="200"/>
        <w:rPr>
          <w:rFonts w:asciiTheme="minorEastAsia" w:hAnsiTheme="minorEastAsia" w:eastAsiaTheme="minorEastAsia"/>
          <w:color w:val="auto"/>
          <w:sz w:val="21"/>
          <w:szCs w:val="21"/>
          <w:highlight w:val="none"/>
          <w:lang w:eastAsia="zh-CN"/>
        </w:rPr>
      </w:pPr>
      <w:r>
        <w:rPr>
          <w:rFonts w:cs="宋体" w:asciiTheme="minorEastAsia" w:hAnsiTheme="minorEastAsia" w:eastAsiaTheme="minorEastAsia"/>
          <w:color w:val="auto"/>
          <w:sz w:val="21"/>
          <w:szCs w:val="21"/>
          <w:highlight w:val="none"/>
          <w:lang w:val="en-US" w:eastAsia="zh-CN" w:bidi="ar-SA"/>
        </w:rPr>
        <w:t>7、</w:t>
      </w:r>
      <w:r>
        <w:rPr>
          <w:rFonts w:hint="eastAsia" w:asciiTheme="minorEastAsia" w:hAnsiTheme="minorEastAsia" w:eastAsiaTheme="minorEastAsia"/>
          <w:color w:val="auto"/>
          <w:highlight w:val="none"/>
          <w:lang w:eastAsia="zh-CN"/>
        </w:rPr>
        <w:t>设计负责人从本工程投标文件递交截止之日起必须满足下列条件：设计负责人</w:t>
      </w:r>
      <w:r>
        <w:rPr>
          <w:rFonts w:hint="eastAsia" w:asciiTheme="minorEastAsia" w:hAnsiTheme="minorEastAsia" w:eastAsiaTheme="minorEastAsia"/>
          <w:color w:val="auto"/>
          <w:sz w:val="21"/>
          <w:szCs w:val="21"/>
          <w:highlight w:val="none"/>
          <w:lang w:eastAsia="zh-CN"/>
        </w:rPr>
        <w:t>不得同时在两个或者两个以上单位受聘或者执业。</w:t>
      </w:r>
      <w:bookmarkStart w:id="14" w:name="_bookmark5"/>
      <w:bookmarkEnd w:id="14"/>
      <w:bookmarkStart w:id="15" w:name="_bookmark6"/>
      <w:bookmarkEnd w:id="15"/>
      <w:bookmarkStart w:id="16" w:name="_Toc65743879"/>
    </w:p>
    <w:p>
      <w:pPr>
        <w:numPr>
          <w:ilvl w:val="0"/>
          <w:numId w:val="0"/>
        </w:numPr>
        <w:kinsoku w:val="0"/>
        <w:overflowPunct w:val="0"/>
        <w:autoSpaceDE w:val="0"/>
        <w:autoSpaceDN w:val="0"/>
        <w:adjustRightInd w:val="0"/>
        <w:snapToGrid w:val="0"/>
        <w:spacing w:line="460" w:lineRule="exact"/>
        <w:ind w:firstLine="440" w:firstLineChars="200"/>
        <w:rPr>
          <w:color w:val="auto"/>
          <w:szCs w:val="21"/>
          <w:highlight w:val="none"/>
          <w:lang w:eastAsia="zh-CN"/>
        </w:rPr>
      </w:pPr>
      <w:r>
        <w:rPr>
          <w:rFonts w:ascii="宋体" w:hAnsi="宋体" w:eastAsia="宋体" w:cs="宋体"/>
          <w:color w:val="auto"/>
          <w:sz w:val="22"/>
          <w:szCs w:val="21"/>
          <w:highlight w:val="none"/>
          <w:lang w:val="en-US" w:eastAsia="zh-CN" w:bidi="ar-SA"/>
        </w:rPr>
        <w:t>8、</w:t>
      </w:r>
      <w:r>
        <w:rPr>
          <w:rFonts w:hint="eastAsia"/>
          <w:color w:val="auto"/>
          <w:szCs w:val="21"/>
          <w:highlight w:val="none"/>
          <w:lang w:eastAsia="zh-CN"/>
        </w:rPr>
        <w:t>投标申请人须保证委托代理人及投标项目组成员（含项目负责人）均为本单位的正式职工，并确保从投标截止之日当月向前连续</w:t>
      </w:r>
      <w:r>
        <w:rPr>
          <w:rFonts w:hint="eastAsia"/>
          <w:color w:val="auto"/>
          <w:szCs w:val="21"/>
          <w:highlight w:val="none"/>
          <w:lang w:val="en-US" w:eastAsia="zh-CN"/>
        </w:rPr>
        <w:t>3</w:t>
      </w:r>
      <w:r>
        <w:rPr>
          <w:rFonts w:hint="eastAsia"/>
          <w:color w:val="auto"/>
          <w:szCs w:val="21"/>
          <w:highlight w:val="none"/>
          <w:lang w:eastAsia="zh-CN"/>
        </w:rPr>
        <w:t>个月</w:t>
      </w:r>
      <w:r>
        <w:rPr>
          <w:rFonts w:hint="eastAsia"/>
          <w:color w:val="auto"/>
          <w:szCs w:val="21"/>
          <w:highlight w:val="none"/>
          <w:lang w:val="en-US" w:eastAsia="zh-CN"/>
        </w:rPr>
        <w:t>中，</w:t>
      </w:r>
      <w:r>
        <w:rPr>
          <w:rFonts w:hint="eastAsia"/>
          <w:color w:val="auto"/>
          <w:szCs w:val="21"/>
          <w:highlight w:val="none"/>
          <w:lang w:eastAsia="zh-CN"/>
        </w:rPr>
        <w:t>至少</w:t>
      </w:r>
      <w:r>
        <w:rPr>
          <w:rFonts w:hint="eastAsia"/>
          <w:color w:val="auto"/>
          <w:szCs w:val="21"/>
          <w:highlight w:val="none"/>
          <w:lang w:val="en-US" w:eastAsia="zh-CN"/>
        </w:rPr>
        <w:t>有</w:t>
      </w:r>
      <w:r>
        <w:rPr>
          <w:rFonts w:hint="eastAsia"/>
          <w:color w:val="auto"/>
          <w:szCs w:val="21"/>
          <w:highlight w:val="none"/>
          <w:lang w:eastAsia="zh-CN"/>
        </w:rPr>
        <w:t>1个月在本单位缴纳养老保险缴费记录证明（例：如开标日期为2018年7月的某一天，则投标单位需保证以上人员2018年</w:t>
      </w:r>
      <w:r>
        <w:rPr>
          <w:rFonts w:hint="eastAsia"/>
          <w:color w:val="auto"/>
          <w:szCs w:val="21"/>
          <w:highlight w:val="none"/>
          <w:lang w:val="en-US" w:eastAsia="zh-CN"/>
        </w:rPr>
        <w:t>4</w:t>
      </w:r>
      <w:r>
        <w:rPr>
          <w:rFonts w:hint="eastAsia"/>
          <w:color w:val="auto"/>
          <w:szCs w:val="21"/>
          <w:highlight w:val="none"/>
          <w:lang w:eastAsia="zh-CN"/>
        </w:rPr>
        <w:t>-6月养老保险</w:t>
      </w:r>
      <w:r>
        <w:rPr>
          <w:rFonts w:hint="eastAsia"/>
          <w:color w:val="auto"/>
          <w:szCs w:val="21"/>
          <w:highlight w:val="none"/>
          <w:lang w:val="en-US" w:eastAsia="zh-CN"/>
        </w:rPr>
        <w:t>中，任意一月</w:t>
      </w:r>
      <w:r>
        <w:rPr>
          <w:rFonts w:hint="eastAsia"/>
          <w:color w:val="auto"/>
          <w:szCs w:val="21"/>
          <w:highlight w:val="none"/>
          <w:lang w:eastAsia="zh-CN"/>
        </w:rPr>
        <w:t>在本单位缴纳）。投标时无需提供相关证明材料，如有质疑、投诉或招标人要求再提供。</w:t>
      </w:r>
    </w:p>
    <w:p>
      <w:pPr>
        <w:numPr>
          <w:ilvl w:val="0"/>
          <w:numId w:val="0"/>
        </w:numPr>
        <w:kinsoku w:val="0"/>
        <w:overflowPunct w:val="0"/>
        <w:autoSpaceDE w:val="0"/>
        <w:autoSpaceDN w:val="0"/>
        <w:adjustRightInd w:val="0"/>
        <w:snapToGrid w:val="0"/>
        <w:spacing w:line="460" w:lineRule="exact"/>
        <w:ind w:firstLine="440" w:firstLineChars="200"/>
        <w:rPr>
          <w:rFonts w:hint="eastAsia" w:asciiTheme="minorEastAsia" w:hAnsiTheme="minorEastAsia" w:eastAsiaTheme="minorEastAsia"/>
          <w:color w:val="auto"/>
          <w:sz w:val="22"/>
          <w:szCs w:val="22"/>
          <w:highlight w:val="none"/>
          <w:lang w:eastAsia="zh-CN"/>
        </w:rPr>
      </w:pPr>
      <w:r>
        <w:rPr>
          <w:rFonts w:hint="eastAsia" w:cs="宋体" w:asciiTheme="minorEastAsia" w:hAnsiTheme="minorEastAsia" w:eastAsiaTheme="minorEastAsia"/>
          <w:color w:val="auto"/>
          <w:sz w:val="22"/>
          <w:szCs w:val="22"/>
          <w:highlight w:val="none"/>
          <w:lang w:val="en-US" w:eastAsia="zh-CN" w:bidi="ar-SA"/>
        </w:rPr>
        <w:t>9、</w:t>
      </w:r>
      <w:r>
        <w:rPr>
          <w:rFonts w:hint="eastAsia" w:asciiTheme="minorEastAsia" w:hAnsiTheme="minorEastAsia" w:eastAsiaTheme="minorEastAsia"/>
          <w:color w:val="auto"/>
          <w:sz w:val="22"/>
          <w:szCs w:val="22"/>
          <w:highlight w:val="none"/>
          <w:lang w:eastAsia="zh-CN"/>
        </w:rPr>
        <w:t>本次招标不接受联合体投标。</w:t>
      </w:r>
    </w:p>
    <w:p>
      <w:pPr>
        <w:numPr>
          <w:ilvl w:val="0"/>
          <w:numId w:val="0"/>
        </w:numPr>
        <w:kinsoku w:val="0"/>
        <w:overflowPunct w:val="0"/>
        <w:autoSpaceDE w:val="0"/>
        <w:autoSpaceDN w:val="0"/>
        <w:adjustRightInd w:val="0"/>
        <w:snapToGrid w:val="0"/>
        <w:spacing w:line="460" w:lineRule="exact"/>
        <w:ind w:firstLine="440" w:firstLineChars="200"/>
        <w:rPr>
          <w:rFonts w:hint="eastAsia" w:asciiTheme="minorEastAsia" w:hAnsiTheme="minorEastAsia" w:eastAsiaTheme="minorEastAsia"/>
          <w:color w:val="auto"/>
          <w:sz w:val="22"/>
          <w:szCs w:val="22"/>
          <w:highlight w:val="none"/>
          <w:lang w:eastAsia="zh-CN"/>
        </w:rPr>
      </w:pPr>
      <w:r>
        <w:rPr>
          <w:rFonts w:hint="eastAsia" w:cs="宋体" w:asciiTheme="minorEastAsia" w:hAnsiTheme="minorEastAsia" w:eastAsiaTheme="minorEastAsia"/>
          <w:color w:val="auto"/>
          <w:sz w:val="22"/>
          <w:szCs w:val="22"/>
          <w:highlight w:val="none"/>
          <w:lang w:val="en-US" w:eastAsia="zh-CN" w:bidi="ar-SA"/>
        </w:rPr>
        <w:t>10、</w:t>
      </w:r>
      <w:r>
        <w:rPr>
          <w:rFonts w:hint="eastAsia" w:asciiTheme="minorEastAsia" w:hAnsiTheme="minorEastAsia" w:eastAsiaTheme="minorEastAsia"/>
          <w:color w:val="auto"/>
          <w:sz w:val="22"/>
          <w:szCs w:val="22"/>
          <w:highlight w:val="none"/>
          <w:lang w:eastAsia="zh-CN"/>
        </w:rPr>
        <w:t>招标人不接受企业的法定代表人担任本项目的项目经理（项目负责人）或其他主要管理人员。</w:t>
      </w:r>
    </w:p>
    <w:p>
      <w:pPr>
        <w:numPr>
          <w:ilvl w:val="0"/>
          <w:numId w:val="0"/>
        </w:numPr>
        <w:kinsoku w:val="0"/>
        <w:overflowPunct w:val="0"/>
        <w:autoSpaceDE w:val="0"/>
        <w:autoSpaceDN w:val="0"/>
        <w:adjustRightInd w:val="0"/>
        <w:snapToGrid w:val="0"/>
        <w:spacing w:line="460" w:lineRule="exact"/>
        <w:ind w:firstLine="440" w:firstLineChars="200"/>
        <w:rPr>
          <w:rFonts w:hint="eastAsia" w:asciiTheme="minorEastAsia" w:hAnsiTheme="minorEastAsia" w:eastAsiaTheme="minorEastAsia"/>
          <w:color w:val="auto"/>
          <w:sz w:val="22"/>
          <w:szCs w:val="22"/>
          <w:highlight w:val="none"/>
          <w:lang w:eastAsia="zh-CN"/>
        </w:rPr>
      </w:pPr>
      <w:r>
        <w:rPr>
          <w:rFonts w:hint="eastAsia" w:cs="宋体" w:asciiTheme="minorEastAsia" w:hAnsiTheme="minorEastAsia" w:eastAsiaTheme="minorEastAsia"/>
          <w:color w:val="auto"/>
          <w:sz w:val="22"/>
          <w:szCs w:val="22"/>
          <w:highlight w:val="none"/>
          <w:lang w:val="en-US" w:eastAsia="zh-CN" w:bidi="ar-SA"/>
        </w:rPr>
        <w:t>11、</w:t>
      </w:r>
      <w:r>
        <w:rPr>
          <w:rFonts w:hint="eastAsia" w:asciiTheme="minorEastAsia" w:hAnsiTheme="minorEastAsia" w:eastAsiaTheme="minorEastAsia"/>
          <w:color w:val="auto"/>
          <w:sz w:val="22"/>
          <w:szCs w:val="22"/>
          <w:highlight w:val="none"/>
          <w:lang w:eastAsia="zh-CN"/>
        </w:rPr>
        <w:t>与招标人存在利害关系可能影响招标公正性的单位，不得参加投标。单位负责人为同一人或存在控股、管理关系的不同单位，不得参加同一标段投标，否则，相关投标均无效。</w:t>
      </w:r>
    </w:p>
    <w:p>
      <w:pPr>
        <w:numPr>
          <w:ilvl w:val="0"/>
          <w:numId w:val="0"/>
        </w:numPr>
        <w:kinsoku w:val="0"/>
        <w:overflowPunct w:val="0"/>
        <w:autoSpaceDE w:val="0"/>
        <w:autoSpaceDN w:val="0"/>
        <w:adjustRightInd w:val="0"/>
        <w:snapToGrid w:val="0"/>
        <w:spacing w:line="460" w:lineRule="exact"/>
        <w:ind w:firstLine="440" w:firstLineChars="200"/>
        <w:rPr>
          <w:rFonts w:hint="eastAsia" w:asciiTheme="minorEastAsia" w:hAnsiTheme="minorEastAsia" w:eastAsiaTheme="minorEastAsia"/>
          <w:color w:val="auto"/>
          <w:sz w:val="22"/>
          <w:szCs w:val="22"/>
          <w:highlight w:val="none"/>
          <w:lang w:eastAsia="zh-CN"/>
        </w:rPr>
      </w:pPr>
      <w:r>
        <w:rPr>
          <w:rFonts w:hint="eastAsia" w:cs="宋体" w:asciiTheme="minorEastAsia" w:hAnsiTheme="minorEastAsia" w:eastAsiaTheme="minorEastAsia"/>
          <w:color w:val="auto"/>
          <w:sz w:val="22"/>
          <w:szCs w:val="22"/>
          <w:highlight w:val="none"/>
          <w:lang w:val="en-US" w:eastAsia="zh-CN" w:bidi="ar-SA"/>
        </w:rPr>
        <w:t>12、</w:t>
      </w:r>
      <w:r>
        <w:rPr>
          <w:rFonts w:hint="eastAsia" w:asciiTheme="minorEastAsia" w:hAnsiTheme="minorEastAsia" w:eastAsiaTheme="minorEastAsia"/>
          <w:color w:val="auto"/>
          <w:sz w:val="22"/>
          <w:szCs w:val="22"/>
          <w:highlight w:val="none"/>
          <w:lang w:eastAsia="zh-CN"/>
        </w:rPr>
        <w:t>在国家企业信用信息公示系统（http://www.gsxt.gov.cn/）中被列入严重违法失信企业名单，不得参加投标。</w:t>
      </w:r>
    </w:p>
    <w:p>
      <w:pPr>
        <w:numPr>
          <w:ilvl w:val="0"/>
          <w:numId w:val="0"/>
        </w:numPr>
        <w:kinsoku w:val="0"/>
        <w:overflowPunct w:val="0"/>
        <w:autoSpaceDE w:val="0"/>
        <w:autoSpaceDN w:val="0"/>
        <w:adjustRightInd w:val="0"/>
        <w:snapToGrid w:val="0"/>
        <w:spacing w:line="460" w:lineRule="exact"/>
        <w:ind w:firstLine="440" w:firstLineChars="200"/>
        <w:rPr>
          <w:rFonts w:hint="eastAsia" w:asciiTheme="minorEastAsia" w:hAnsiTheme="minorEastAsia" w:eastAsiaTheme="minorEastAsia"/>
          <w:color w:val="auto"/>
          <w:sz w:val="22"/>
          <w:szCs w:val="22"/>
          <w:highlight w:val="none"/>
          <w:lang w:eastAsia="zh-CN"/>
        </w:rPr>
      </w:pPr>
      <w:r>
        <w:rPr>
          <w:rFonts w:hint="eastAsia" w:cs="宋体" w:asciiTheme="minorEastAsia" w:hAnsiTheme="minorEastAsia" w:eastAsiaTheme="minorEastAsia"/>
          <w:color w:val="auto"/>
          <w:sz w:val="22"/>
          <w:szCs w:val="22"/>
          <w:highlight w:val="none"/>
          <w:lang w:val="en-US" w:eastAsia="zh-CN" w:bidi="ar-SA"/>
        </w:rPr>
        <w:t>13、</w:t>
      </w:r>
      <w:r>
        <w:rPr>
          <w:rFonts w:hint="eastAsia" w:asciiTheme="minorEastAsia" w:hAnsiTheme="minorEastAsia" w:eastAsiaTheme="minorEastAsia"/>
          <w:color w:val="auto"/>
          <w:sz w:val="22"/>
          <w:szCs w:val="22"/>
          <w:highlight w:val="none"/>
          <w:lang w:eastAsia="zh-CN"/>
        </w:rPr>
        <w:t>投标人不存在苏交监察〔2007〕13 号文《关于印发&lt;江苏省交通厅关于限制违反廉政合同的投标人进入交通工程建设市场的若干规定&gt;的通知》中所述行贿行为而处于被禁止进入江苏省交通工程建设市场期限内。</w:t>
      </w:r>
    </w:p>
    <w:p>
      <w:pPr>
        <w:widowControl/>
        <w:spacing w:line="460" w:lineRule="exact"/>
        <w:ind w:firstLine="442" w:firstLineChars="200"/>
        <w:rPr>
          <w:b/>
          <w:bCs/>
          <w:color w:val="auto"/>
          <w:szCs w:val="21"/>
          <w:highlight w:val="none"/>
          <w:lang w:eastAsia="zh-CN"/>
        </w:rPr>
      </w:pPr>
      <w:r>
        <w:rPr>
          <w:rFonts w:hint="eastAsia"/>
          <w:b/>
          <w:bCs/>
          <w:color w:val="auto"/>
          <w:szCs w:val="21"/>
          <w:highlight w:val="none"/>
          <w:lang w:eastAsia="zh-CN"/>
        </w:rPr>
        <w:t>四、技术成果经济补偿</w:t>
      </w:r>
    </w:p>
    <w:bookmarkEnd w:id="6"/>
    <w:bookmarkEnd w:id="7"/>
    <w:bookmarkEnd w:id="16"/>
    <w:p>
      <w:pPr>
        <w:widowControl/>
        <w:spacing w:line="460" w:lineRule="exact"/>
        <w:ind w:firstLine="440" w:firstLineChars="200"/>
        <w:rPr>
          <w:rFonts w:hint="eastAsia"/>
          <w:b w:val="0"/>
          <w:bCs w:val="0"/>
          <w:color w:val="auto"/>
          <w:szCs w:val="21"/>
          <w:highlight w:val="none"/>
          <w:u w:val="single"/>
          <w:lang w:eastAsia="zh-CN"/>
        </w:rPr>
      </w:pPr>
      <w:r>
        <w:rPr>
          <w:rFonts w:hint="eastAsia"/>
          <w:b w:val="0"/>
          <w:bCs w:val="0"/>
          <w:color w:val="auto"/>
          <w:szCs w:val="21"/>
          <w:highlight w:val="none"/>
          <w:lang w:eastAsia="zh-CN"/>
        </w:rPr>
        <w:t>本次招标对未中标人投标文件中的技术成果</w:t>
      </w:r>
      <w:r>
        <w:rPr>
          <w:rFonts w:hint="eastAsia"/>
          <w:b w:val="0"/>
          <w:bCs w:val="0"/>
          <w:color w:val="auto"/>
          <w:szCs w:val="21"/>
          <w:highlight w:val="none"/>
          <w:u w:val="single"/>
          <w:lang w:val="en-US" w:eastAsia="zh-CN"/>
        </w:rPr>
        <w:t xml:space="preserve"> </w:t>
      </w:r>
      <w:r>
        <w:rPr>
          <w:rFonts w:hint="eastAsia"/>
          <w:b w:val="0"/>
          <w:bCs w:val="0"/>
          <w:color w:val="auto"/>
          <w:szCs w:val="21"/>
          <w:highlight w:val="none"/>
          <w:u w:val="single"/>
          <w:lang w:eastAsia="zh-CN"/>
        </w:rPr>
        <w:t>不给予</w:t>
      </w:r>
      <w:r>
        <w:rPr>
          <w:rFonts w:hint="eastAsia"/>
          <w:b w:val="0"/>
          <w:bCs w:val="0"/>
          <w:color w:val="auto"/>
          <w:szCs w:val="21"/>
          <w:highlight w:val="none"/>
          <w:u w:val="single"/>
          <w:lang w:val="en-US" w:eastAsia="zh-CN"/>
        </w:rPr>
        <w:t xml:space="preserve"> </w:t>
      </w:r>
      <w:r>
        <w:rPr>
          <w:rFonts w:hint="eastAsia"/>
          <w:b w:val="0"/>
          <w:bCs w:val="0"/>
          <w:color w:val="auto"/>
          <w:szCs w:val="21"/>
          <w:highlight w:val="none"/>
          <w:lang w:eastAsia="zh-CN"/>
        </w:rPr>
        <w:t>经济补偿。给予经济补偿的，招标人将按如下标准支付经济补偿费</w:t>
      </w:r>
      <w:r>
        <w:rPr>
          <w:rFonts w:hint="eastAsia"/>
          <w:b w:val="0"/>
          <w:bCs w:val="0"/>
          <w:color w:val="auto"/>
          <w:szCs w:val="21"/>
          <w:highlight w:val="none"/>
          <w:u w:val="single"/>
          <w:lang w:eastAsia="zh-CN"/>
        </w:rPr>
        <w:t xml:space="preserve"> /</w:t>
      </w:r>
      <w:r>
        <w:rPr>
          <w:rFonts w:hint="eastAsia"/>
          <w:b w:val="0"/>
          <w:bCs w:val="0"/>
          <w:color w:val="auto"/>
          <w:szCs w:val="21"/>
          <w:highlight w:val="none"/>
          <w:u w:val="single"/>
          <w:lang w:val="en-US" w:eastAsia="zh-CN"/>
        </w:rPr>
        <w:t xml:space="preserve"> </w:t>
      </w:r>
      <w:r>
        <w:rPr>
          <w:rFonts w:hint="eastAsia"/>
          <w:b w:val="0"/>
          <w:bCs w:val="0"/>
          <w:color w:val="auto"/>
          <w:szCs w:val="21"/>
          <w:highlight w:val="none"/>
          <w:u w:val="none"/>
          <w:lang w:eastAsia="zh-CN"/>
        </w:rPr>
        <w:t>。</w:t>
      </w:r>
    </w:p>
    <w:p>
      <w:pPr>
        <w:widowControl/>
        <w:spacing w:line="460" w:lineRule="exact"/>
        <w:ind w:firstLine="442" w:firstLineChars="200"/>
        <w:rPr>
          <w:b/>
          <w:bCs/>
          <w:color w:val="auto"/>
          <w:szCs w:val="21"/>
          <w:highlight w:val="none"/>
          <w:lang w:eastAsia="zh-CN"/>
        </w:rPr>
      </w:pPr>
      <w:r>
        <w:rPr>
          <w:rFonts w:hint="eastAsia"/>
          <w:b/>
          <w:bCs/>
          <w:color w:val="auto"/>
          <w:szCs w:val="21"/>
          <w:highlight w:val="none"/>
          <w:lang w:val="en-US" w:eastAsia="zh-CN"/>
        </w:rPr>
        <w:t>五</w:t>
      </w:r>
      <w:r>
        <w:rPr>
          <w:rFonts w:hint="eastAsia"/>
          <w:b/>
          <w:bCs/>
          <w:color w:val="auto"/>
          <w:szCs w:val="21"/>
          <w:highlight w:val="none"/>
          <w:lang w:eastAsia="zh-CN"/>
        </w:rPr>
        <w:t>、招标文件的获取</w:t>
      </w:r>
    </w:p>
    <w:p>
      <w:pPr>
        <w:widowControl/>
        <w:spacing w:line="460" w:lineRule="exact"/>
        <w:ind w:firstLine="440" w:firstLineChars="200"/>
        <w:rPr>
          <w:color w:val="auto"/>
          <w:szCs w:val="21"/>
          <w:highlight w:val="none"/>
          <w:lang w:eastAsia="zh-CN"/>
        </w:rPr>
      </w:pPr>
      <w:r>
        <w:rPr>
          <w:rFonts w:hint="eastAsia"/>
          <w:color w:val="auto"/>
          <w:szCs w:val="21"/>
          <w:highlight w:val="none"/>
          <w:lang w:eastAsia="zh-CN"/>
        </w:rPr>
        <w:t>1、招标文件等，招标公告附件下载处自行下载。</w:t>
      </w:r>
    </w:p>
    <w:p>
      <w:pPr>
        <w:widowControl/>
        <w:spacing w:line="460" w:lineRule="exact"/>
        <w:ind w:firstLine="442" w:firstLineChars="200"/>
        <w:rPr>
          <w:color w:val="auto"/>
          <w:szCs w:val="21"/>
          <w:highlight w:val="none"/>
        </w:rPr>
      </w:pPr>
      <w:r>
        <w:rPr>
          <w:rFonts w:hint="eastAsia"/>
          <w:b/>
          <w:bCs/>
          <w:color w:val="auto"/>
          <w:szCs w:val="21"/>
          <w:highlight w:val="none"/>
        </w:rPr>
        <w:t>2、本项目招标期间，投标人须自行登录盐城经开城建投资集团有限公司网站http://www.ycjkct.com/zbcg/zbxx/，查询本项目的招标答疑、澄清修改文件、最高投标限价及补充公告、中标结果等，以上内容均在网上发布，不再另行通知，投标人如未及时查看，责任自负。</w:t>
      </w:r>
    </w:p>
    <w:p>
      <w:pPr>
        <w:adjustRightInd w:val="0"/>
        <w:snapToGrid w:val="0"/>
        <w:spacing w:line="460" w:lineRule="exact"/>
        <w:ind w:firstLine="442" w:firstLineChars="200"/>
        <w:rPr>
          <w:rFonts w:hint="default" w:ascii="宋体" w:hAnsi="宋体" w:eastAsia="宋体" w:cs="宋体"/>
          <w:b/>
          <w:bCs/>
          <w:color w:val="auto"/>
          <w:kern w:val="0"/>
          <w:szCs w:val="21"/>
          <w:highlight w:val="none"/>
          <w:lang w:val="en-US" w:eastAsia="zh-CN"/>
        </w:rPr>
      </w:pPr>
      <w:r>
        <w:rPr>
          <w:rFonts w:hint="eastAsia" w:cs="宋体"/>
          <w:b/>
          <w:bCs/>
          <w:color w:val="auto"/>
          <w:kern w:val="0"/>
          <w:szCs w:val="21"/>
          <w:highlight w:val="none"/>
          <w:lang w:val="en-US" w:eastAsia="zh-CN"/>
        </w:rPr>
        <w:t>六</w:t>
      </w:r>
      <w:r>
        <w:rPr>
          <w:rFonts w:hint="eastAsia" w:ascii="宋体" w:hAnsi="宋体" w:eastAsia="宋体" w:cs="宋体"/>
          <w:b/>
          <w:bCs/>
          <w:color w:val="auto"/>
          <w:kern w:val="0"/>
          <w:szCs w:val="21"/>
          <w:highlight w:val="none"/>
        </w:rPr>
        <w:t>、投标文件的递交</w:t>
      </w:r>
      <w:r>
        <w:rPr>
          <w:rFonts w:hint="eastAsia" w:cs="宋体"/>
          <w:b/>
          <w:bCs/>
          <w:color w:val="auto"/>
          <w:kern w:val="0"/>
          <w:szCs w:val="21"/>
          <w:highlight w:val="none"/>
          <w:lang w:val="en-US" w:eastAsia="zh-CN"/>
        </w:rPr>
        <w:t>及相关事宜</w:t>
      </w:r>
    </w:p>
    <w:p>
      <w:pPr>
        <w:adjustRightInd w:val="0"/>
        <w:snapToGrid w:val="0"/>
        <w:spacing w:line="460" w:lineRule="exact"/>
        <w:ind w:firstLine="440" w:firstLineChars="200"/>
        <w:rPr>
          <w:rFonts w:hint="eastAsia" w:cs="宋体"/>
          <w:color w:val="auto"/>
          <w:kern w:val="0"/>
          <w:szCs w:val="21"/>
          <w:highlight w:val="none"/>
          <w:lang w:val="en-US" w:eastAsia="zh-CN"/>
        </w:rPr>
      </w:pPr>
      <w:r>
        <w:rPr>
          <w:rFonts w:hint="eastAsia" w:cs="宋体"/>
          <w:color w:val="auto"/>
          <w:kern w:val="0"/>
          <w:szCs w:val="21"/>
          <w:highlight w:val="none"/>
          <w:lang w:val="en-US" w:eastAsia="zh-CN"/>
        </w:rPr>
        <w:t>1、招标人将于下列时间和地点组织进行工程现场踏勘并召开投标预备会。</w:t>
      </w:r>
    </w:p>
    <w:p>
      <w:pPr>
        <w:adjustRightInd w:val="0"/>
        <w:snapToGrid w:val="0"/>
        <w:spacing w:line="460" w:lineRule="exact"/>
        <w:ind w:firstLine="440" w:firstLineChars="200"/>
        <w:rPr>
          <w:rFonts w:hint="eastAsia" w:cs="宋体"/>
          <w:color w:val="auto"/>
          <w:kern w:val="0"/>
          <w:szCs w:val="21"/>
          <w:highlight w:val="none"/>
          <w:lang w:val="en-US" w:eastAsia="zh-CN"/>
        </w:rPr>
      </w:pPr>
      <w:r>
        <w:rPr>
          <w:rFonts w:hint="eastAsia" w:cs="宋体"/>
          <w:color w:val="auto"/>
          <w:kern w:val="0"/>
          <w:szCs w:val="21"/>
          <w:highlight w:val="none"/>
          <w:lang w:val="en-US" w:eastAsia="zh-CN"/>
        </w:rPr>
        <w:t>踏勘现场时间及地点：详见招标公告；</w:t>
      </w:r>
    </w:p>
    <w:p>
      <w:pPr>
        <w:adjustRightInd w:val="0"/>
        <w:snapToGrid w:val="0"/>
        <w:spacing w:line="460" w:lineRule="exact"/>
        <w:ind w:firstLine="440" w:firstLineChars="200"/>
        <w:rPr>
          <w:rFonts w:hint="eastAsia" w:ascii="宋体" w:hAnsi="宋体" w:eastAsia="宋体" w:cs="宋体"/>
          <w:color w:val="auto"/>
          <w:kern w:val="0"/>
          <w:szCs w:val="21"/>
          <w:highlight w:val="none"/>
          <w:lang w:val="en-US" w:eastAsia="zh-CN"/>
        </w:rPr>
      </w:pPr>
      <w:r>
        <w:rPr>
          <w:rFonts w:hint="eastAsia" w:cs="宋体"/>
          <w:color w:val="auto"/>
          <w:kern w:val="0"/>
          <w:szCs w:val="21"/>
          <w:highlight w:val="none"/>
          <w:lang w:val="en-US" w:eastAsia="zh-CN"/>
        </w:rPr>
        <w:t>投标预备会时间及地点：详见招标公告。</w:t>
      </w:r>
    </w:p>
    <w:p>
      <w:pPr>
        <w:adjustRightInd w:val="0"/>
        <w:snapToGrid w:val="0"/>
        <w:spacing w:line="460" w:lineRule="exact"/>
        <w:ind w:firstLine="440" w:firstLineChars="200"/>
        <w:rPr>
          <w:rFonts w:ascii="宋体" w:hAnsi="宋体" w:eastAsia="宋体" w:cs="宋体"/>
          <w:color w:val="auto"/>
          <w:kern w:val="0"/>
          <w:szCs w:val="21"/>
          <w:highlight w:val="none"/>
        </w:rPr>
      </w:pPr>
      <w:r>
        <w:rPr>
          <w:rFonts w:hint="eastAsia" w:cs="宋体"/>
          <w:color w:val="auto"/>
          <w:kern w:val="0"/>
          <w:szCs w:val="21"/>
          <w:highlight w:val="none"/>
          <w:lang w:val="en-US" w:eastAsia="zh-CN"/>
        </w:rPr>
        <w:t>2</w:t>
      </w:r>
      <w:r>
        <w:rPr>
          <w:rFonts w:hint="eastAsia" w:ascii="宋体" w:hAnsi="宋体" w:eastAsia="宋体" w:cs="宋体"/>
          <w:color w:val="auto"/>
          <w:kern w:val="0"/>
          <w:szCs w:val="21"/>
          <w:highlight w:val="none"/>
        </w:rPr>
        <w:t>、投标文件递交截止时间（投标截止时间）：202</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年</w:t>
      </w:r>
      <w:r>
        <w:rPr>
          <w:rFonts w:hint="eastAsia" w:cs="宋体"/>
          <w:color w:val="auto"/>
          <w:kern w:val="0"/>
          <w:szCs w:val="21"/>
          <w:highlight w:val="none"/>
          <w:lang w:val="en-US" w:eastAsia="zh-CN"/>
        </w:rPr>
        <w:t>03</w:t>
      </w:r>
      <w:r>
        <w:rPr>
          <w:rFonts w:hint="eastAsia" w:ascii="宋体" w:hAnsi="宋体" w:eastAsia="宋体" w:cs="宋体"/>
          <w:color w:val="auto"/>
          <w:kern w:val="0"/>
          <w:szCs w:val="21"/>
          <w:highlight w:val="none"/>
        </w:rPr>
        <w:t>月</w:t>
      </w:r>
      <w:r>
        <w:rPr>
          <w:rFonts w:hint="eastAsia" w:cs="宋体"/>
          <w:color w:val="auto"/>
          <w:kern w:val="0"/>
          <w:szCs w:val="21"/>
          <w:highlight w:val="none"/>
          <w:lang w:val="en-US" w:eastAsia="zh-CN"/>
        </w:rPr>
        <w:t>26</w:t>
      </w:r>
      <w:r>
        <w:rPr>
          <w:rFonts w:hint="eastAsia" w:ascii="宋体" w:hAnsi="宋体" w:eastAsia="宋体" w:cs="宋体"/>
          <w:color w:val="auto"/>
          <w:kern w:val="0"/>
          <w:szCs w:val="21"/>
          <w:highlight w:val="none"/>
        </w:rPr>
        <w:t>日</w:t>
      </w:r>
      <w:r>
        <w:rPr>
          <w:rFonts w:hint="eastAsia" w:cs="宋体"/>
          <w:color w:val="auto"/>
          <w:kern w:val="0"/>
          <w:szCs w:val="21"/>
          <w:highlight w:val="none"/>
          <w:lang w:val="en-US" w:eastAsia="zh-CN"/>
        </w:rPr>
        <w:t>15</w:t>
      </w:r>
      <w:r>
        <w:rPr>
          <w:rFonts w:hint="eastAsia" w:ascii="宋体" w:hAnsi="宋体" w:eastAsia="宋体" w:cs="宋体"/>
          <w:color w:val="auto"/>
          <w:kern w:val="0"/>
          <w:szCs w:val="21"/>
          <w:highlight w:val="none"/>
        </w:rPr>
        <w:t>时</w:t>
      </w:r>
      <w:r>
        <w:rPr>
          <w:rFonts w:hint="eastAsia" w:ascii="宋体" w:hAnsi="宋体" w:eastAsia="宋体" w:cs="宋体"/>
          <w:color w:val="auto"/>
          <w:kern w:val="0"/>
          <w:szCs w:val="21"/>
          <w:highlight w:val="none"/>
          <w:lang w:val="en-US" w:eastAsia="zh-CN"/>
        </w:rPr>
        <w:t>00</w:t>
      </w:r>
      <w:r>
        <w:rPr>
          <w:rFonts w:hint="eastAsia" w:ascii="宋体" w:hAnsi="宋体" w:eastAsia="宋体" w:cs="宋体"/>
          <w:color w:val="auto"/>
          <w:kern w:val="0"/>
          <w:szCs w:val="21"/>
          <w:highlight w:val="none"/>
        </w:rPr>
        <w:t>分（北京时间，余同）。</w:t>
      </w:r>
    </w:p>
    <w:p>
      <w:pPr>
        <w:adjustRightInd w:val="0"/>
        <w:snapToGrid w:val="0"/>
        <w:spacing w:line="460" w:lineRule="exact"/>
        <w:ind w:firstLine="440" w:firstLineChars="200"/>
        <w:rPr>
          <w:rFonts w:ascii="宋体" w:hAnsi="宋体" w:eastAsia="宋体" w:cs="宋体"/>
          <w:color w:val="auto"/>
          <w:kern w:val="0"/>
          <w:szCs w:val="21"/>
          <w:highlight w:val="none"/>
        </w:rPr>
      </w:pPr>
      <w:r>
        <w:rPr>
          <w:rFonts w:hint="eastAsia" w:cs="宋体"/>
          <w:color w:val="auto"/>
          <w:kern w:val="0"/>
          <w:szCs w:val="21"/>
          <w:highlight w:val="none"/>
          <w:lang w:val="en-US" w:eastAsia="zh-CN"/>
        </w:rPr>
        <w:t>3</w:t>
      </w:r>
      <w:r>
        <w:rPr>
          <w:rFonts w:hint="eastAsia" w:ascii="宋体" w:hAnsi="宋体" w:eastAsia="宋体" w:cs="宋体"/>
          <w:color w:val="auto"/>
          <w:kern w:val="0"/>
          <w:szCs w:val="21"/>
          <w:highlight w:val="none"/>
        </w:rPr>
        <w:t>、投标文件递交地点：</w:t>
      </w:r>
      <w:r>
        <w:rPr>
          <w:rFonts w:hint="eastAsia" w:ascii="宋体" w:hAnsi="宋体" w:eastAsia="宋体" w:cs="宋体"/>
          <w:color w:val="auto"/>
          <w:szCs w:val="21"/>
          <w:highlight w:val="none"/>
        </w:rPr>
        <w:t>盐城市希望大道南路5号国际软件园6号楼B座12楼开标室。</w:t>
      </w:r>
    </w:p>
    <w:p>
      <w:pPr>
        <w:adjustRightInd w:val="0"/>
        <w:snapToGrid w:val="0"/>
        <w:spacing w:line="460" w:lineRule="exact"/>
        <w:ind w:firstLine="440" w:firstLineChars="200"/>
        <w:rPr>
          <w:rFonts w:ascii="宋体" w:hAnsi="宋体" w:eastAsia="宋体" w:cs="宋体"/>
          <w:color w:val="auto"/>
          <w:kern w:val="0"/>
          <w:szCs w:val="21"/>
          <w:highlight w:val="none"/>
        </w:rPr>
      </w:pPr>
      <w:r>
        <w:rPr>
          <w:rFonts w:hint="eastAsia" w:cs="宋体"/>
          <w:color w:val="auto"/>
          <w:kern w:val="0"/>
          <w:szCs w:val="21"/>
          <w:highlight w:val="none"/>
          <w:lang w:val="en-US" w:eastAsia="zh-CN"/>
        </w:rPr>
        <w:t>4</w:t>
      </w:r>
      <w:r>
        <w:rPr>
          <w:rFonts w:hint="eastAsia" w:ascii="宋体" w:hAnsi="宋体" w:eastAsia="宋体" w:cs="宋体"/>
          <w:color w:val="auto"/>
          <w:kern w:val="0"/>
          <w:szCs w:val="21"/>
          <w:highlight w:val="none"/>
        </w:rPr>
        <w:t>、逾期递交的或者未递交至指定地点的投标文件，招标人不予受理。</w:t>
      </w:r>
    </w:p>
    <w:p>
      <w:pPr>
        <w:widowControl/>
        <w:spacing w:line="460" w:lineRule="exact"/>
        <w:ind w:firstLine="442" w:firstLineChars="200"/>
        <w:rPr>
          <w:b/>
          <w:bCs/>
          <w:color w:val="auto"/>
          <w:szCs w:val="21"/>
          <w:highlight w:val="none"/>
          <w:lang w:eastAsia="zh-CN"/>
        </w:rPr>
      </w:pPr>
      <w:r>
        <w:rPr>
          <w:rFonts w:hint="eastAsia"/>
          <w:b/>
          <w:bCs/>
          <w:color w:val="auto"/>
          <w:szCs w:val="21"/>
          <w:highlight w:val="none"/>
          <w:lang w:val="en-US" w:eastAsia="zh-CN"/>
        </w:rPr>
        <w:t>七</w:t>
      </w:r>
      <w:r>
        <w:rPr>
          <w:rFonts w:hint="eastAsia"/>
          <w:b/>
          <w:bCs/>
          <w:color w:val="auto"/>
          <w:szCs w:val="21"/>
          <w:highlight w:val="none"/>
          <w:lang w:eastAsia="zh-CN"/>
        </w:rPr>
        <w:t>、投标保证金</w:t>
      </w:r>
    </w:p>
    <w:p>
      <w:pPr>
        <w:widowControl/>
        <w:spacing w:line="460" w:lineRule="exact"/>
        <w:ind w:firstLine="440" w:firstLineChars="200"/>
        <w:rPr>
          <w:color w:val="auto"/>
          <w:szCs w:val="21"/>
          <w:highlight w:val="none"/>
          <w:lang w:eastAsia="zh-CN"/>
        </w:rPr>
      </w:pPr>
      <w:r>
        <w:rPr>
          <w:rFonts w:hint="eastAsia"/>
          <w:color w:val="auto"/>
          <w:szCs w:val="21"/>
          <w:highlight w:val="none"/>
          <w:lang w:eastAsia="zh-CN"/>
        </w:rPr>
        <w:t>本工程投标保证金数额为</w:t>
      </w:r>
      <w:r>
        <w:rPr>
          <w:rFonts w:hint="eastAsia"/>
          <w:b/>
          <w:bCs/>
          <w:color w:val="auto"/>
          <w:szCs w:val="21"/>
          <w:highlight w:val="none"/>
          <w:u w:val="single"/>
          <w:lang w:eastAsia="zh-CN"/>
        </w:rPr>
        <w:t>人民币</w:t>
      </w:r>
      <w:r>
        <w:rPr>
          <w:rFonts w:hint="eastAsia"/>
          <w:b/>
          <w:bCs/>
          <w:color w:val="auto"/>
          <w:szCs w:val="21"/>
          <w:highlight w:val="none"/>
          <w:u w:val="single"/>
          <w:lang w:val="en-US" w:eastAsia="zh-CN"/>
        </w:rPr>
        <w:t>伍仟</w:t>
      </w:r>
      <w:r>
        <w:rPr>
          <w:rFonts w:hint="eastAsia"/>
          <w:b/>
          <w:bCs/>
          <w:color w:val="auto"/>
          <w:szCs w:val="21"/>
          <w:highlight w:val="none"/>
          <w:u w:val="single"/>
          <w:lang w:eastAsia="zh-CN"/>
        </w:rPr>
        <w:t>元整</w:t>
      </w:r>
      <w:r>
        <w:rPr>
          <w:rFonts w:hint="eastAsia"/>
          <w:color w:val="auto"/>
          <w:szCs w:val="21"/>
          <w:highlight w:val="none"/>
          <w:lang w:eastAsia="zh-CN"/>
        </w:rPr>
        <w:t>。</w:t>
      </w:r>
      <w:r>
        <w:rPr>
          <w:rFonts w:hint="eastAsia" w:ascii="宋体" w:hAnsi="宋体" w:eastAsia="宋体" w:cs="宋体"/>
          <w:color w:val="auto"/>
          <w:kern w:val="0"/>
          <w:szCs w:val="21"/>
          <w:highlight w:val="none"/>
        </w:rPr>
        <w:t>投标人必须在投标文件递交截止时间前将投标保证金从投标人本单位的基本账户上直接以</w:t>
      </w:r>
      <w:r>
        <w:rPr>
          <w:rFonts w:hint="eastAsia" w:ascii="宋体" w:hAnsi="宋体" w:eastAsia="宋体" w:cs="宋体"/>
          <w:b/>
          <w:bCs/>
          <w:color w:val="auto"/>
          <w:kern w:val="0"/>
          <w:szCs w:val="21"/>
          <w:highlight w:val="none"/>
          <w:u w:val="single"/>
        </w:rPr>
        <w:t>银行汇票</w:t>
      </w:r>
      <w:r>
        <w:rPr>
          <w:rFonts w:hint="eastAsia" w:ascii="宋体" w:hAnsi="宋体" w:eastAsia="宋体" w:cs="宋体"/>
          <w:b/>
          <w:color w:val="auto"/>
          <w:kern w:val="0"/>
          <w:szCs w:val="21"/>
          <w:highlight w:val="none"/>
          <w:u w:val="single"/>
        </w:rPr>
        <w:t>方式或数字人民币方式或银行转账方式</w:t>
      </w:r>
      <w:r>
        <w:rPr>
          <w:rFonts w:hint="eastAsia" w:ascii="宋体" w:hAnsi="宋体" w:eastAsia="宋体" w:cs="宋体"/>
          <w:color w:val="auto"/>
          <w:kern w:val="0"/>
          <w:szCs w:val="21"/>
          <w:highlight w:val="none"/>
        </w:rPr>
        <w:t>汇（转）至投标保证金专用帐户</w:t>
      </w:r>
      <w:r>
        <w:rPr>
          <w:rFonts w:hint="eastAsia" w:ascii="宋体" w:hAnsi="宋体" w:eastAsia="宋体" w:cs="宋体"/>
          <w:b/>
          <w:bCs/>
          <w:color w:val="auto"/>
          <w:kern w:val="0"/>
          <w:szCs w:val="21"/>
          <w:highlight w:val="none"/>
        </w:rPr>
        <w:t>（</w:t>
      </w:r>
      <w:r>
        <w:rPr>
          <w:rFonts w:hint="eastAsia" w:ascii="宋体" w:hAnsi="宋体" w:eastAsia="宋体" w:cs="Times New Roman"/>
          <w:color w:val="auto"/>
          <w:szCs w:val="21"/>
          <w:highlight w:val="none"/>
        </w:rPr>
        <w:t>数字人民币收款方信息：数字人民币钱包 ID：0112070002000964</w:t>
      </w:r>
      <w:r>
        <w:rPr>
          <w:rFonts w:ascii="宋体" w:hAnsi="宋体" w:eastAsia="宋体" w:cs="Times New Roman"/>
          <w:color w:val="auto"/>
          <w:szCs w:val="21"/>
          <w:highlight w:val="none"/>
        </w:rPr>
        <w:t>，</w:t>
      </w:r>
      <w:r>
        <w:rPr>
          <w:rFonts w:hint="eastAsia" w:ascii="宋体" w:hAnsi="宋体" w:eastAsia="宋体" w:cs="Times New Roman"/>
          <w:color w:val="auto"/>
          <w:szCs w:val="21"/>
          <w:highlight w:val="none"/>
        </w:rPr>
        <w:t>数字人民币钱包名称：</w:t>
      </w:r>
      <w:r>
        <w:rPr>
          <w:rFonts w:hint="eastAsia" w:ascii="宋体" w:hAnsi="宋体" w:eastAsia="宋体" w:cs="Times New Roman"/>
          <w:color w:val="auto"/>
          <w:szCs w:val="21"/>
          <w:highlight w:val="none"/>
          <w:lang w:eastAsia="zh-CN"/>
        </w:rPr>
        <w:t>盐城新屿建设发展有限公司</w:t>
      </w:r>
      <w:r>
        <w:rPr>
          <w:rFonts w:hint="eastAsia" w:ascii="宋体" w:hAnsi="宋体" w:eastAsia="宋体" w:cs="Times New Roman"/>
          <w:color w:val="auto"/>
          <w:szCs w:val="21"/>
          <w:highlight w:val="none"/>
        </w:rPr>
        <w:t>；银行转账收款单位：</w:t>
      </w:r>
      <w:r>
        <w:rPr>
          <w:rFonts w:hint="eastAsia" w:ascii="宋体" w:hAnsi="宋体" w:eastAsia="宋体" w:cs="Times New Roman"/>
          <w:color w:val="auto"/>
          <w:szCs w:val="21"/>
          <w:highlight w:val="none"/>
          <w:lang w:eastAsia="zh-CN"/>
        </w:rPr>
        <w:t>盐城新屿建设发展有限公司</w:t>
      </w:r>
      <w:r>
        <w:rPr>
          <w:rFonts w:hint="eastAsia" w:ascii="宋体" w:hAnsi="宋体" w:eastAsia="宋体" w:cs="Times New Roman"/>
          <w:color w:val="auto"/>
          <w:szCs w:val="21"/>
          <w:highlight w:val="none"/>
        </w:rPr>
        <w:t>，开户银行：兴业银行盐城城东支行，帐号：402030100100082473</w:t>
      </w:r>
      <w:r>
        <w:rPr>
          <w:rFonts w:hint="eastAsia" w:ascii="宋体" w:hAnsi="宋体" w:eastAsia="宋体" w:cs="宋体"/>
          <w:b/>
          <w:bCs/>
          <w:color w:val="auto"/>
          <w:kern w:val="0"/>
          <w:szCs w:val="21"/>
          <w:highlight w:val="none"/>
        </w:rPr>
        <w:t>）</w:t>
      </w:r>
      <w:r>
        <w:rPr>
          <w:rFonts w:hint="eastAsia" w:ascii="宋体" w:hAnsi="宋体" w:eastAsia="宋体" w:cs="宋体"/>
          <w:color w:val="auto"/>
          <w:kern w:val="0"/>
          <w:szCs w:val="21"/>
          <w:highlight w:val="none"/>
        </w:rPr>
        <w:t>。投标保证金一律以</w:t>
      </w:r>
      <w:r>
        <w:rPr>
          <w:rFonts w:hint="eastAsia" w:ascii="宋体" w:hAnsi="宋体" w:eastAsia="宋体" w:cs="宋体"/>
          <w:b/>
          <w:bCs/>
          <w:color w:val="auto"/>
          <w:kern w:val="0"/>
          <w:szCs w:val="21"/>
          <w:highlight w:val="none"/>
          <w:u w:val="single"/>
        </w:rPr>
        <w:t>银行汇票</w:t>
      </w:r>
      <w:r>
        <w:rPr>
          <w:rFonts w:hint="eastAsia" w:ascii="宋体" w:hAnsi="宋体" w:eastAsia="宋体" w:cs="宋体"/>
          <w:b/>
          <w:color w:val="auto"/>
          <w:kern w:val="0"/>
          <w:szCs w:val="21"/>
          <w:highlight w:val="none"/>
          <w:u w:val="single"/>
        </w:rPr>
        <w:t>方式或数字人民币方式或银行转账方式</w:t>
      </w:r>
      <w:r>
        <w:rPr>
          <w:rFonts w:hint="eastAsia" w:ascii="宋体" w:hAnsi="宋体" w:eastAsia="宋体" w:cs="宋体"/>
          <w:color w:val="auto"/>
          <w:kern w:val="0"/>
          <w:szCs w:val="21"/>
          <w:highlight w:val="none"/>
        </w:rPr>
        <w:t>缴纳，投标保证金汇（转）出单位及汇出帐号必须与投标单位名称及公司银行开户许可证或基本存款账户信息证明中的基本户帐号完全一致。未按</w:t>
      </w:r>
      <w:r>
        <w:rPr>
          <w:rFonts w:hint="eastAsia" w:cs="宋体"/>
          <w:color w:val="auto"/>
          <w:kern w:val="0"/>
          <w:szCs w:val="21"/>
          <w:highlight w:val="none"/>
          <w:lang w:eastAsia="zh-CN"/>
        </w:rPr>
        <w:t>招标</w:t>
      </w:r>
      <w:r>
        <w:rPr>
          <w:rFonts w:hint="eastAsia" w:ascii="宋体" w:hAnsi="宋体" w:eastAsia="宋体" w:cs="宋体"/>
          <w:color w:val="auto"/>
          <w:kern w:val="0"/>
          <w:szCs w:val="21"/>
          <w:highlight w:val="none"/>
        </w:rPr>
        <w:t>文件约定要求缴纳投标保证金，其投标文件不予接收。</w:t>
      </w:r>
    </w:p>
    <w:p>
      <w:pPr>
        <w:widowControl/>
        <w:spacing w:line="460" w:lineRule="exact"/>
        <w:ind w:firstLine="442" w:firstLineChars="200"/>
        <w:rPr>
          <w:b/>
          <w:bCs/>
          <w:color w:val="auto"/>
          <w:szCs w:val="21"/>
          <w:highlight w:val="none"/>
          <w:lang w:eastAsia="zh-CN"/>
        </w:rPr>
      </w:pPr>
      <w:r>
        <w:rPr>
          <w:rFonts w:hint="eastAsia"/>
          <w:b/>
          <w:bCs/>
          <w:color w:val="auto"/>
          <w:szCs w:val="21"/>
          <w:highlight w:val="none"/>
          <w:lang w:val="en-US" w:eastAsia="zh-CN"/>
        </w:rPr>
        <w:t>八</w:t>
      </w:r>
      <w:r>
        <w:rPr>
          <w:rFonts w:hint="eastAsia"/>
          <w:b/>
          <w:bCs/>
          <w:color w:val="auto"/>
          <w:szCs w:val="21"/>
          <w:highlight w:val="none"/>
          <w:lang w:eastAsia="zh-CN"/>
        </w:rPr>
        <w:t>、资格审查及评标办法：资格后审、综合评估法。</w:t>
      </w:r>
    </w:p>
    <w:p>
      <w:pPr>
        <w:widowControl/>
        <w:spacing w:line="460" w:lineRule="exact"/>
        <w:ind w:firstLine="442" w:firstLineChars="200"/>
        <w:rPr>
          <w:b/>
          <w:bCs/>
          <w:color w:val="auto"/>
          <w:szCs w:val="21"/>
          <w:highlight w:val="none"/>
        </w:rPr>
      </w:pPr>
      <w:r>
        <w:rPr>
          <w:rFonts w:hint="eastAsia"/>
          <w:b/>
          <w:bCs/>
          <w:color w:val="auto"/>
          <w:szCs w:val="21"/>
          <w:highlight w:val="none"/>
          <w:lang w:val="en-US" w:eastAsia="zh-CN"/>
        </w:rPr>
        <w:t>九</w:t>
      </w:r>
      <w:r>
        <w:rPr>
          <w:rFonts w:hint="eastAsia"/>
          <w:b/>
          <w:bCs/>
          <w:color w:val="auto"/>
          <w:szCs w:val="21"/>
          <w:highlight w:val="none"/>
        </w:rPr>
        <w:t>、发布公告的媒介</w:t>
      </w:r>
    </w:p>
    <w:p>
      <w:pPr>
        <w:widowControl/>
        <w:spacing w:line="460" w:lineRule="exact"/>
        <w:ind w:firstLine="440" w:firstLineChars="200"/>
        <w:rPr>
          <w:color w:val="auto"/>
          <w:szCs w:val="21"/>
          <w:highlight w:val="none"/>
        </w:rPr>
      </w:pPr>
      <w:r>
        <w:rPr>
          <w:rFonts w:hint="eastAsia"/>
          <w:color w:val="auto"/>
          <w:szCs w:val="21"/>
          <w:highlight w:val="none"/>
        </w:rPr>
        <w:t>本次招标公告在盐城经开城建投资集团有限公司网站http://www.ycjkct.com/zbcg/zbxx/发布。</w:t>
      </w:r>
    </w:p>
    <w:p>
      <w:pPr>
        <w:adjustRightInd w:val="0"/>
        <w:snapToGrid w:val="0"/>
        <w:spacing w:line="460" w:lineRule="exact"/>
        <w:ind w:firstLine="424" w:firstLineChars="192"/>
        <w:rPr>
          <w:b/>
          <w:color w:val="auto"/>
          <w:szCs w:val="21"/>
          <w:highlight w:val="none"/>
          <w:lang w:eastAsia="zh-CN"/>
        </w:rPr>
      </w:pPr>
      <w:r>
        <w:rPr>
          <w:rFonts w:hint="eastAsia"/>
          <w:b/>
          <w:color w:val="auto"/>
          <w:szCs w:val="21"/>
          <w:highlight w:val="none"/>
          <w:lang w:eastAsia="zh-CN"/>
        </w:rPr>
        <w:t>十、联系方式</w:t>
      </w:r>
    </w:p>
    <w:p>
      <w:pPr>
        <w:autoSpaceDE w:val="0"/>
        <w:adjustRightInd w:val="0"/>
        <w:snapToGrid w:val="0"/>
        <w:spacing w:line="460" w:lineRule="exact"/>
        <w:ind w:firstLine="440" w:firstLineChars="200"/>
        <w:rPr>
          <w:color w:val="auto"/>
          <w:szCs w:val="21"/>
          <w:highlight w:val="none"/>
          <w:lang w:eastAsia="zh-CN"/>
        </w:rPr>
      </w:pPr>
      <w:r>
        <w:rPr>
          <w:rFonts w:hint="eastAsia"/>
          <w:color w:val="auto"/>
          <w:szCs w:val="21"/>
          <w:highlight w:val="none"/>
          <w:lang w:eastAsia="zh-CN"/>
        </w:rPr>
        <w:t>建设单位：盐城新屿建设发展有限公司</w:t>
      </w:r>
    </w:p>
    <w:p>
      <w:pPr>
        <w:autoSpaceDE w:val="0"/>
        <w:adjustRightInd w:val="0"/>
        <w:snapToGrid w:val="0"/>
        <w:spacing w:line="460" w:lineRule="exact"/>
        <w:ind w:firstLine="440" w:firstLineChars="200"/>
        <w:rPr>
          <w:color w:val="auto"/>
          <w:szCs w:val="21"/>
          <w:highlight w:val="none"/>
          <w:lang w:eastAsia="zh-CN"/>
        </w:rPr>
      </w:pPr>
      <w:r>
        <w:rPr>
          <w:rFonts w:hint="eastAsia"/>
          <w:color w:val="auto"/>
          <w:szCs w:val="21"/>
          <w:highlight w:val="none"/>
          <w:lang w:eastAsia="zh-CN"/>
        </w:rPr>
        <w:t>地址：盐城经济技术开发区国际软件园6#楼12楼</w:t>
      </w:r>
    </w:p>
    <w:p>
      <w:pPr>
        <w:autoSpaceDE w:val="0"/>
        <w:adjustRightInd w:val="0"/>
        <w:snapToGrid w:val="0"/>
        <w:spacing w:line="460" w:lineRule="exact"/>
        <w:ind w:firstLine="440" w:firstLineChars="200"/>
        <w:rPr>
          <w:color w:val="auto"/>
          <w:szCs w:val="21"/>
          <w:highlight w:val="none"/>
          <w:lang w:eastAsia="zh-CN"/>
        </w:rPr>
      </w:pPr>
      <w:r>
        <w:rPr>
          <w:rFonts w:hint="eastAsia"/>
          <w:color w:val="auto"/>
          <w:szCs w:val="21"/>
          <w:highlight w:val="none"/>
          <w:lang w:eastAsia="zh-CN"/>
        </w:rPr>
        <w:t>联系人：</w:t>
      </w:r>
      <w:r>
        <w:rPr>
          <w:rFonts w:hint="eastAsia"/>
          <w:color w:val="auto"/>
          <w:szCs w:val="21"/>
          <w:highlight w:val="none"/>
          <w:lang w:val="en-US" w:eastAsia="zh-CN"/>
        </w:rPr>
        <w:t>胡</w:t>
      </w:r>
      <w:r>
        <w:rPr>
          <w:rFonts w:hint="eastAsia"/>
          <w:color w:val="auto"/>
          <w:szCs w:val="21"/>
          <w:highlight w:val="none"/>
          <w:lang w:eastAsia="zh-CN"/>
        </w:rPr>
        <w:t>女士</w:t>
      </w:r>
    </w:p>
    <w:p>
      <w:pPr>
        <w:autoSpaceDE w:val="0"/>
        <w:adjustRightInd w:val="0"/>
        <w:snapToGrid w:val="0"/>
        <w:spacing w:line="460" w:lineRule="exact"/>
        <w:ind w:firstLine="440" w:firstLineChars="200"/>
        <w:rPr>
          <w:color w:val="auto"/>
          <w:szCs w:val="21"/>
          <w:highlight w:val="none"/>
          <w:lang w:eastAsia="zh-CN"/>
        </w:rPr>
      </w:pPr>
      <w:r>
        <w:rPr>
          <w:rFonts w:hint="eastAsia"/>
          <w:color w:val="auto"/>
          <w:szCs w:val="21"/>
          <w:highlight w:val="none"/>
          <w:lang w:eastAsia="zh-CN"/>
        </w:rPr>
        <w:t>联系电话：0515—81691608</w:t>
      </w:r>
    </w:p>
    <w:p>
      <w:pPr>
        <w:kinsoku w:val="0"/>
        <w:overflowPunct w:val="0"/>
        <w:autoSpaceDE w:val="0"/>
        <w:autoSpaceDN w:val="0"/>
        <w:adjustRightInd w:val="0"/>
        <w:snapToGrid w:val="0"/>
        <w:spacing w:line="460" w:lineRule="exact"/>
        <w:ind w:firstLine="440" w:firstLineChars="200"/>
        <w:rPr>
          <w:rFonts w:hint="eastAsia" w:ascii="宋体" w:hAnsi="宋体" w:cs="宋体"/>
          <w:color w:val="auto"/>
          <w:szCs w:val="21"/>
          <w:highlight w:val="none"/>
        </w:rPr>
      </w:pPr>
      <w:r>
        <w:rPr>
          <w:rFonts w:ascii="宋体" w:hAnsi="宋体"/>
          <w:color w:val="auto"/>
          <w:szCs w:val="21"/>
          <w:highlight w:val="none"/>
        </w:rPr>
        <w:t>招标代理机构</w:t>
      </w:r>
      <w:r>
        <w:rPr>
          <w:rFonts w:hint="eastAsia" w:ascii="宋体" w:hAnsi="宋体" w:cs="宋体"/>
          <w:color w:val="auto"/>
          <w:szCs w:val="21"/>
          <w:highlight w:val="none"/>
        </w:rPr>
        <w:t>：中诚智信工程咨询集团股份有限公司</w:t>
      </w:r>
    </w:p>
    <w:p>
      <w:pPr>
        <w:shd w:val="clear" w:color="auto" w:fill="FFFFFF"/>
        <w:adjustRightInd w:val="0"/>
        <w:spacing w:line="460" w:lineRule="exact"/>
        <w:ind w:firstLine="440" w:firstLineChars="200"/>
        <w:rPr>
          <w:rFonts w:hint="eastAsia" w:ascii="宋体" w:hAnsi="宋体" w:cs="宋体"/>
          <w:color w:val="auto"/>
          <w:kern w:val="0"/>
          <w:szCs w:val="21"/>
          <w:highlight w:val="none"/>
          <w:lang w:val="en-GB"/>
        </w:rPr>
      </w:pPr>
      <w:r>
        <w:rPr>
          <w:rFonts w:hint="eastAsia" w:ascii="宋体" w:hAnsi="宋体" w:cs="宋体"/>
          <w:color w:val="auto"/>
          <w:szCs w:val="21"/>
          <w:highlight w:val="none"/>
        </w:rPr>
        <w:t>地址: 盐城市亭湖区建设大厦10楼</w:t>
      </w:r>
    </w:p>
    <w:p>
      <w:pPr>
        <w:adjustRightInd w:val="0"/>
        <w:snapToGrid w:val="0"/>
        <w:spacing w:line="460" w:lineRule="exact"/>
        <w:ind w:firstLine="440" w:firstLineChars="200"/>
        <w:rPr>
          <w:rFonts w:hint="eastAsia" w:ascii="宋体" w:hAnsi="宋体" w:eastAsia="宋体" w:cs="宋体"/>
          <w:color w:val="auto"/>
          <w:szCs w:val="21"/>
          <w:highlight w:val="none"/>
          <w:lang w:val="en-US" w:eastAsia="zh-CN"/>
        </w:rPr>
      </w:pPr>
      <w:r>
        <w:rPr>
          <w:rFonts w:hint="eastAsia" w:ascii="宋体" w:hAnsi="宋体" w:cs="宋体"/>
          <w:color w:val="auto"/>
          <w:szCs w:val="21"/>
          <w:highlight w:val="none"/>
        </w:rPr>
        <w:t>联系人：</w:t>
      </w:r>
      <w:r>
        <w:rPr>
          <w:rFonts w:hint="eastAsia" w:cs="宋体"/>
          <w:color w:val="auto"/>
          <w:szCs w:val="21"/>
          <w:highlight w:val="none"/>
          <w:lang w:val="en-US" w:eastAsia="zh-CN"/>
        </w:rPr>
        <w:t>宋加伟</w:t>
      </w:r>
    </w:p>
    <w:p>
      <w:pPr>
        <w:adjustRightInd w:val="0"/>
        <w:snapToGrid w:val="0"/>
        <w:spacing w:line="460" w:lineRule="exact"/>
        <w:ind w:firstLine="420" w:firstLineChars="200"/>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联系电话:15351550317</w:t>
      </w:r>
    </w:p>
    <w:p>
      <w:pPr>
        <w:adjustRightInd w:val="0"/>
        <w:snapToGrid w:val="0"/>
        <w:spacing w:line="460" w:lineRule="exact"/>
        <w:ind w:firstLine="424" w:firstLineChars="192"/>
        <w:rPr>
          <w:b/>
          <w:color w:val="auto"/>
          <w:szCs w:val="21"/>
          <w:highlight w:val="none"/>
          <w:lang w:eastAsia="zh-CN"/>
        </w:rPr>
      </w:pPr>
      <w:r>
        <w:rPr>
          <w:rFonts w:hint="eastAsia"/>
          <w:b/>
          <w:color w:val="auto"/>
          <w:szCs w:val="21"/>
          <w:highlight w:val="none"/>
          <w:lang w:eastAsia="zh-CN"/>
        </w:rPr>
        <w:t>十</w:t>
      </w:r>
      <w:r>
        <w:rPr>
          <w:rFonts w:hint="eastAsia"/>
          <w:b/>
          <w:color w:val="auto"/>
          <w:szCs w:val="21"/>
          <w:highlight w:val="none"/>
          <w:lang w:val="en-US" w:eastAsia="zh-CN"/>
        </w:rPr>
        <w:t>一</w:t>
      </w:r>
      <w:r>
        <w:rPr>
          <w:rFonts w:hint="eastAsia"/>
          <w:b/>
          <w:color w:val="auto"/>
          <w:szCs w:val="21"/>
          <w:highlight w:val="none"/>
          <w:lang w:eastAsia="zh-CN"/>
        </w:rPr>
        <w:t>、</w:t>
      </w:r>
      <w:r>
        <w:rPr>
          <w:rFonts w:hint="eastAsia"/>
          <w:b/>
          <w:color w:val="auto"/>
          <w:szCs w:val="21"/>
          <w:highlight w:val="none"/>
          <w:lang w:val="en-US" w:eastAsia="zh-CN"/>
        </w:rPr>
        <w:t>其他</w:t>
      </w:r>
    </w:p>
    <w:p>
      <w:pPr>
        <w:autoSpaceDE w:val="0"/>
        <w:adjustRightInd w:val="0"/>
        <w:snapToGrid w:val="0"/>
        <w:spacing w:line="460" w:lineRule="exact"/>
        <w:ind w:firstLine="440" w:firstLineChars="200"/>
        <w:rPr>
          <w:rFonts w:hint="eastAsia"/>
          <w:color w:val="auto"/>
          <w:szCs w:val="21"/>
          <w:highlight w:val="none"/>
          <w:lang w:eastAsia="zh-CN"/>
        </w:rPr>
      </w:pPr>
      <w:r>
        <w:rPr>
          <w:rFonts w:hint="eastAsia"/>
          <w:color w:val="auto"/>
          <w:szCs w:val="21"/>
          <w:highlight w:val="none"/>
          <w:lang w:val="en-US" w:eastAsia="zh-CN"/>
        </w:rPr>
        <w:t>11</w:t>
      </w:r>
      <w:r>
        <w:rPr>
          <w:rFonts w:hint="eastAsia"/>
          <w:color w:val="auto"/>
          <w:szCs w:val="21"/>
          <w:highlight w:val="none"/>
          <w:lang w:eastAsia="zh-CN"/>
        </w:rPr>
        <w:t>.1 本次招标项目不安排专门的现场踏勘及考察。投标人认为需要进行现场踏勘及考察的，招标人将予以支持，费用由投标人自理。考察过程如发生人身伤害、财产或其他损失，无论何种原因造成，招标人均不负责。</w:t>
      </w:r>
    </w:p>
    <w:p>
      <w:pPr>
        <w:autoSpaceDE w:val="0"/>
        <w:adjustRightInd w:val="0"/>
        <w:snapToGrid w:val="0"/>
        <w:spacing w:line="460" w:lineRule="exact"/>
        <w:ind w:firstLine="440" w:firstLineChars="200"/>
        <w:rPr>
          <w:rFonts w:hint="eastAsia"/>
          <w:color w:val="auto"/>
          <w:szCs w:val="21"/>
          <w:highlight w:val="none"/>
          <w:lang w:eastAsia="zh-CN"/>
        </w:rPr>
      </w:pPr>
      <w:r>
        <w:rPr>
          <w:rFonts w:hint="eastAsia"/>
          <w:color w:val="auto"/>
          <w:szCs w:val="21"/>
          <w:highlight w:val="none"/>
          <w:lang w:val="en-US" w:eastAsia="zh-CN"/>
        </w:rPr>
        <w:t>11</w:t>
      </w:r>
      <w:r>
        <w:rPr>
          <w:rFonts w:hint="eastAsia"/>
          <w:color w:val="auto"/>
          <w:szCs w:val="21"/>
          <w:highlight w:val="none"/>
          <w:lang w:eastAsia="zh-CN"/>
        </w:rPr>
        <w:t>.2 本项目投标文件递交的截止时间（投标截止时间，下同）为</w:t>
      </w:r>
      <w:r>
        <w:rPr>
          <w:rFonts w:hint="eastAsia" w:ascii="宋体" w:hAnsi="宋体" w:eastAsia="宋体" w:cs="宋体"/>
          <w:color w:val="auto"/>
          <w:kern w:val="0"/>
          <w:szCs w:val="21"/>
          <w:highlight w:val="none"/>
        </w:rPr>
        <w:t>202</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年</w:t>
      </w:r>
      <w:r>
        <w:rPr>
          <w:rFonts w:hint="eastAsia" w:cs="宋体"/>
          <w:color w:val="auto"/>
          <w:kern w:val="0"/>
          <w:szCs w:val="21"/>
          <w:highlight w:val="none"/>
          <w:lang w:val="en-US" w:eastAsia="zh-CN"/>
        </w:rPr>
        <w:t>03</w:t>
      </w:r>
      <w:r>
        <w:rPr>
          <w:rFonts w:hint="eastAsia" w:ascii="宋体" w:hAnsi="宋体" w:eastAsia="宋体" w:cs="宋体"/>
          <w:color w:val="auto"/>
          <w:kern w:val="0"/>
          <w:szCs w:val="21"/>
          <w:highlight w:val="none"/>
        </w:rPr>
        <w:t>月</w:t>
      </w:r>
      <w:r>
        <w:rPr>
          <w:rFonts w:hint="eastAsia" w:cs="宋体"/>
          <w:color w:val="auto"/>
          <w:kern w:val="0"/>
          <w:szCs w:val="21"/>
          <w:highlight w:val="none"/>
          <w:lang w:val="en-US" w:eastAsia="zh-CN"/>
        </w:rPr>
        <w:t>26</w:t>
      </w:r>
      <w:r>
        <w:rPr>
          <w:rFonts w:hint="eastAsia" w:ascii="宋体" w:hAnsi="宋体" w:eastAsia="宋体" w:cs="宋体"/>
          <w:color w:val="auto"/>
          <w:kern w:val="0"/>
          <w:szCs w:val="21"/>
          <w:highlight w:val="none"/>
        </w:rPr>
        <w:t>日</w:t>
      </w:r>
      <w:r>
        <w:rPr>
          <w:rFonts w:hint="eastAsia" w:ascii="宋体" w:hAnsi="宋体" w:eastAsia="宋体" w:cs="宋体"/>
          <w:color w:val="auto"/>
          <w:kern w:val="0"/>
          <w:szCs w:val="21"/>
          <w:highlight w:val="none"/>
          <w:lang w:val="en-US" w:eastAsia="zh-CN"/>
        </w:rPr>
        <w:t xml:space="preserve">  </w:t>
      </w:r>
      <w:r>
        <w:rPr>
          <w:rFonts w:hint="eastAsia" w:cs="宋体"/>
          <w:color w:val="auto"/>
          <w:kern w:val="0"/>
          <w:szCs w:val="21"/>
          <w:highlight w:val="none"/>
          <w:lang w:val="en-US" w:eastAsia="zh-CN"/>
        </w:rPr>
        <w:t>15</w:t>
      </w:r>
      <w:r>
        <w:rPr>
          <w:rFonts w:hint="eastAsia" w:ascii="宋体" w:hAnsi="宋体" w:eastAsia="宋体" w:cs="宋体"/>
          <w:color w:val="auto"/>
          <w:kern w:val="0"/>
          <w:szCs w:val="21"/>
          <w:highlight w:val="none"/>
        </w:rPr>
        <w:t>时</w:t>
      </w:r>
      <w:r>
        <w:rPr>
          <w:rFonts w:hint="eastAsia" w:ascii="宋体" w:hAnsi="宋体" w:eastAsia="宋体" w:cs="宋体"/>
          <w:color w:val="auto"/>
          <w:kern w:val="0"/>
          <w:szCs w:val="21"/>
          <w:highlight w:val="none"/>
          <w:lang w:val="en-US" w:eastAsia="zh-CN"/>
        </w:rPr>
        <w:t>00</w:t>
      </w:r>
      <w:r>
        <w:rPr>
          <w:rFonts w:hint="eastAsia" w:ascii="宋体" w:hAnsi="宋体" w:eastAsia="宋体" w:cs="宋体"/>
          <w:color w:val="auto"/>
          <w:kern w:val="0"/>
          <w:szCs w:val="21"/>
          <w:highlight w:val="none"/>
        </w:rPr>
        <w:t>分（北京时间）。</w:t>
      </w:r>
    </w:p>
    <w:p>
      <w:pPr>
        <w:autoSpaceDE w:val="0"/>
        <w:adjustRightInd w:val="0"/>
        <w:snapToGrid w:val="0"/>
        <w:spacing w:line="460" w:lineRule="exact"/>
        <w:ind w:firstLine="440" w:firstLineChars="200"/>
        <w:rPr>
          <w:rFonts w:hint="eastAsia"/>
          <w:color w:val="auto"/>
          <w:szCs w:val="21"/>
          <w:highlight w:val="none"/>
          <w:lang w:eastAsia="zh-CN"/>
        </w:rPr>
      </w:pPr>
      <w:r>
        <w:rPr>
          <w:rFonts w:hint="eastAsia"/>
          <w:color w:val="auto"/>
          <w:szCs w:val="21"/>
          <w:highlight w:val="none"/>
          <w:lang w:val="en-US" w:eastAsia="zh-CN"/>
        </w:rPr>
        <w:t>11</w:t>
      </w:r>
      <w:r>
        <w:rPr>
          <w:rFonts w:hint="eastAsia"/>
          <w:color w:val="auto"/>
          <w:szCs w:val="21"/>
          <w:highlight w:val="none"/>
          <w:lang w:eastAsia="zh-CN"/>
        </w:rPr>
        <w:t>.3 投标文件应为</w:t>
      </w:r>
      <w:r>
        <w:rPr>
          <w:rFonts w:hint="eastAsia"/>
          <w:color w:val="auto"/>
          <w:szCs w:val="21"/>
          <w:highlight w:val="none"/>
          <w:lang w:val="en-US" w:eastAsia="zh-CN"/>
        </w:rPr>
        <w:t>密封</w:t>
      </w:r>
      <w:r>
        <w:rPr>
          <w:rFonts w:hint="eastAsia"/>
          <w:color w:val="auto"/>
          <w:szCs w:val="21"/>
          <w:highlight w:val="none"/>
          <w:lang w:eastAsia="zh-CN"/>
        </w:rPr>
        <w:t>的投标文件。投标文件递交的截止时间详见招标公告，投标人应在投标截止时间前，</w:t>
      </w:r>
      <w:r>
        <w:rPr>
          <w:rFonts w:hint="eastAsia"/>
          <w:color w:val="auto"/>
          <w:szCs w:val="21"/>
          <w:highlight w:val="none"/>
          <w:lang w:val="en-US" w:eastAsia="zh-CN"/>
        </w:rPr>
        <w:t>密封</w:t>
      </w:r>
      <w:r>
        <w:rPr>
          <w:rFonts w:hint="eastAsia"/>
          <w:color w:val="auto"/>
          <w:szCs w:val="21"/>
          <w:highlight w:val="none"/>
          <w:lang w:eastAsia="zh-CN"/>
        </w:rPr>
        <w:t>的投标文件</w:t>
      </w:r>
      <w:r>
        <w:rPr>
          <w:rFonts w:hint="eastAsia"/>
          <w:color w:val="auto"/>
          <w:szCs w:val="21"/>
          <w:highlight w:val="none"/>
          <w:lang w:val="en-US" w:eastAsia="zh-CN"/>
        </w:rPr>
        <w:t>送达至招标文件指定地点，</w:t>
      </w:r>
      <w:r>
        <w:rPr>
          <w:rFonts w:hint="eastAsia"/>
          <w:color w:val="auto"/>
          <w:szCs w:val="21"/>
          <w:highlight w:val="none"/>
          <w:lang w:eastAsia="zh-CN"/>
        </w:rPr>
        <w:t>逾期未</w:t>
      </w:r>
      <w:r>
        <w:rPr>
          <w:rFonts w:hint="eastAsia"/>
          <w:color w:val="auto"/>
          <w:szCs w:val="21"/>
          <w:highlight w:val="none"/>
          <w:lang w:val="en-US" w:eastAsia="zh-CN"/>
        </w:rPr>
        <w:t>送达</w:t>
      </w:r>
      <w:r>
        <w:rPr>
          <w:rFonts w:hint="eastAsia"/>
          <w:color w:val="auto"/>
          <w:szCs w:val="21"/>
          <w:highlight w:val="none"/>
          <w:lang w:eastAsia="zh-CN"/>
        </w:rPr>
        <w:t>或未按规定</w:t>
      </w:r>
      <w:r>
        <w:rPr>
          <w:rFonts w:hint="eastAsia"/>
          <w:color w:val="auto"/>
          <w:szCs w:val="21"/>
          <w:highlight w:val="none"/>
          <w:lang w:val="en-US" w:eastAsia="zh-CN"/>
        </w:rPr>
        <w:t>密封</w:t>
      </w:r>
      <w:r>
        <w:rPr>
          <w:rFonts w:hint="eastAsia"/>
          <w:color w:val="auto"/>
          <w:szCs w:val="21"/>
          <w:highlight w:val="none"/>
          <w:lang w:eastAsia="zh-CN"/>
        </w:rPr>
        <w:t>的投标文件，招标人予以拒收。</w:t>
      </w:r>
    </w:p>
    <w:p>
      <w:pPr>
        <w:pStyle w:val="2"/>
        <w:rPr>
          <w:rFonts w:hint="default"/>
          <w:color w:val="auto"/>
          <w:highlight w:val="none"/>
          <w:lang w:val="en-US" w:eastAsia="zh-CN"/>
        </w:rPr>
      </w:pPr>
    </w:p>
    <w:p>
      <w:pPr>
        <w:spacing w:line="460" w:lineRule="exact"/>
        <w:rPr>
          <w:color w:val="auto"/>
          <w:highlight w:val="none"/>
          <w:lang w:eastAsia="zh-CN"/>
        </w:rPr>
      </w:pPr>
    </w:p>
    <w:p>
      <w:pPr>
        <w:pStyle w:val="18"/>
        <w:tabs>
          <w:tab w:val="left" w:pos="4228"/>
          <w:tab w:val="left" w:pos="7990"/>
        </w:tabs>
        <w:snapToGrid w:val="0"/>
        <w:spacing w:line="460" w:lineRule="exact"/>
        <w:ind w:firstLine="640" w:firstLineChars="200"/>
        <w:jc w:val="right"/>
        <w:rPr>
          <w:rFonts w:asciiTheme="minorEastAsia" w:hAnsiTheme="minorEastAsia" w:eastAsiaTheme="minorEastAsia"/>
          <w:color w:val="auto"/>
          <w:highlight w:val="none"/>
          <w:lang w:eastAsia="zh-CN"/>
        </w:rPr>
      </w:pPr>
      <w:r>
        <w:rPr>
          <w:rFonts w:hint="eastAsia"/>
          <w:color w:val="auto"/>
          <w:sz w:val="32"/>
          <w:szCs w:val="32"/>
          <w:highlight w:val="none"/>
          <w:lang w:eastAsia="zh-CN"/>
        </w:rPr>
        <w:br w:type="page"/>
      </w:r>
    </w:p>
    <w:p>
      <w:pPr>
        <w:widowControl/>
        <w:spacing w:line="460" w:lineRule="exact"/>
        <w:ind w:firstLine="3253" w:firstLineChars="900"/>
        <w:rPr>
          <w:rFonts w:asciiTheme="minorEastAsia" w:hAnsiTheme="minorEastAsia" w:eastAsiaTheme="minorEastAsia"/>
          <w:color w:val="auto"/>
          <w:highlight w:val="none"/>
          <w:lang w:eastAsia="zh-CN"/>
        </w:rPr>
      </w:pPr>
      <w:bookmarkStart w:id="17" w:name="_bookmark1"/>
      <w:bookmarkEnd w:id="17"/>
      <w:bookmarkStart w:id="18" w:name="_Toc68685052"/>
      <w:bookmarkStart w:id="19" w:name="_Toc65743882"/>
      <w:bookmarkStart w:id="20" w:name="_Toc65742940"/>
      <w:bookmarkStart w:id="21" w:name="_Toc96353834"/>
      <w:bookmarkStart w:id="22" w:name="_Toc65743839"/>
      <w:bookmarkStart w:id="23" w:name="_Toc8031845"/>
      <w:r>
        <w:rPr>
          <w:rFonts w:hint="eastAsia"/>
          <w:b/>
          <w:bCs/>
          <w:color w:val="auto"/>
          <w:sz w:val="36"/>
          <w:szCs w:val="36"/>
          <w:highlight w:val="none"/>
          <w:lang w:eastAsia="zh-CN"/>
        </w:rPr>
        <w:t>第二章 投标人须知</w:t>
      </w:r>
      <w:bookmarkEnd w:id="18"/>
      <w:bookmarkEnd w:id="19"/>
      <w:bookmarkEnd w:id="20"/>
      <w:bookmarkEnd w:id="21"/>
      <w:bookmarkEnd w:id="22"/>
      <w:bookmarkEnd w:id="23"/>
    </w:p>
    <w:p>
      <w:pPr>
        <w:pStyle w:val="63"/>
        <w:spacing w:line="460" w:lineRule="exact"/>
        <w:ind w:left="0" w:right="0"/>
        <w:jc w:val="center"/>
        <w:rPr>
          <w:rFonts w:asciiTheme="minorEastAsia" w:hAnsiTheme="minorEastAsia" w:eastAsiaTheme="minorEastAsia"/>
          <w:color w:val="auto"/>
          <w:sz w:val="30"/>
          <w:szCs w:val="30"/>
          <w:highlight w:val="none"/>
          <w:lang w:eastAsia="zh-CN"/>
        </w:rPr>
      </w:pPr>
      <w:bookmarkStart w:id="24" w:name="_bookmark21"/>
      <w:bookmarkEnd w:id="24"/>
      <w:bookmarkStart w:id="25" w:name="_Toc65743883"/>
      <w:r>
        <w:rPr>
          <w:rFonts w:asciiTheme="minorEastAsia" w:hAnsiTheme="minorEastAsia" w:eastAsiaTheme="minorEastAsia"/>
          <w:color w:val="auto"/>
          <w:sz w:val="30"/>
          <w:szCs w:val="30"/>
          <w:highlight w:val="none"/>
          <w:lang w:eastAsia="zh-CN"/>
        </w:rPr>
        <w:t>投标人须知前附表</w:t>
      </w:r>
      <w:bookmarkEnd w:id="25"/>
    </w:p>
    <w:tbl>
      <w:tblPr>
        <w:tblStyle w:val="42"/>
        <w:tblW w:w="99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38"/>
        <w:gridCol w:w="2488"/>
        <w:gridCol w:w="64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38" w:type="dxa"/>
            <w:vAlign w:val="center"/>
          </w:tcPr>
          <w:p>
            <w:pPr>
              <w:pStyle w:val="67"/>
              <w:adjustRightInd w:val="0"/>
              <w:snapToGrid w:val="0"/>
              <w:spacing w:line="460" w:lineRule="exact"/>
              <w:jc w:val="center"/>
              <w:rPr>
                <w:rFonts w:asciiTheme="minorEastAsia" w:hAnsiTheme="minorEastAsia" w:eastAsiaTheme="minorEastAsia"/>
                <w:color w:val="auto"/>
                <w:sz w:val="21"/>
                <w:szCs w:val="21"/>
                <w:highlight w:val="none"/>
                <w:lang w:eastAsia="zh-CN"/>
              </w:rPr>
            </w:pPr>
            <w:r>
              <w:rPr>
                <w:rFonts w:hint="eastAsia" w:asciiTheme="minorEastAsia" w:hAnsiTheme="minorEastAsia" w:eastAsiaTheme="minorEastAsia"/>
                <w:b/>
                <w:color w:val="auto"/>
                <w:sz w:val="21"/>
                <w:szCs w:val="21"/>
                <w:highlight w:val="none"/>
                <w:lang w:eastAsia="zh-CN"/>
              </w:rPr>
              <w:t>条款号</w:t>
            </w:r>
          </w:p>
        </w:tc>
        <w:tc>
          <w:tcPr>
            <w:tcW w:w="2488" w:type="dxa"/>
            <w:vAlign w:val="center"/>
          </w:tcPr>
          <w:p>
            <w:pPr>
              <w:pStyle w:val="67"/>
              <w:adjustRightInd w:val="0"/>
              <w:snapToGrid w:val="0"/>
              <w:spacing w:line="460" w:lineRule="exact"/>
              <w:ind w:left="144" w:right="144"/>
              <w:jc w:val="center"/>
              <w:rPr>
                <w:rFonts w:asciiTheme="minorEastAsia" w:hAnsiTheme="minorEastAsia" w:eastAsiaTheme="minorEastAsia"/>
                <w:color w:val="auto"/>
                <w:sz w:val="21"/>
                <w:szCs w:val="21"/>
                <w:highlight w:val="none"/>
                <w:lang w:eastAsia="zh-CN"/>
              </w:rPr>
            </w:pPr>
            <w:r>
              <w:rPr>
                <w:rFonts w:hint="eastAsia" w:asciiTheme="minorEastAsia" w:hAnsiTheme="minorEastAsia" w:eastAsiaTheme="minorEastAsia"/>
                <w:b/>
                <w:color w:val="auto"/>
                <w:sz w:val="21"/>
                <w:szCs w:val="21"/>
                <w:highlight w:val="none"/>
                <w:lang w:eastAsia="zh-CN"/>
              </w:rPr>
              <w:t>条款名称</w:t>
            </w:r>
          </w:p>
        </w:tc>
        <w:tc>
          <w:tcPr>
            <w:tcW w:w="6430" w:type="dxa"/>
            <w:vAlign w:val="center"/>
          </w:tcPr>
          <w:p>
            <w:pPr>
              <w:pStyle w:val="67"/>
              <w:adjustRightInd w:val="0"/>
              <w:snapToGrid w:val="0"/>
              <w:spacing w:line="460" w:lineRule="exact"/>
              <w:ind w:left="1681" w:right="1679"/>
              <w:jc w:val="center"/>
              <w:rPr>
                <w:rFonts w:asciiTheme="minorEastAsia" w:hAnsiTheme="minorEastAsia" w:eastAsiaTheme="minorEastAsia"/>
                <w:color w:val="auto"/>
                <w:sz w:val="21"/>
                <w:szCs w:val="21"/>
                <w:highlight w:val="none"/>
                <w:lang w:eastAsia="zh-CN"/>
              </w:rPr>
            </w:pPr>
            <w:r>
              <w:rPr>
                <w:rFonts w:hint="eastAsia" w:asciiTheme="minorEastAsia" w:hAnsiTheme="minorEastAsia" w:eastAsiaTheme="minorEastAsia"/>
                <w:b/>
                <w:color w:val="auto"/>
                <w:sz w:val="21"/>
                <w:szCs w:val="21"/>
                <w:highlight w:val="none"/>
                <w:lang w:eastAsia="zh-CN"/>
              </w:rPr>
              <w:t>编列内容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38" w:type="dxa"/>
            <w:vAlign w:val="center"/>
          </w:tcPr>
          <w:p>
            <w:pPr>
              <w:pStyle w:val="67"/>
              <w:adjustRightInd w:val="0"/>
              <w:snapToGrid w:val="0"/>
              <w:spacing w:line="460" w:lineRule="exact"/>
              <w:ind w:right="-108"/>
              <w:jc w:val="center"/>
              <w:rPr>
                <w:rFonts w:asciiTheme="minorEastAsia" w:hAnsiTheme="minorEastAsia" w:eastAsiaTheme="minorEastAsia"/>
                <w:color w:val="auto"/>
                <w:sz w:val="21"/>
                <w:szCs w:val="21"/>
                <w:highlight w:val="none"/>
                <w:lang w:eastAsia="zh-CN"/>
              </w:rPr>
            </w:pPr>
            <w:r>
              <w:rPr>
                <w:rFonts w:asciiTheme="minorEastAsia" w:hAnsiTheme="minorEastAsia" w:eastAsiaTheme="minorEastAsia"/>
                <w:color w:val="auto"/>
                <w:sz w:val="21"/>
                <w:szCs w:val="21"/>
                <w:highlight w:val="none"/>
                <w:lang w:eastAsia="zh-CN"/>
              </w:rPr>
              <w:t>1.1.2</w:t>
            </w:r>
          </w:p>
        </w:tc>
        <w:tc>
          <w:tcPr>
            <w:tcW w:w="2488" w:type="dxa"/>
            <w:vAlign w:val="center"/>
          </w:tcPr>
          <w:p>
            <w:pPr>
              <w:pStyle w:val="67"/>
              <w:adjustRightInd w:val="0"/>
              <w:snapToGrid w:val="0"/>
              <w:spacing w:line="460" w:lineRule="exact"/>
              <w:ind w:right="144"/>
              <w:jc w:val="center"/>
              <w:rPr>
                <w:rFonts w:asciiTheme="minorEastAsia" w:hAnsiTheme="minorEastAsia" w:eastAsiaTheme="minorEastAsia"/>
                <w:color w:val="auto"/>
                <w:sz w:val="21"/>
                <w:szCs w:val="21"/>
                <w:highlight w:val="none"/>
                <w:lang w:eastAsia="zh-CN"/>
              </w:rPr>
            </w:pPr>
            <w:r>
              <w:rPr>
                <w:rFonts w:asciiTheme="minorEastAsia" w:hAnsiTheme="minorEastAsia" w:eastAsiaTheme="minorEastAsia"/>
                <w:color w:val="auto"/>
                <w:sz w:val="21"/>
                <w:szCs w:val="21"/>
                <w:highlight w:val="none"/>
                <w:lang w:eastAsia="zh-CN"/>
              </w:rPr>
              <w:t>招标人</w:t>
            </w:r>
          </w:p>
        </w:tc>
        <w:tc>
          <w:tcPr>
            <w:tcW w:w="6430" w:type="dxa"/>
            <w:vAlign w:val="center"/>
          </w:tcPr>
          <w:p>
            <w:pPr>
              <w:autoSpaceDE w:val="0"/>
              <w:adjustRightInd w:val="0"/>
              <w:snapToGrid w:val="0"/>
              <w:spacing w:line="460" w:lineRule="exact"/>
              <w:jc w:val="both"/>
              <w:rPr>
                <w:rFonts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lang w:eastAsia="zh-CN"/>
              </w:rPr>
              <w:t>名称：盐城新屿建设发展有限公司</w:t>
            </w:r>
          </w:p>
          <w:p>
            <w:pPr>
              <w:kinsoku w:val="0"/>
              <w:overflowPunct w:val="0"/>
              <w:autoSpaceDE w:val="0"/>
              <w:autoSpaceDN w:val="0"/>
              <w:adjustRightInd w:val="0"/>
              <w:snapToGrid w:val="0"/>
              <w:spacing w:line="460" w:lineRule="exact"/>
              <w:jc w:val="both"/>
              <w:rPr>
                <w:rFonts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lang w:eastAsia="zh-CN"/>
              </w:rPr>
              <w:t>地址：</w:t>
            </w:r>
            <w:r>
              <w:rPr>
                <w:rFonts w:hint="eastAsia" w:asciiTheme="minorEastAsia" w:hAnsiTheme="minorEastAsia" w:eastAsiaTheme="minorEastAsia"/>
                <w:color w:val="auto"/>
                <w:szCs w:val="21"/>
                <w:highlight w:val="none"/>
                <w:lang w:eastAsia="zh-CN"/>
              </w:rPr>
              <w:t>盐城经济技术开发区国际软件园6#楼12楼</w:t>
            </w:r>
          </w:p>
          <w:p>
            <w:pPr>
              <w:kinsoku w:val="0"/>
              <w:overflowPunct w:val="0"/>
              <w:autoSpaceDE w:val="0"/>
              <w:autoSpaceDN w:val="0"/>
              <w:adjustRightInd w:val="0"/>
              <w:snapToGrid w:val="0"/>
              <w:spacing w:line="460" w:lineRule="exact"/>
              <w:jc w:val="both"/>
              <w:rPr>
                <w:rFonts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lang w:eastAsia="zh-CN"/>
              </w:rPr>
              <w:t>联系人：</w:t>
            </w:r>
            <w:r>
              <w:rPr>
                <w:rFonts w:hint="eastAsia" w:asciiTheme="minorEastAsia" w:hAnsiTheme="minorEastAsia" w:eastAsiaTheme="minorEastAsia"/>
                <w:color w:val="auto"/>
                <w:szCs w:val="21"/>
                <w:highlight w:val="none"/>
                <w:lang w:val="en-US" w:eastAsia="zh-CN"/>
              </w:rPr>
              <w:t>胡</w:t>
            </w:r>
            <w:r>
              <w:rPr>
                <w:rFonts w:hint="eastAsia" w:asciiTheme="minorEastAsia" w:hAnsiTheme="minorEastAsia" w:eastAsiaTheme="minorEastAsia"/>
                <w:color w:val="auto"/>
                <w:szCs w:val="21"/>
                <w:highlight w:val="none"/>
                <w:lang w:eastAsia="zh-CN"/>
              </w:rPr>
              <w:t>女士</w:t>
            </w:r>
          </w:p>
          <w:p>
            <w:pPr>
              <w:autoSpaceDE w:val="0"/>
              <w:adjustRightInd w:val="0"/>
              <w:snapToGrid w:val="0"/>
              <w:spacing w:line="460" w:lineRule="exact"/>
              <w:jc w:val="both"/>
              <w:rPr>
                <w:rFonts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lang w:eastAsia="zh-CN"/>
              </w:rPr>
              <w:t>电话：0515—81691608</w:t>
            </w:r>
            <w:r>
              <w:rPr>
                <w:rFonts w:asciiTheme="minorEastAsia" w:hAnsiTheme="minorEastAsia" w:eastAsiaTheme="minorEastAsia"/>
                <w:color w:val="auto"/>
                <w:sz w:val="21"/>
                <w:szCs w:val="21"/>
                <w:highlight w:val="none"/>
                <w:lang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38" w:type="dxa"/>
            <w:vAlign w:val="center"/>
          </w:tcPr>
          <w:p>
            <w:pPr>
              <w:pStyle w:val="67"/>
              <w:adjustRightInd w:val="0"/>
              <w:snapToGrid w:val="0"/>
              <w:spacing w:line="460" w:lineRule="exact"/>
              <w:ind w:right="-108"/>
              <w:jc w:val="center"/>
              <w:rPr>
                <w:rFonts w:asciiTheme="minorEastAsia" w:hAnsiTheme="minorEastAsia" w:eastAsiaTheme="minorEastAsia"/>
                <w:color w:val="auto"/>
                <w:sz w:val="21"/>
                <w:szCs w:val="21"/>
                <w:highlight w:val="none"/>
                <w:lang w:eastAsia="zh-CN"/>
              </w:rPr>
            </w:pPr>
            <w:r>
              <w:rPr>
                <w:rFonts w:asciiTheme="minorEastAsia" w:hAnsiTheme="minorEastAsia" w:eastAsiaTheme="minorEastAsia"/>
                <w:color w:val="auto"/>
                <w:sz w:val="21"/>
                <w:szCs w:val="21"/>
                <w:highlight w:val="none"/>
                <w:lang w:eastAsia="zh-CN"/>
              </w:rPr>
              <w:t>1.1.3</w:t>
            </w:r>
          </w:p>
        </w:tc>
        <w:tc>
          <w:tcPr>
            <w:tcW w:w="2488" w:type="dxa"/>
            <w:vAlign w:val="center"/>
          </w:tcPr>
          <w:p>
            <w:pPr>
              <w:pStyle w:val="67"/>
              <w:adjustRightInd w:val="0"/>
              <w:snapToGrid w:val="0"/>
              <w:spacing w:line="460" w:lineRule="exact"/>
              <w:ind w:right="144"/>
              <w:jc w:val="center"/>
              <w:rPr>
                <w:rFonts w:asciiTheme="minorEastAsia" w:hAnsiTheme="minorEastAsia" w:eastAsiaTheme="minorEastAsia"/>
                <w:color w:val="auto"/>
                <w:sz w:val="21"/>
                <w:szCs w:val="21"/>
                <w:highlight w:val="none"/>
                <w:lang w:eastAsia="zh-CN"/>
              </w:rPr>
            </w:pPr>
            <w:r>
              <w:rPr>
                <w:rFonts w:asciiTheme="minorEastAsia" w:hAnsiTheme="minorEastAsia" w:eastAsiaTheme="minorEastAsia"/>
                <w:color w:val="auto"/>
                <w:sz w:val="21"/>
                <w:szCs w:val="21"/>
                <w:highlight w:val="none"/>
                <w:lang w:eastAsia="zh-CN"/>
              </w:rPr>
              <w:t>招标代理机构</w:t>
            </w:r>
          </w:p>
        </w:tc>
        <w:tc>
          <w:tcPr>
            <w:tcW w:w="6430" w:type="dxa"/>
            <w:vAlign w:val="center"/>
          </w:tcPr>
          <w:p>
            <w:pPr>
              <w:spacing w:line="460" w:lineRule="exact"/>
              <w:jc w:val="both"/>
              <w:rPr>
                <w:rFonts w:hint="eastAsia"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lang w:eastAsia="zh-CN"/>
              </w:rPr>
              <w:t>招标代理机构：中诚智信工程咨询集团股份有限公司</w:t>
            </w:r>
          </w:p>
          <w:p>
            <w:pPr>
              <w:spacing w:line="460" w:lineRule="exact"/>
              <w:jc w:val="both"/>
              <w:rPr>
                <w:rFonts w:hint="eastAsia"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lang w:eastAsia="zh-CN"/>
              </w:rPr>
              <w:t>地址: 盐城市亭湖区建设大厦10楼</w:t>
            </w:r>
          </w:p>
          <w:p>
            <w:pPr>
              <w:spacing w:line="460" w:lineRule="exact"/>
              <w:jc w:val="both"/>
              <w:rPr>
                <w:rFonts w:hint="default" w:asciiTheme="minorEastAsia" w:hAnsiTheme="minorEastAsia" w:eastAsiaTheme="minorEastAsia"/>
                <w:color w:val="auto"/>
                <w:sz w:val="21"/>
                <w:szCs w:val="21"/>
                <w:highlight w:val="none"/>
                <w:lang w:val="en-US" w:eastAsia="zh-CN"/>
              </w:rPr>
            </w:pPr>
            <w:r>
              <w:rPr>
                <w:rFonts w:hint="eastAsia" w:asciiTheme="minorEastAsia" w:hAnsiTheme="minorEastAsia" w:eastAsiaTheme="minorEastAsia"/>
                <w:color w:val="auto"/>
                <w:sz w:val="21"/>
                <w:szCs w:val="21"/>
                <w:highlight w:val="none"/>
                <w:lang w:eastAsia="zh-CN"/>
              </w:rPr>
              <w:t>联系人：</w:t>
            </w:r>
            <w:r>
              <w:rPr>
                <w:rFonts w:hint="eastAsia" w:asciiTheme="minorEastAsia" w:hAnsiTheme="minorEastAsia" w:eastAsiaTheme="minorEastAsia"/>
                <w:color w:val="auto"/>
                <w:sz w:val="21"/>
                <w:szCs w:val="21"/>
                <w:highlight w:val="none"/>
                <w:lang w:val="en-US" w:eastAsia="zh-CN"/>
              </w:rPr>
              <w:t>宋加伟</w:t>
            </w:r>
          </w:p>
          <w:p>
            <w:pPr>
              <w:spacing w:line="460" w:lineRule="exact"/>
              <w:jc w:val="both"/>
              <w:rPr>
                <w:rFonts w:asciiTheme="minorEastAsia" w:hAnsiTheme="minorEastAsia" w:eastAsiaTheme="minorEastAsia"/>
                <w:color w:val="auto"/>
                <w:kern w:val="2"/>
                <w:sz w:val="21"/>
                <w:szCs w:val="21"/>
                <w:highlight w:val="none"/>
                <w:lang w:eastAsia="zh-CN"/>
              </w:rPr>
            </w:pPr>
            <w:r>
              <w:rPr>
                <w:rFonts w:hint="eastAsia" w:asciiTheme="minorEastAsia" w:hAnsiTheme="minorEastAsia" w:eastAsiaTheme="minorEastAsia"/>
                <w:color w:val="auto"/>
                <w:sz w:val="21"/>
                <w:szCs w:val="21"/>
                <w:highlight w:val="none"/>
                <w:lang w:eastAsia="zh-CN"/>
              </w:rPr>
              <w:t xml:space="preserve">联系电话:15351550317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38" w:type="dxa"/>
            <w:vAlign w:val="center"/>
          </w:tcPr>
          <w:p>
            <w:pPr>
              <w:pStyle w:val="67"/>
              <w:adjustRightInd w:val="0"/>
              <w:snapToGrid w:val="0"/>
              <w:spacing w:line="460" w:lineRule="exact"/>
              <w:ind w:right="-108"/>
              <w:jc w:val="center"/>
              <w:rPr>
                <w:rFonts w:asciiTheme="minorEastAsia" w:hAnsiTheme="minorEastAsia" w:eastAsiaTheme="minorEastAsia"/>
                <w:color w:val="auto"/>
                <w:sz w:val="21"/>
                <w:szCs w:val="21"/>
                <w:highlight w:val="none"/>
                <w:lang w:eastAsia="zh-CN"/>
              </w:rPr>
            </w:pPr>
            <w:r>
              <w:rPr>
                <w:rFonts w:asciiTheme="minorEastAsia" w:hAnsiTheme="minorEastAsia" w:eastAsiaTheme="minorEastAsia"/>
                <w:color w:val="auto"/>
                <w:sz w:val="21"/>
                <w:szCs w:val="21"/>
                <w:highlight w:val="none"/>
                <w:lang w:eastAsia="zh-CN"/>
              </w:rPr>
              <w:t>1.1.4</w:t>
            </w:r>
          </w:p>
        </w:tc>
        <w:tc>
          <w:tcPr>
            <w:tcW w:w="2488" w:type="dxa"/>
            <w:vAlign w:val="center"/>
          </w:tcPr>
          <w:p>
            <w:pPr>
              <w:pStyle w:val="67"/>
              <w:adjustRightInd w:val="0"/>
              <w:snapToGrid w:val="0"/>
              <w:spacing w:line="460" w:lineRule="exact"/>
              <w:ind w:right="144"/>
              <w:jc w:val="center"/>
              <w:rPr>
                <w:rFonts w:asciiTheme="minorEastAsia" w:hAnsiTheme="minorEastAsia" w:eastAsiaTheme="minorEastAsia"/>
                <w:color w:val="auto"/>
                <w:sz w:val="21"/>
                <w:szCs w:val="21"/>
                <w:highlight w:val="none"/>
                <w:lang w:eastAsia="zh-CN"/>
              </w:rPr>
            </w:pPr>
            <w:r>
              <w:rPr>
                <w:rFonts w:asciiTheme="minorEastAsia" w:hAnsiTheme="minorEastAsia" w:eastAsiaTheme="minorEastAsia"/>
                <w:color w:val="auto"/>
                <w:sz w:val="21"/>
                <w:szCs w:val="21"/>
                <w:highlight w:val="none"/>
                <w:lang w:eastAsia="zh-CN"/>
              </w:rPr>
              <w:t>招标项目名称</w:t>
            </w:r>
          </w:p>
        </w:tc>
        <w:tc>
          <w:tcPr>
            <w:tcW w:w="6430" w:type="dxa"/>
            <w:vAlign w:val="center"/>
          </w:tcPr>
          <w:p>
            <w:pPr>
              <w:adjustRightInd w:val="0"/>
              <w:snapToGrid w:val="0"/>
              <w:spacing w:line="460" w:lineRule="exact"/>
              <w:jc w:val="left"/>
              <w:rPr>
                <w:rFonts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Cs w:val="21"/>
                <w:highlight w:val="none"/>
                <w:lang w:eastAsia="zh-CN"/>
              </w:rPr>
              <w:t>2024年步湖路大修工程设计项目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38" w:type="dxa"/>
            <w:vAlign w:val="center"/>
          </w:tcPr>
          <w:p>
            <w:pPr>
              <w:pStyle w:val="67"/>
              <w:adjustRightInd w:val="0"/>
              <w:snapToGrid w:val="0"/>
              <w:spacing w:line="460" w:lineRule="exact"/>
              <w:ind w:right="-108"/>
              <w:jc w:val="center"/>
              <w:rPr>
                <w:rFonts w:asciiTheme="minorEastAsia" w:hAnsiTheme="minorEastAsia" w:eastAsiaTheme="minorEastAsia"/>
                <w:color w:val="auto"/>
                <w:sz w:val="21"/>
                <w:szCs w:val="21"/>
                <w:highlight w:val="none"/>
                <w:lang w:eastAsia="zh-CN"/>
              </w:rPr>
            </w:pPr>
            <w:r>
              <w:rPr>
                <w:rFonts w:asciiTheme="minorEastAsia" w:hAnsiTheme="minorEastAsia" w:eastAsiaTheme="minorEastAsia"/>
                <w:color w:val="auto"/>
                <w:sz w:val="21"/>
                <w:szCs w:val="21"/>
                <w:highlight w:val="none"/>
                <w:lang w:eastAsia="zh-CN"/>
              </w:rPr>
              <w:t>1.1.5</w:t>
            </w:r>
          </w:p>
        </w:tc>
        <w:tc>
          <w:tcPr>
            <w:tcW w:w="2488" w:type="dxa"/>
            <w:vAlign w:val="center"/>
          </w:tcPr>
          <w:p>
            <w:pPr>
              <w:pStyle w:val="67"/>
              <w:adjustRightInd w:val="0"/>
              <w:snapToGrid w:val="0"/>
              <w:spacing w:line="460" w:lineRule="exact"/>
              <w:ind w:right="144"/>
              <w:jc w:val="center"/>
              <w:rPr>
                <w:rFonts w:asciiTheme="minorEastAsia" w:hAnsiTheme="minorEastAsia" w:eastAsiaTheme="minorEastAsia"/>
                <w:color w:val="auto"/>
                <w:sz w:val="21"/>
                <w:szCs w:val="21"/>
                <w:highlight w:val="none"/>
                <w:lang w:eastAsia="zh-CN"/>
              </w:rPr>
            </w:pPr>
            <w:r>
              <w:rPr>
                <w:rFonts w:asciiTheme="minorEastAsia" w:hAnsiTheme="minorEastAsia" w:eastAsiaTheme="minorEastAsia"/>
                <w:color w:val="auto"/>
                <w:sz w:val="21"/>
                <w:szCs w:val="21"/>
                <w:highlight w:val="none"/>
                <w:lang w:eastAsia="zh-CN"/>
              </w:rPr>
              <w:t>项目建设地点</w:t>
            </w:r>
          </w:p>
        </w:tc>
        <w:tc>
          <w:tcPr>
            <w:tcW w:w="6430" w:type="dxa"/>
            <w:vAlign w:val="center"/>
          </w:tcPr>
          <w:p>
            <w:pPr>
              <w:adjustRightInd w:val="0"/>
              <w:snapToGrid w:val="0"/>
              <w:spacing w:line="460" w:lineRule="exact"/>
              <w:ind w:right="108"/>
              <w:jc w:val="both"/>
              <w:outlineLvl w:val="1"/>
              <w:rPr>
                <w:rFonts w:cs="Microsoft JhengHei" w:asciiTheme="minorEastAsia" w:hAnsiTheme="minorEastAsia" w:eastAsiaTheme="minorEastAsia"/>
                <w:bCs/>
                <w:color w:val="auto"/>
                <w:sz w:val="21"/>
                <w:szCs w:val="21"/>
                <w:highlight w:val="none"/>
                <w:lang w:eastAsia="zh-CN"/>
              </w:rPr>
            </w:pPr>
            <w:r>
              <w:rPr>
                <w:rFonts w:hint="eastAsia" w:asciiTheme="minorEastAsia" w:hAnsiTheme="minorEastAsia" w:eastAsiaTheme="minorEastAsia"/>
                <w:b w:val="0"/>
                <w:bCs w:val="0"/>
                <w:color w:val="auto"/>
                <w:sz w:val="21"/>
                <w:szCs w:val="21"/>
                <w:highlight w:val="none"/>
                <w:lang w:eastAsia="zh-CN"/>
              </w:rPr>
              <w:t>盐城经济技术开发区境内</w:t>
            </w:r>
            <w:r>
              <w:rPr>
                <w:rFonts w:hint="eastAsia" w:cs="Microsoft JhengHei" w:asciiTheme="minorEastAsia" w:hAnsiTheme="minorEastAsia" w:eastAsiaTheme="minorEastAsia"/>
                <w:color w:val="auto"/>
                <w:sz w:val="21"/>
                <w:szCs w:val="21"/>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38" w:type="dxa"/>
            <w:vAlign w:val="center"/>
          </w:tcPr>
          <w:p>
            <w:pPr>
              <w:pStyle w:val="67"/>
              <w:adjustRightInd w:val="0"/>
              <w:snapToGrid w:val="0"/>
              <w:spacing w:line="460" w:lineRule="exact"/>
              <w:ind w:right="-108"/>
              <w:jc w:val="center"/>
              <w:rPr>
                <w:rFonts w:asciiTheme="minorEastAsia" w:hAnsiTheme="minorEastAsia" w:eastAsiaTheme="minorEastAsia"/>
                <w:color w:val="auto"/>
                <w:sz w:val="21"/>
                <w:szCs w:val="21"/>
                <w:highlight w:val="none"/>
                <w:lang w:eastAsia="zh-CN"/>
              </w:rPr>
            </w:pPr>
            <w:r>
              <w:rPr>
                <w:rFonts w:asciiTheme="minorEastAsia" w:hAnsiTheme="minorEastAsia" w:eastAsiaTheme="minorEastAsia"/>
                <w:color w:val="auto"/>
                <w:sz w:val="21"/>
                <w:szCs w:val="21"/>
                <w:highlight w:val="none"/>
                <w:lang w:eastAsia="zh-CN"/>
              </w:rPr>
              <w:t>1.1.6</w:t>
            </w:r>
          </w:p>
        </w:tc>
        <w:tc>
          <w:tcPr>
            <w:tcW w:w="2488" w:type="dxa"/>
            <w:vAlign w:val="center"/>
          </w:tcPr>
          <w:p>
            <w:pPr>
              <w:pStyle w:val="67"/>
              <w:adjustRightInd w:val="0"/>
              <w:snapToGrid w:val="0"/>
              <w:spacing w:line="460" w:lineRule="exact"/>
              <w:ind w:right="144"/>
              <w:jc w:val="center"/>
              <w:rPr>
                <w:rFonts w:asciiTheme="minorEastAsia" w:hAnsiTheme="minorEastAsia" w:eastAsiaTheme="minorEastAsia"/>
                <w:color w:val="auto"/>
                <w:sz w:val="21"/>
                <w:szCs w:val="21"/>
                <w:highlight w:val="none"/>
                <w:lang w:eastAsia="zh-CN"/>
              </w:rPr>
            </w:pPr>
            <w:r>
              <w:rPr>
                <w:rFonts w:asciiTheme="minorEastAsia" w:hAnsiTheme="minorEastAsia" w:eastAsiaTheme="minorEastAsia"/>
                <w:color w:val="auto"/>
                <w:sz w:val="21"/>
                <w:szCs w:val="21"/>
                <w:highlight w:val="none"/>
                <w:lang w:eastAsia="zh-CN"/>
              </w:rPr>
              <w:t>项目建设规模</w:t>
            </w:r>
          </w:p>
        </w:tc>
        <w:tc>
          <w:tcPr>
            <w:tcW w:w="6430" w:type="dxa"/>
            <w:vAlign w:val="center"/>
          </w:tcPr>
          <w:p>
            <w:pPr>
              <w:adjustRightInd w:val="0"/>
              <w:snapToGrid w:val="0"/>
              <w:spacing w:line="460" w:lineRule="exact"/>
              <w:jc w:val="left"/>
              <w:rPr>
                <w:rFonts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lang w:eastAsia="zh-CN"/>
              </w:rPr>
              <w:t>详见招标公告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38" w:type="dxa"/>
            <w:vAlign w:val="center"/>
          </w:tcPr>
          <w:p>
            <w:pPr>
              <w:pStyle w:val="67"/>
              <w:adjustRightInd w:val="0"/>
              <w:snapToGrid w:val="0"/>
              <w:spacing w:line="460" w:lineRule="exact"/>
              <w:ind w:right="-108"/>
              <w:jc w:val="center"/>
              <w:rPr>
                <w:rFonts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lang w:eastAsia="zh-CN"/>
              </w:rPr>
              <w:t>1.1.7</w:t>
            </w:r>
          </w:p>
        </w:tc>
        <w:tc>
          <w:tcPr>
            <w:tcW w:w="2488" w:type="dxa"/>
            <w:vAlign w:val="center"/>
          </w:tcPr>
          <w:p>
            <w:pPr>
              <w:pStyle w:val="67"/>
              <w:adjustRightInd w:val="0"/>
              <w:snapToGrid w:val="0"/>
              <w:spacing w:line="460" w:lineRule="exact"/>
              <w:ind w:right="144"/>
              <w:jc w:val="center"/>
              <w:rPr>
                <w:rFonts w:asciiTheme="minorEastAsia" w:hAnsiTheme="minorEastAsia" w:eastAsiaTheme="minorEastAsia"/>
                <w:color w:val="auto"/>
                <w:sz w:val="21"/>
                <w:szCs w:val="21"/>
                <w:highlight w:val="none"/>
                <w:lang w:eastAsia="zh-CN"/>
              </w:rPr>
            </w:pPr>
            <w:r>
              <w:rPr>
                <w:rFonts w:asciiTheme="minorEastAsia" w:hAnsiTheme="minorEastAsia" w:eastAsiaTheme="minorEastAsia"/>
                <w:color w:val="auto"/>
                <w:sz w:val="21"/>
                <w:szCs w:val="21"/>
                <w:highlight w:val="none"/>
                <w:lang w:eastAsia="zh-CN"/>
              </w:rPr>
              <w:t>项目投资估算</w:t>
            </w:r>
          </w:p>
        </w:tc>
        <w:tc>
          <w:tcPr>
            <w:tcW w:w="6430" w:type="dxa"/>
            <w:vAlign w:val="center"/>
          </w:tcPr>
          <w:p>
            <w:pPr>
              <w:tabs>
                <w:tab w:val="left" w:pos="3566"/>
              </w:tabs>
              <w:adjustRightInd w:val="0"/>
              <w:snapToGrid w:val="0"/>
              <w:spacing w:line="460" w:lineRule="exact"/>
              <w:ind w:right="108"/>
              <w:jc w:val="both"/>
              <w:rPr>
                <w:rFonts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lang w:eastAsia="zh-CN"/>
              </w:rPr>
              <w:t>详见招标公告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38" w:type="dxa"/>
            <w:vAlign w:val="center"/>
          </w:tcPr>
          <w:p>
            <w:pPr>
              <w:pStyle w:val="67"/>
              <w:adjustRightInd w:val="0"/>
              <w:snapToGrid w:val="0"/>
              <w:spacing w:line="460" w:lineRule="exact"/>
              <w:ind w:right="-108"/>
              <w:jc w:val="center"/>
              <w:rPr>
                <w:rFonts w:asciiTheme="minorEastAsia" w:hAnsiTheme="minorEastAsia" w:eastAsiaTheme="minorEastAsia"/>
                <w:color w:val="auto"/>
                <w:sz w:val="21"/>
                <w:szCs w:val="21"/>
                <w:highlight w:val="none"/>
                <w:lang w:eastAsia="zh-CN"/>
              </w:rPr>
            </w:pPr>
            <w:r>
              <w:rPr>
                <w:rFonts w:asciiTheme="minorEastAsia" w:hAnsiTheme="minorEastAsia" w:eastAsiaTheme="minorEastAsia"/>
                <w:color w:val="auto"/>
                <w:sz w:val="21"/>
                <w:szCs w:val="21"/>
                <w:highlight w:val="none"/>
                <w:lang w:eastAsia="zh-CN"/>
              </w:rPr>
              <w:t>1.2.1</w:t>
            </w:r>
          </w:p>
        </w:tc>
        <w:tc>
          <w:tcPr>
            <w:tcW w:w="2488" w:type="dxa"/>
            <w:vAlign w:val="center"/>
          </w:tcPr>
          <w:p>
            <w:pPr>
              <w:pStyle w:val="67"/>
              <w:adjustRightInd w:val="0"/>
              <w:snapToGrid w:val="0"/>
              <w:spacing w:line="460" w:lineRule="exact"/>
              <w:ind w:right="144"/>
              <w:jc w:val="center"/>
              <w:rPr>
                <w:rFonts w:asciiTheme="minorEastAsia" w:hAnsiTheme="minorEastAsia" w:eastAsiaTheme="minorEastAsia"/>
                <w:color w:val="auto"/>
                <w:sz w:val="21"/>
                <w:szCs w:val="21"/>
                <w:highlight w:val="none"/>
                <w:lang w:eastAsia="zh-CN"/>
              </w:rPr>
            </w:pPr>
            <w:r>
              <w:rPr>
                <w:rFonts w:asciiTheme="minorEastAsia" w:hAnsiTheme="minorEastAsia" w:eastAsiaTheme="minorEastAsia"/>
                <w:color w:val="auto"/>
                <w:sz w:val="21"/>
                <w:szCs w:val="21"/>
                <w:highlight w:val="none"/>
                <w:lang w:eastAsia="zh-CN"/>
              </w:rPr>
              <w:t>资金来源及比例</w:t>
            </w:r>
          </w:p>
        </w:tc>
        <w:tc>
          <w:tcPr>
            <w:tcW w:w="6430" w:type="dxa"/>
            <w:vAlign w:val="center"/>
          </w:tcPr>
          <w:p>
            <w:pPr>
              <w:adjustRightInd w:val="0"/>
              <w:snapToGrid w:val="0"/>
              <w:spacing w:line="460" w:lineRule="exact"/>
              <w:jc w:val="left"/>
              <w:rPr>
                <w:rFonts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lang w:eastAsia="zh-CN"/>
              </w:rPr>
              <w:t>详见招标公告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38" w:type="dxa"/>
            <w:vAlign w:val="center"/>
          </w:tcPr>
          <w:p>
            <w:pPr>
              <w:pStyle w:val="67"/>
              <w:adjustRightInd w:val="0"/>
              <w:snapToGrid w:val="0"/>
              <w:spacing w:line="460" w:lineRule="exact"/>
              <w:ind w:right="-108"/>
              <w:jc w:val="center"/>
              <w:rPr>
                <w:rFonts w:asciiTheme="minorEastAsia" w:hAnsiTheme="minorEastAsia" w:eastAsiaTheme="minorEastAsia"/>
                <w:color w:val="auto"/>
                <w:sz w:val="21"/>
                <w:szCs w:val="21"/>
                <w:highlight w:val="none"/>
                <w:lang w:eastAsia="zh-CN"/>
              </w:rPr>
            </w:pPr>
            <w:r>
              <w:rPr>
                <w:rFonts w:asciiTheme="minorEastAsia" w:hAnsiTheme="minorEastAsia" w:eastAsiaTheme="minorEastAsia"/>
                <w:color w:val="auto"/>
                <w:sz w:val="21"/>
                <w:szCs w:val="21"/>
                <w:highlight w:val="none"/>
                <w:lang w:eastAsia="zh-CN"/>
              </w:rPr>
              <w:t>1.2.2</w:t>
            </w:r>
          </w:p>
        </w:tc>
        <w:tc>
          <w:tcPr>
            <w:tcW w:w="2488" w:type="dxa"/>
            <w:vAlign w:val="center"/>
          </w:tcPr>
          <w:p>
            <w:pPr>
              <w:pStyle w:val="67"/>
              <w:adjustRightInd w:val="0"/>
              <w:snapToGrid w:val="0"/>
              <w:spacing w:line="460" w:lineRule="exact"/>
              <w:ind w:right="144"/>
              <w:jc w:val="center"/>
              <w:rPr>
                <w:rFonts w:asciiTheme="minorEastAsia" w:hAnsiTheme="minorEastAsia" w:eastAsiaTheme="minorEastAsia"/>
                <w:color w:val="auto"/>
                <w:sz w:val="21"/>
                <w:szCs w:val="21"/>
                <w:highlight w:val="none"/>
                <w:lang w:eastAsia="zh-CN"/>
              </w:rPr>
            </w:pPr>
            <w:r>
              <w:rPr>
                <w:rFonts w:asciiTheme="minorEastAsia" w:hAnsiTheme="minorEastAsia" w:eastAsiaTheme="minorEastAsia"/>
                <w:color w:val="auto"/>
                <w:sz w:val="21"/>
                <w:szCs w:val="21"/>
                <w:highlight w:val="none"/>
                <w:lang w:eastAsia="zh-CN"/>
              </w:rPr>
              <w:t>资金落实情况</w:t>
            </w:r>
          </w:p>
        </w:tc>
        <w:tc>
          <w:tcPr>
            <w:tcW w:w="6430" w:type="dxa"/>
            <w:vAlign w:val="center"/>
          </w:tcPr>
          <w:p>
            <w:pPr>
              <w:adjustRightInd w:val="0"/>
              <w:snapToGrid w:val="0"/>
              <w:spacing w:line="460" w:lineRule="exact"/>
              <w:jc w:val="left"/>
              <w:rPr>
                <w:rFonts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lang w:eastAsia="zh-CN"/>
              </w:rPr>
              <w:t>详见招标公告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38" w:type="dxa"/>
            <w:vAlign w:val="center"/>
          </w:tcPr>
          <w:p>
            <w:pPr>
              <w:pStyle w:val="67"/>
              <w:adjustRightInd w:val="0"/>
              <w:snapToGrid w:val="0"/>
              <w:spacing w:line="460" w:lineRule="exact"/>
              <w:ind w:right="-108"/>
              <w:jc w:val="center"/>
              <w:rPr>
                <w:rFonts w:asciiTheme="minorEastAsia" w:hAnsiTheme="minorEastAsia" w:eastAsiaTheme="minorEastAsia"/>
                <w:color w:val="auto"/>
                <w:sz w:val="21"/>
                <w:szCs w:val="21"/>
                <w:highlight w:val="none"/>
                <w:lang w:eastAsia="zh-CN"/>
              </w:rPr>
            </w:pPr>
            <w:r>
              <w:rPr>
                <w:rFonts w:asciiTheme="minorEastAsia" w:hAnsiTheme="minorEastAsia" w:eastAsiaTheme="minorEastAsia"/>
                <w:color w:val="auto"/>
                <w:sz w:val="21"/>
                <w:szCs w:val="21"/>
                <w:highlight w:val="none"/>
                <w:lang w:eastAsia="zh-CN"/>
              </w:rPr>
              <w:t>1.3.1</w:t>
            </w:r>
          </w:p>
        </w:tc>
        <w:tc>
          <w:tcPr>
            <w:tcW w:w="2488" w:type="dxa"/>
            <w:vAlign w:val="center"/>
          </w:tcPr>
          <w:p>
            <w:pPr>
              <w:pStyle w:val="67"/>
              <w:adjustRightInd w:val="0"/>
              <w:snapToGrid w:val="0"/>
              <w:spacing w:line="460" w:lineRule="exact"/>
              <w:ind w:right="144"/>
              <w:jc w:val="center"/>
              <w:rPr>
                <w:rFonts w:asciiTheme="minorEastAsia" w:hAnsiTheme="minorEastAsia" w:eastAsiaTheme="minorEastAsia"/>
                <w:color w:val="auto"/>
                <w:sz w:val="21"/>
                <w:szCs w:val="21"/>
                <w:highlight w:val="none"/>
                <w:lang w:eastAsia="zh-CN"/>
              </w:rPr>
            </w:pPr>
            <w:r>
              <w:rPr>
                <w:rFonts w:asciiTheme="minorEastAsia" w:hAnsiTheme="minorEastAsia" w:eastAsiaTheme="minorEastAsia"/>
                <w:color w:val="auto"/>
                <w:sz w:val="21"/>
                <w:szCs w:val="21"/>
                <w:highlight w:val="none"/>
                <w:lang w:eastAsia="zh-CN"/>
              </w:rPr>
              <w:t>招标范围</w:t>
            </w:r>
          </w:p>
        </w:tc>
        <w:tc>
          <w:tcPr>
            <w:tcW w:w="6430" w:type="dxa"/>
            <w:vAlign w:val="center"/>
          </w:tcPr>
          <w:p>
            <w:pPr>
              <w:adjustRightInd w:val="0"/>
              <w:snapToGrid w:val="0"/>
              <w:spacing w:line="460" w:lineRule="exact"/>
              <w:jc w:val="both"/>
              <w:rPr>
                <w:rFonts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lang w:eastAsia="zh-CN"/>
              </w:rPr>
              <w:t>详见招标公告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38" w:type="dxa"/>
            <w:vAlign w:val="center"/>
          </w:tcPr>
          <w:p>
            <w:pPr>
              <w:pStyle w:val="67"/>
              <w:adjustRightInd w:val="0"/>
              <w:snapToGrid w:val="0"/>
              <w:spacing w:line="460" w:lineRule="exact"/>
              <w:ind w:right="-108"/>
              <w:jc w:val="center"/>
              <w:rPr>
                <w:rFonts w:asciiTheme="minorEastAsia" w:hAnsiTheme="minorEastAsia" w:eastAsiaTheme="minorEastAsia"/>
                <w:color w:val="auto"/>
                <w:sz w:val="21"/>
                <w:szCs w:val="21"/>
                <w:highlight w:val="none"/>
                <w:lang w:eastAsia="zh-CN"/>
              </w:rPr>
            </w:pPr>
            <w:r>
              <w:rPr>
                <w:rFonts w:asciiTheme="minorEastAsia" w:hAnsiTheme="minorEastAsia" w:eastAsiaTheme="minorEastAsia"/>
                <w:color w:val="auto"/>
                <w:sz w:val="21"/>
                <w:szCs w:val="21"/>
                <w:highlight w:val="none"/>
                <w:lang w:eastAsia="zh-CN"/>
              </w:rPr>
              <w:t>1.3.2</w:t>
            </w:r>
          </w:p>
        </w:tc>
        <w:tc>
          <w:tcPr>
            <w:tcW w:w="2488" w:type="dxa"/>
            <w:vAlign w:val="center"/>
          </w:tcPr>
          <w:p>
            <w:pPr>
              <w:pStyle w:val="67"/>
              <w:adjustRightInd w:val="0"/>
              <w:snapToGrid w:val="0"/>
              <w:spacing w:line="460" w:lineRule="exact"/>
              <w:ind w:right="144"/>
              <w:jc w:val="center"/>
              <w:rPr>
                <w:rFonts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lang w:val="en-US" w:eastAsia="zh-CN"/>
              </w:rPr>
              <w:t>设计</w:t>
            </w:r>
            <w:r>
              <w:rPr>
                <w:rFonts w:asciiTheme="minorEastAsia" w:hAnsiTheme="minorEastAsia" w:eastAsiaTheme="minorEastAsia"/>
                <w:color w:val="auto"/>
                <w:sz w:val="21"/>
                <w:szCs w:val="21"/>
                <w:highlight w:val="none"/>
                <w:lang w:eastAsia="zh-CN"/>
              </w:rPr>
              <w:t>服务期</w:t>
            </w:r>
            <w:r>
              <w:rPr>
                <w:rFonts w:hint="eastAsia" w:asciiTheme="minorEastAsia" w:hAnsiTheme="minorEastAsia" w:eastAsiaTheme="minorEastAsia"/>
                <w:color w:val="auto"/>
                <w:sz w:val="21"/>
                <w:szCs w:val="21"/>
                <w:highlight w:val="none"/>
                <w:lang w:eastAsia="zh-CN"/>
              </w:rPr>
              <w:t>限</w:t>
            </w:r>
          </w:p>
        </w:tc>
        <w:tc>
          <w:tcPr>
            <w:tcW w:w="6430" w:type="dxa"/>
            <w:vAlign w:val="center"/>
          </w:tcPr>
          <w:p>
            <w:pPr>
              <w:pStyle w:val="67"/>
              <w:adjustRightInd w:val="0"/>
              <w:snapToGrid w:val="0"/>
              <w:spacing w:line="460" w:lineRule="exact"/>
              <w:ind w:right="144"/>
              <w:jc w:val="both"/>
              <w:rPr>
                <w:rFonts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lang w:eastAsia="zh-CN"/>
              </w:rPr>
              <w:t>详见招标公告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38" w:type="dxa"/>
            <w:vAlign w:val="center"/>
          </w:tcPr>
          <w:p>
            <w:pPr>
              <w:pStyle w:val="67"/>
              <w:adjustRightInd w:val="0"/>
              <w:snapToGrid w:val="0"/>
              <w:spacing w:line="460" w:lineRule="exact"/>
              <w:ind w:right="-108"/>
              <w:jc w:val="center"/>
              <w:rPr>
                <w:rFonts w:asciiTheme="minorEastAsia" w:hAnsiTheme="minorEastAsia" w:eastAsiaTheme="minorEastAsia"/>
                <w:color w:val="auto"/>
                <w:sz w:val="21"/>
                <w:szCs w:val="21"/>
                <w:highlight w:val="none"/>
                <w:lang w:eastAsia="zh-CN"/>
              </w:rPr>
            </w:pPr>
            <w:r>
              <w:rPr>
                <w:rFonts w:asciiTheme="minorEastAsia" w:hAnsiTheme="minorEastAsia" w:eastAsiaTheme="minorEastAsia"/>
                <w:color w:val="auto"/>
                <w:sz w:val="21"/>
                <w:szCs w:val="21"/>
                <w:highlight w:val="none"/>
                <w:lang w:eastAsia="zh-CN"/>
              </w:rPr>
              <w:t>1.3.3</w:t>
            </w:r>
          </w:p>
        </w:tc>
        <w:tc>
          <w:tcPr>
            <w:tcW w:w="2488" w:type="dxa"/>
            <w:vAlign w:val="center"/>
          </w:tcPr>
          <w:p>
            <w:pPr>
              <w:pStyle w:val="67"/>
              <w:adjustRightInd w:val="0"/>
              <w:snapToGrid w:val="0"/>
              <w:spacing w:line="460" w:lineRule="exact"/>
              <w:ind w:right="144"/>
              <w:jc w:val="center"/>
              <w:rPr>
                <w:rFonts w:hint="default" w:asciiTheme="minorEastAsia" w:hAnsiTheme="minorEastAsia" w:eastAsiaTheme="minorEastAsia"/>
                <w:color w:val="auto"/>
                <w:sz w:val="21"/>
                <w:szCs w:val="21"/>
                <w:highlight w:val="none"/>
                <w:lang w:val="en-US" w:eastAsia="zh-CN"/>
              </w:rPr>
            </w:pPr>
            <w:r>
              <w:rPr>
                <w:rFonts w:asciiTheme="minorEastAsia" w:hAnsiTheme="minorEastAsia" w:eastAsiaTheme="minorEastAsia"/>
                <w:color w:val="auto"/>
                <w:sz w:val="21"/>
                <w:szCs w:val="21"/>
                <w:highlight w:val="none"/>
                <w:lang w:eastAsia="zh-CN"/>
              </w:rPr>
              <w:t>质量</w:t>
            </w:r>
            <w:r>
              <w:rPr>
                <w:rFonts w:hint="eastAsia" w:asciiTheme="minorEastAsia" w:hAnsiTheme="minorEastAsia" w:eastAsiaTheme="minorEastAsia"/>
                <w:color w:val="auto"/>
                <w:sz w:val="21"/>
                <w:szCs w:val="21"/>
                <w:highlight w:val="none"/>
                <w:lang w:val="en-US" w:eastAsia="zh-CN"/>
              </w:rPr>
              <w:t>要求</w:t>
            </w:r>
          </w:p>
        </w:tc>
        <w:tc>
          <w:tcPr>
            <w:tcW w:w="6430" w:type="dxa"/>
            <w:vAlign w:val="center"/>
          </w:tcPr>
          <w:p>
            <w:pPr>
              <w:adjustRightInd w:val="0"/>
              <w:snapToGrid w:val="0"/>
              <w:spacing w:line="460" w:lineRule="exact"/>
              <w:jc w:val="both"/>
              <w:rPr>
                <w:rFonts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lang w:eastAsia="zh-CN"/>
              </w:rPr>
              <w:t>详见招标公告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38" w:type="dxa"/>
            <w:vAlign w:val="center"/>
          </w:tcPr>
          <w:p>
            <w:pPr>
              <w:pStyle w:val="67"/>
              <w:adjustRightInd w:val="0"/>
              <w:snapToGrid w:val="0"/>
              <w:spacing w:line="460" w:lineRule="exact"/>
              <w:ind w:right="-108"/>
              <w:jc w:val="center"/>
              <w:rPr>
                <w:rFonts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lang w:eastAsia="zh-CN"/>
              </w:rPr>
              <w:t>1.3.4</w:t>
            </w:r>
          </w:p>
        </w:tc>
        <w:tc>
          <w:tcPr>
            <w:tcW w:w="2488" w:type="dxa"/>
            <w:vAlign w:val="center"/>
          </w:tcPr>
          <w:p>
            <w:pPr>
              <w:pStyle w:val="67"/>
              <w:adjustRightInd w:val="0"/>
              <w:snapToGrid w:val="0"/>
              <w:spacing w:line="460" w:lineRule="exact"/>
              <w:ind w:right="144"/>
              <w:jc w:val="center"/>
              <w:rPr>
                <w:rFonts w:hint="default" w:asciiTheme="minorEastAsia" w:hAnsiTheme="minorEastAsia" w:eastAsiaTheme="minorEastAsia"/>
                <w:color w:val="auto"/>
                <w:sz w:val="21"/>
                <w:szCs w:val="21"/>
                <w:highlight w:val="none"/>
                <w:lang w:val="en-US" w:eastAsia="zh-CN"/>
              </w:rPr>
            </w:pPr>
            <w:r>
              <w:rPr>
                <w:rFonts w:hint="eastAsia" w:asciiTheme="minorEastAsia" w:hAnsiTheme="minorEastAsia" w:eastAsiaTheme="minorEastAsia"/>
                <w:color w:val="auto"/>
                <w:sz w:val="21"/>
                <w:szCs w:val="21"/>
                <w:highlight w:val="none"/>
                <w:lang w:val="en-US" w:eastAsia="zh-CN"/>
              </w:rPr>
              <w:t>安全目标</w:t>
            </w:r>
          </w:p>
        </w:tc>
        <w:tc>
          <w:tcPr>
            <w:tcW w:w="6430" w:type="dxa"/>
            <w:vAlign w:val="center"/>
          </w:tcPr>
          <w:p>
            <w:pPr>
              <w:adjustRightInd w:val="0"/>
              <w:snapToGrid w:val="0"/>
              <w:spacing w:line="460" w:lineRule="exact"/>
              <w:jc w:val="both"/>
              <w:rPr>
                <w:rFonts w:asciiTheme="minorEastAsia" w:hAnsiTheme="minorEastAsia" w:eastAsiaTheme="minorEastAsia"/>
                <w:b/>
                <w:color w:val="auto"/>
                <w:sz w:val="21"/>
                <w:szCs w:val="21"/>
                <w:highlight w:val="none"/>
                <w:lang w:eastAsia="zh-CN"/>
              </w:rPr>
            </w:pPr>
            <w:r>
              <w:rPr>
                <w:rFonts w:hint="eastAsia" w:asciiTheme="minorEastAsia" w:hAnsiTheme="minorEastAsia" w:eastAsiaTheme="minorEastAsia"/>
                <w:b w:val="0"/>
                <w:bCs/>
                <w:color w:val="auto"/>
                <w:sz w:val="21"/>
                <w:szCs w:val="21"/>
                <w:highlight w:val="none"/>
                <w:lang w:eastAsia="zh-CN"/>
              </w:rPr>
              <w:t>无安全责任事故。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38" w:type="dxa"/>
            <w:vAlign w:val="center"/>
          </w:tcPr>
          <w:p>
            <w:pPr>
              <w:pStyle w:val="67"/>
              <w:adjustRightInd w:val="0"/>
              <w:snapToGrid w:val="0"/>
              <w:spacing w:line="460" w:lineRule="exact"/>
              <w:ind w:right="-108"/>
              <w:jc w:val="center"/>
              <w:rPr>
                <w:rFonts w:asciiTheme="minorEastAsia" w:hAnsiTheme="minorEastAsia" w:eastAsiaTheme="minorEastAsia"/>
                <w:color w:val="auto"/>
                <w:sz w:val="21"/>
                <w:szCs w:val="21"/>
                <w:highlight w:val="none"/>
                <w:lang w:eastAsia="zh-CN"/>
              </w:rPr>
            </w:pPr>
            <w:r>
              <w:rPr>
                <w:rFonts w:asciiTheme="minorEastAsia" w:hAnsiTheme="minorEastAsia" w:eastAsiaTheme="minorEastAsia"/>
                <w:color w:val="auto"/>
                <w:sz w:val="21"/>
                <w:szCs w:val="21"/>
                <w:highlight w:val="none"/>
                <w:lang w:eastAsia="zh-CN"/>
              </w:rPr>
              <w:t>1.4.1</w:t>
            </w:r>
          </w:p>
        </w:tc>
        <w:tc>
          <w:tcPr>
            <w:tcW w:w="2488" w:type="dxa"/>
            <w:vAlign w:val="center"/>
          </w:tcPr>
          <w:p>
            <w:pPr>
              <w:pStyle w:val="67"/>
              <w:adjustRightInd w:val="0"/>
              <w:snapToGrid w:val="0"/>
              <w:spacing w:line="460" w:lineRule="exact"/>
              <w:ind w:right="144"/>
              <w:jc w:val="center"/>
              <w:rPr>
                <w:rFonts w:asciiTheme="minorEastAsia" w:hAnsiTheme="minorEastAsia" w:eastAsiaTheme="minorEastAsia"/>
                <w:color w:val="auto"/>
                <w:sz w:val="21"/>
                <w:szCs w:val="21"/>
                <w:highlight w:val="none"/>
                <w:lang w:eastAsia="zh-CN"/>
              </w:rPr>
            </w:pPr>
            <w:r>
              <w:rPr>
                <w:rFonts w:asciiTheme="minorEastAsia" w:hAnsiTheme="minorEastAsia" w:eastAsiaTheme="minorEastAsia"/>
                <w:color w:val="auto"/>
                <w:sz w:val="21"/>
                <w:szCs w:val="21"/>
                <w:highlight w:val="none"/>
                <w:lang w:eastAsia="zh-CN"/>
              </w:rPr>
              <w:t>投标人资质条件、能力、信誉</w:t>
            </w:r>
          </w:p>
        </w:tc>
        <w:tc>
          <w:tcPr>
            <w:tcW w:w="6430" w:type="dxa"/>
            <w:vAlign w:val="center"/>
          </w:tcPr>
          <w:p>
            <w:pPr>
              <w:pStyle w:val="18"/>
              <w:tabs>
                <w:tab w:val="left" w:pos="4500"/>
                <w:tab w:val="left" w:pos="6415"/>
              </w:tabs>
              <w:adjustRightInd w:val="0"/>
              <w:snapToGrid w:val="0"/>
              <w:spacing w:line="460" w:lineRule="exact"/>
              <w:ind w:right="108"/>
              <w:jc w:val="both"/>
              <w:rPr>
                <w:rFonts w:asciiTheme="minorEastAsia" w:hAnsiTheme="minorEastAsia" w:eastAsiaTheme="minorEastAsia"/>
                <w:color w:val="auto"/>
                <w:highlight w:val="none"/>
                <w:lang w:eastAsia="zh-CN"/>
              </w:rPr>
            </w:pPr>
            <w:r>
              <w:rPr>
                <w:rFonts w:hint="eastAsia" w:asciiTheme="minorEastAsia" w:hAnsiTheme="minorEastAsia" w:eastAsiaTheme="minorEastAsia"/>
                <w:bCs/>
                <w:color w:val="auto"/>
                <w:highlight w:val="none"/>
                <w:lang w:eastAsia="zh-CN"/>
              </w:rPr>
              <w:t>详见招标公告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38" w:type="dxa"/>
            <w:vAlign w:val="center"/>
          </w:tcPr>
          <w:p>
            <w:pPr>
              <w:pStyle w:val="67"/>
              <w:adjustRightInd w:val="0"/>
              <w:snapToGrid w:val="0"/>
              <w:spacing w:line="460" w:lineRule="exact"/>
              <w:ind w:right="-108"/>
              <w:jc w:val="center"/>
              <w:rPr>
                <w:rFonts w:asciiTheme="minorEastAsia" w:hAnsiTheme="minorEastAsia" w:eastAsiaTheme="minorEastAsia"/>
                <w:color w:val="auto"/>
                <w:sz w:val="21"/>
                <w:szCs w:val="21"/>
                <w:highlight w:val="none"/>
                <w:lang w:eastAsia="zh-CN"/>
              </w:rPr>
            </w:pPr>
            <w:r>
              <w:rPr>
                <w:rFonts w:asciiTheme="minorEastAsia" w:hAnsiTheme="minorEastAsia" w:eastAsiaTheme="minorEastAsia"/>
                <w:color w:val="auto"/>
                <w:sz w:val="21"/>
                <w:szCs w:val="21"/>
                <w:highlight w:val="none"/>
                <w:lang w:eastAsia="zh-CN"/>
              </w:rPr>
              <w:t>1.4.2</w:t>
            </w:r>
          </w:p>
        </w:tc>
        <w:tc>
          <w:tcPr>
            <w:tcW w:w="2488" w:type="dxa"/>
            <w:vAlign w:val="center"/>
          </w:tcPr>
          <w:p>
            <w:pPr>
              <w:pStyle w:val="67"/>
              <w:adjustRightInd w:val="0"/>
              <w:snapToGrid w:val="0"/>
              <w:spacing w:line="460" w:lineRule="exact"/>
              <w:ind w:right="144"/>
              <w:jc w:val="center"/>
              <w:rPr>
                <w:rFonts w:asciiTheme="minorEastAsia" w:hAnsiTheme="minorEastAsia" w:eastAsiaTheme="minorEastAsia"/>
                <w:color w:val="auto"/>
                <w:sz w:val="21"/>
                <w:szCs w:val="21"/>
                <w:highlight w:val="none"/>
                <w:lang w:eastAsia="zh-CN"/>
              </w:rPr>
            </w:pPr>
            <w:r>
              <w:rPr>
                <w:rFonts w:asciiTheme="minorEastAsia" w:hAnsiTheme="minorEastAsia" w:eastAsiaTheme="minorEastAsia"/>
                <w:color w:val="auto"/>
                <w:sz w:val="21"/>
                <w:szCs w:val="21"/>
                <w:highlight w:val="none"/>
                <w:lang w:eastAsia="zh-CN"/>
              </w:rPr>
              <w:t>是否接受联合体投标</w:t>
            </w:r>
          </w:p>
        </w:tc>
        <w:tc>
          <w:tcPr>
            <w:tcW w:w="6430" w:type="dxa"/>
            <w:vAlign w:val="center"/>
          </w:tcPr>
          <w:p>
            <w:pPr>
              <w:pStyle w:val="67"/>
              <w:adjustRightInd w:val="0"/>
              <w:snapToGrid w:val="0"/>
              <w:spacing w:line="460" w:lineRule="exact"/>
              <w:ind w:right="1178"/>
              <w:jc w:val="left"/>
              <w:rPr>
                <w:rFonts w:asciiTheme="minorEastAsia" w:hAnsiTheme="minorEastAsia" w:eastAsiaTheme="minorEastAsia"/>
                <w:color w:val="auto"/>
                <w:sz w:val="21"/>
                <w:szCs w:val="21"/>
                <w:highlight w:val="none"/>
                <w:lang w:eastAsia="zh-CN"/>
              </w:rPr>
            </w:pPr>
            <w:r>
              <w:rPr>
                <w:rFonts w:asciiTheme="minorEastAsia" w:hAnsiTheme="minorEastAsia" w:eastAsiaTheme="minorEastAsia"/>
                <w:color w:val="auto"/>
                <w:sz w:val="21"/>
                <w:szCs w:val="21"/>
                <w:highlight w:val="none"/>
                <w:lang w:eastAsia="zh-CN"/>
              </w:rPr>
              <w:sym w:font="Wingdings 2" w:char="0052"/>
            </w:r>
            <w:r>
              <w:rPr>
                <w:rFonts w:asciiTheme="minorEastAsia" w:hAnsiTheme="minorEastAsia" w:eastAsiaTheme="minorEastAsia"/>
                <w:color w:val="auto"/>
                <w:sz w:val="21"/>
                <w:szCs w:val="21"/>
                <w:highlight w:val="none"/>
                <w:lang w:eastAsia="zh-CN"/>
              </w:rPr>
              <w:t>不接受</w:t>
            </w:r>
            <w:r>
              <w:rPr>
                <w:rFonts w:hint="eastAsia" w:asciiTheme="minorEastAsia" w:hAnsiTheme="minorEastAsia" w:eastAsiaTheme="minorEastAsia"/>
                <w:color w:val="auto"/>
                <w:sz w:val="21"/>
                <w:szCs w:val="21"/>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38" w:type="dxa"/>
            <w:vAlign w:val="center"/>
          </w:tcPr>
          <w:p>
            <w:pPr>
              <w:pStyle w:val="67"/>
              <w:adjustRightInd w:val="0"/>
              <w:snapToGrid w:val="0"/>
              <w:spacing w:line="460" w:lineRule="exact"/>
              <w:ind w:right="-108"/>
              <w:jc w:val="center"/>
              <w:rPr>
                <w:rFonts w:asciiTheme="minorEastAsia" w:hAnsiTheme="minorEastAsia" w:eastAsiaTheme="minorEastAsia"/>
                <w:color w:val="auto"/>
                <w:sz w:val="21"/>
                <w:szCs w:val="21"/>
                <w:highlight w:val="none"/>
                <w:lang w:eastAsia="zh-CN"/>
              </w:rPr>
            </w:pPr>
            <w:r>
              <w:rPr>
                <w:rFonts w:asciiTheme="minorEastAsia" w:hAnsiTheme="minorEastAsia" w:eastAsiaTheme="minorEastAsia"/>
                <w:color w:val="auto"/>
                <w:sz w:val="21"/>
                <w:szCs w:val="21"/>
                <w:highlight w:val="none"/>
                <w:lang w:eastAsia="zh-CN"/>
              </w:rPr>
              <w:t>1.4.3</w:t>
            </w:r>
          </w:p>
        </w:tc>
        <w:tc>
          <w:tcPr>
            <w:tcW w:w="2488" w:type="dxa"/>
            <w:vAlign w:val="center"/>
          </w:tcPr>
          <w:p>
            <w:pPr>
              <w:pStyle w:val="67"/>
              <w:adjustRightInd w:val="0"/>
              <w:snapToGrid w:val="0"/>
              <w:spacing w:line="460" w:lineRule="exact"/>
              <w:ind w:right="144"/>
              <w:jc w:val="center"/>
              <w:rPr>
                <w:rFonts w:asciiTheme="minorEastAsia" w:hAnsiTheme="minorEastAsia" w:eastAsiaTheme="minorEastAsia"/>
                <w:color w:val="auto"/>
                <w:sz w:val="21"/>
                <w:szCs w:val="21"/>
                <w:highlight w:val="none"/>
                <w:lang w:eastAsia="zh-CN"/>
              </w:rPr>
            </w:pPr>
            <w:r>
              <w:rPr>
                <w:rFonts w:asciiTheme="minorEastAsia" w:hAnsiTheme="minorEastAsia" w:eastAsiaTheme="minorEastAsia"/>
                <w:color w:val="auto"/>
                <w:sz w:val="21"/>
                <w:szCs w:val="21"/>
                <w:highlight w:val="none"/>
                <w:lang w:eastAsia="zh-CN"/>
              </w:rPr>
              <w:t>投标人不得存在的其他情形</w:t>
            </w:r>
          </w:p>
        </w:tc>
        <w:tc>
          <w:tcPr>
            <w:tcW w:w="6430" w:type="dxa"/>
            <w:vAlign w:val="center"/>
          </w:tcPr>
          <w:p>
            <w:pPr>
              <w:adjustRightInd w:val="0"/>
              <w:snapToGrid w:val="0"/>
              <w:spacing w:line="460" w:lineRule="exact"/>
              <w:jc w:val="left"/>
              <w:rPr>
                <w:rFonts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lang w:eastAsia="zh-CN"/>
              </w:rPr>
              <w:t>详见招标公告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38" w:type="dxa"/>
            <w:vAlign w:val="center"/>
          </w:tcPr>
          <w:p>
            <w:pPr>
              <w:pStyle w:val="67"/>
              <w:adjustRightInd w:val="0"/>
              <w:snapToGrid w:val="0"/>
              <w:spacing w:line="460" w:lineRule="exact"/>
              <w:ind w:right="-108"/>
              <w:jc w:val="center"/>
              <w:rPr>
                <w:rFonts w:hint="default" w:asciiTheme="minorEastAsia" w:hAnsiTheme="minorEastAsia" w:eastAsiaTheme="minorEastAsia"/>
                <w:color w:val="auto"/>
                <w:sz w:val="21"/>
                <w:szCs w:val="21"/>
                <w:highlight w:val="none"/>
                <w:lang w:val="en-US" w:eastAsia="zh-CN"/>
              </w:rPr>
            </w:pPr>
            <w:r>
              <w:rPr>
                <w:rFonts w:hint="eastAsia" w:asciiTheme="minorEastAsia" w:hAnsiTheme="minorEastAsia" w:eastAsiaTheme="minorEastAsia"/>
                <w:color w:val="auto"/>
                <w:sz w:val="21"/>
                <w:szCs w:val="21"/>
                <w:highlight w:val="none"/>
                <w:lang w:val="en-US" w:eastAsia="zh-CN"/>
              </w:rPr>
              <w:t>1.4.4</w:t>
            </w:r>
          </w:p>
        </w:tc>
        <w:tc>
          <w:tcPr>
            <w:tcW w:w="2488" w:type="dxa"/>
            <w:vAlign w:val="center"/>
          </w:tcPr>
          <w:p>
            <w:pPr>
              <w:pStyle w:val="67"/>
              <w:adjustRightInd w:val="0"/>
              <w:snapToGrid w:val="0"/>
              <w:spacing w:line="460" w:lineRule="exact"/>
              <w:ind w:right="144"/>
              <w:jc w:val="center"/>
              <w:rPr>
                <w:rFonts w:hint="eastAsia"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lang w:eastAsia="zh-CN"/>
              </w:rPr>
              <w:t>投标人不得存在的</w:t>
            </w:r>
          </w:p>
          <w:p>
            <w:pPr>
              <w:pStyle w:val="67"/>
              <w:adjustRightInd w:val="0"/>
              <w:snapToGrid w:val="0"/>
              <w:spacing w:line="460" w:lineRule="exact"/>
              <w:ind w:right="144"/>
              <w:jc w:val="center"/>
              <w:rPr>
                <w:rFonts w:hint="eastAsia"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lang w:eastAsia="zh-CN"/>
              </w:rPr>
              <w:t>其他不良状况或不</w:t>
            </w:r>
          </w:p>
          <w:p>
            <w:pPr>
              <w:pStyle w:val="67"/>
              <w:adjustRightInd w:val="0"/>
              <w:snapToGrid w:val="0"/>
              <w:spacing w:line="460" w:lineRule="exact"/>
              <w:ind w:right="144"/>
              <w:jc w:val="center"/>
              <w:rPr>
                <w:rFonts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lang w:eastAsia="zh-CN"/>
              </w:rPr>
              <w:t>良信用记录</w:t>
            </w:r>
          </w:p>
        </w:tc>
        <w:tc>
          <w:tcPr>
            <w:tcW w:w="6430" w:type="dxa"/>
            <w:vAlign w:val="center"/>
          </w:tcPr>
          <w:p>
            <w:pPr>
              <w:adjustRightInd w:val="0"/>
              <w:snapToGrid w:val="0"/>
              <w:spacing w:line="460" w:lineRule="exact"/>
              <w:jc w:val="left"/>
              <w:rPr>
                <w:rFonts w:hint="eastAsia"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lang w:eastAsia="zh-CN"/>
              </w:rPr>
              <w:t>详见招标公告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38" w:type="dxa"/>
            <w:vAlign w:val="center"/>
          </w:tcPr>
          <w:p>
            <w:pPr>
              <w:pStyle w:val="67"/>
              <w:adjustRightInd w:val="0"/>
              <w:snapToGrid w:val="0"/>
              <w:spacing w:line="460" w:lineRule="exact"/>
              <w:ind w:right="-108"/>
              <w:jc w:val="center"/>
              <w:rPr>
                <w:rFonts w:asciiTheme="minorEastAsia" w:hAnsiTheme="minorEastAsia" w:eastAsiaTheme="minorEastAsia"/>
                <w:color w:val="auto"/>
                <w:sz w:val="21"/>
                <w:szCs w:val="21"/>
                <w:highlight w:val="none"/>
                <w:lang w:eastAsia="zh-CN"/>
              </w:rPr>
            </w:pPr>
            <w:r>
              <w:rPr>
                <w:rFonts w:asciiTheme="minorEastAsia" w:hAnsiTheme="minorEastAsia" w:eastAsiaTheme="minorEastAsia"/>
                <w:color w:val="auto"/>
                <w:sz w:val="21"/>
                <w:szCs w:val="21"/>
                <w:highlight w:val="none"/>
                <w:lang w:eastAsia="zh-CN"/>
              </w:rPr>
              <w:t>1.9.1</w:t>
            </w:r>
          </w:p>
        </w:tc>
        <w:tc>
          <w:tcPr>
            <w:tcW w:w="2488" w:type="dxa"/>
            <w:vAlign w:val="center"/>
          </w:tcPr>
          <w:p>
            <w:pPr>
              <w:pStyle w:val="67"/>
              <w:adjustRightInd w:val="0"/>
              <w:snapToGrid w:val="0"/>
              <w:spacing w:line="460" w:lineRule="exact"/>
              <w:ind w:right="144"/>
              <w:jc w:val="center"/>
              <w:rPr>
                <w:rFonts w:asciiTheme="minorEastAsia" w:hAnsiTheme="minorEastAsia" w:eastAsiaTheme="minorEastAsia"/>
                <w:color w:val="auto"/>
                <w:sz w:val="21"/>
                <w:szCs w:val="21"/>
                <w:highlight w:val="none"/>
                <w:lang w:eastAsia="zh-CN"/>
              </w:rPr>
            </w:pPr>
            <w:r>
              <w:rPr>
                <w:rFonts w:asciiTheme="minorEastAsia" w:hAnsiTheme="minorEastAsia" w:eastAsiaTheme="minorEastAsia"/>
                <w:color w:val="auto"/>
                <w:sz w:val="21"/>
                <w:szCs w:val="21"/>
                <w:highlight w:val="none"/>
                <w:lang w:eastAsia="zh-CN"/>
              </w:rPr>
              <w:t>踏勘现场</w:t>
            </w:r>
          </w:p>
        </w:tc>
        <w:tc>
          <w:tcPr>
            <w:tcW w:w="6430" w:type="dxa"/>
            <w:vAlign w:val="center"/>
          </w:tcPr>
          <w:p>
            <w:pPr>
              <w:pStyle w:val="67"/>
              <w:adjustRightInd w:val="0"/>
              <w:snapToGrid w:val="0"/>
              <w:spacing w:line="460" w:lineRule="exact"/>
              <w:ind w:right="1178"/>
              <w:jc w:val="left"/>
              <w:rPr>
                <w:rFonts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lang w:eastAsia="zh-CN"/>
              </w:rPr>
              <w:sym w:font="Wingdings 2" w:char="0052"/>
            </w:r>
            <w:r>
              <w:rPr>
                <w:rFonts w:asciiTheme="minorEastAsia" w:hAnsiTheme="minorEastAsia" w:eastAsiaTheme="minorEastAsia"/>
                <w:color w:val="auto"/>
                <w:sz w:val="21"/>
                <w:szCs w:val="21"/>
                <w:highlight w:val="none"/>
                <w:lang w:eastAsia="zh-CN"/>
              </w:rPr>
              <w:t>不组织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38" w:type="dxa"/>
            <w:vAlign w:val="center"/>
          </w:tcPr>
          <w:p>
            <w:pPr>
              <w:pStyle w:val="67"/>
              <w:adjustRightInd w:val="0"/>
              <w:snapToGrid w:val="0"/>
              <w:spacing w:line="460" w:lineRule="exact"/>
              <w:ind w:right="-108"/>
              <w:jc w:val="center"/>
              <w:rPr>
                <w:rFonts w:asciiTheme="minorEastAsia" w:hAnsiTheme="minorEastAsia" w:eastAsiaTheme="minorEastAsia"/>
                <w:color w:val="auto"/>
                <w:sz w:val="21"/>
                <w:szCs w:val="21"/>
                <w:highlight w:val="none"/>
                <w:lang w:eastAsia="zh-CN"/>
              </w:rPr>
            </w:pPr>
            <w:r>
              <w:rPr>
                <w:rFonts w:asciiTheme="minorEastAsia" w:hAnsiTheme="minorEastAsia" w:eastAsiaTheme="minorEastAsia"/>
                <w:color w:val="auto"/>
                <w:sz w:val="21"/>
                <w:szCs w:val="21"/>
                <w:highlight w:val="none"/>
                <w:lang w:eastAsia="zh-CN"/>
              </w:rPr>
              <w:t>1.10.1</w:t>
            </w:r>
          </w:p>
        </w:tc>
        <w:tc>
          <w:tcPr>
            <w:tcW w:w="2488" w:type="dxa"/>
            <w:vAlign w:val="center"/>
          </w:tcPr>
          <w:p>
            <w:pPr>
              <w:pStyle w:val="67"/>
              <w:adjustRightInd w:val="0"/>
              <w:snapToGrid w:val="0"/>
              <w:spacing w:line="460" w:lineRule="exact"/>
              <w:ind w:right="144"/>
              <w:jc w:val="center"/>
              <w:rPr>
                <w:rFonts w:asciiTheme="minorEastAsia" w:hAnsiTheme="minorEastAsia" w:eastAsiaTheme="minorEastAsia"/>
                <w:color w:val="auto"/>
                <w:sz w:val="21"/>
                <w:szCs w:val="21"/>
                <w:highlight w:val="none"/>
                <w:lang w:eastAsia="zh-CN"/>
              </w:rPr>
            </w:pPr>
            <w:r>
              <w:rPr>
                <w:rFonts w:asciiTheme="minorEastAsia" w:hAnsiTheme="minorEastAsia" w:eastAsiaTheme="minorEastAsia"/>
                <w:color w:val="auto"/>
                <w:sz w:val="21"/>
                <w:szCs w:val="21"/>
                <w:highlight w:val="none"/>
                <w:lang w:eastAsia="zh-CN"/>
              </w:rPr>
              <w:t>投标预备会</w:t>
            </w:r>
          </w:p>
        </w:tc>
        <w:tc>
          <w:tcPr>
            <w:tcW w:w="6430" w:type="dxa"/>
            <w:vAlign w:val="center"/>
          </w:tcPr>
          <w:p>
            <w:pPr>
              <w:pStyle w:val="67"/>
              <w:adjustRightInd w:val="0"/>
              <w:snapToGrid w:val="0"/>
              <w:spacing w:line="460" w:lineRule="exact"/>
              <w:ind w:right="1178"/>
              <w:jc w:val="left"/>
              <w:rPr>
                <w:rFonts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lang w:eastAsia="zh-CN"/>
              </w:rPr>
              <w:sym w:font="Wingdings 2" w:char="0052"/>
            </w:r>
            <w:r>
              <w:rPr>
                <w:rFonts w:asciiTheme="minorEastAsia" w:hAnsiTheme="minorEastAsia" w:eastAsiaTheme="minorEastAsia"/>
                <w:color w:val="auto"/>
                <w:sz w:val="21"/>
                <w:szCs w:val="21"/>
                <w:highlight w:val="none"/>
                <w:lang w:eastAsia="zh-CN"/>
              </w:rPr>
              <w:t>不召开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38" w:type="dxa"/>
            <w:vMerge w:val="restart"/>
            <w:vAlign w:val="center"/>
          </w:tcPr>
          <w:p>
            <w:pPr>
              <w:pStyle w:val="67"/>
              <w:adjustRightInd w:val="0"/>
              <w:snapToGrid w:val="0"/>
              <w:spacing w:line="460" w:lineRule="exact"/>
              <w:ind w:right="-108"/>
              <w:jc w:val="center"/>
              <w:rPr>
                <w:rFonts w:asciiTheme="minorEastAsia" w:hAnsiTheme="minorEastAsia" w:eastAsiaTheme="minorEastAsia"/>
                <w:color w:val="auto"/>
                <w:sz w:val="21"/>
                <w:szCs w:val="21"/>
                <w:highlight w:val="none"/>
                <w:lang w:eastAsia="zh-CN"/>
              </w:rPr>
            </w:pPr>
            <w:r>
              <w:rPr>
                <w:rFonts w:asciiTheme="minorEastAsia" w:hAnsiTheme="minorEastAsia" w:eastAsiaTheme="minorEastAsia"/>
                <w:color w:val="auto"/>
                <w:sz w:val="21"/>
                <w:szCs w:val="21"/>
                <w:highlight w:val="none"/>
                <w:lang w:eastAsia="zh-CN"/>
              </w:rPr>
              <w:t>1.10.2</w:t>
            </w:r>
          </w:p>
        </w:tc>
        <w:tc>
          <w:tcPr>
            <w:tcW w:w="2488" w:type="dxa"/>
            <w:vMerge w:val="restart"/>
            <w:vAlign w:val="center"/>
          </w:tcPr>
          <w:p>
            <w:pPr>
              <w:pStyle w:val="67"/>
              <w:adjustRightInd w:val="0"/>
              <w:snapToGrid w:val="0"/>
              <w:spacing w:line="460" w:lineRule="exact"/>
              <w:jc w:val="center"/>
              <w:rPr>
                <w:rFonts w:asciiTheme="minorEastAsia" w:hAnsiTheme="minorEastAsia" w:eastAsiaTheme="minorEastAsia"/>
                <w:color w:val="auto"/>
                <w:sz w:val="21"/>
                <w:szCs w:val="21"/>
                <w:highlight w:val="none"/>
                <w:lang w:eastAsia="zh-CN"/>
              </w:rPr>
            </w:pPr>
            <w:r>
              <w:rPr>
                <w:rFonts w:asciiTheme="minorEastAsia" w:hAnsiTheme="minorEastAsia" w:eastAsiaTheme="minorEastAsia"/>
                <w:color w:val="auto"/>
                <w:sz w:val="21"/>
                <w:szCs w:val="21"/>
                <w:highlight w:val="none"/>
                <w:lang w:eastAsia="zh-CN"/>
              </w:rPr>
              <w:t>投标人在投标预备会前提出问题</w:t>
            </w:r>
          </w:p>
        </w:tc>
        <w:tc>
          <w:tcPr>
            <w:tcW w:w="6430" w:type="dxa"/>
            <w:vAlign w:val="center"/>
          </w:tcPr>
          <w:p>
            <w:pPr>
              <w:pStyle w:val="67"/>
              <w:adjustRightInd w:val="0"/>
              <w:snapToGrid w:val="0"/>
              <w:spacing w:line="460" w:lineRule="exact"/>
              <w:ind w:right="3278"/>
              <w:jc w:val="left"/>
              <w:rPr>
                <w:rFonts w:asciiTheme="minorEastAsia" w:hAnsiTheme="minorEastAsia" w:eastAsiaTheme="minorEastAsia"/>
                <w:color w:val="auto"/>
                <w:sz w:val="21"/>
                <w:szCs w:val="21"/>
                <w:highlight w:val="none"/>
                <w:lang w:eastAsia="zh-CN"/>
              </w:rPr>
            </w:pPr>
            <w:r>
              <w:rPr>
                <w:rFonts w:asciiTheme="minorEastAsia" w:hAnsiTheme="minorEastAsia" w:eastAsiaTheme="minorEastAsia"/>
                <w:color w:val="auto"/>
                <w:sz w:val="21"/>
                <w:szCs w:val="21"/>
                <w:highlight w:val="none"/>
                <w:lang w:eastAsia="zh-CN"/>
              </w:rPr>
              <w:t>时间：</w:t>
            </w:r>
            <w:r>
              <w:rPr>
                <w:rFonts w:hint="eastAsia" w:asciiTheme="minorEastAsia" w:hAnsiTheme="minorEastAsia" w:eastAsiaTheme="minorEastAsia"/>
                <w:color w:val="auto"/>
                <w:sz w:val="21"/>
                <w:szCs w:val="21"/>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38" w:type="dxa"/>
            <w:vMerge w:val="continue"/>
            <w:vAlign w:val="center"/>
          </w:tcPr>
          <w:p>
            <w:pPr>
              <w:adjustRightInd w:val="0"/>
              <w:snapToGrid w:val="0"/>
              <w:spacing w:line="460" w:lineRule="exact"/>
              <w:ind w:right="-108"/>
              <w:jc w:val="center"/>
              <w:rPr>
                <w:rFonts w:asciiTheme="minorEastAsia" w:hAnsiTheme="minorEastAsia" w:eastAsiaTheme="minorEastAsia"/>
                <w:color w:val="auto"/>
                <w:sz w:val="21"/>
                <w:szCs w:val="21"/>
                <w:highlight w:val="none"/>
                <w:lang w:eastAsia="zh-CN"/>
              </w:rPr>
            </w:pPr>
          </w:p>
        </w:tc>
        <w:tc>
          <w:tcPr>
            <w:tcW w:w="2488" w:type="dxa"/>
            <w:vMerge w:val="continue"/>
            <w:vAlign w:val="center"/>
          </w:tcPr>
          <w:p>
            <w:pPr>
              <w:adjustRightInd w:val="0"/>
              <w:snapToGrid w:val="0"/>
              <w:spacing w:line="460" w:lineRule="exact"/>
              <w:jc w:val="center"/>
              <w:rPr>
                <w:rFonts w:asciiTheme="minorEastAsia" w:hAnsiTheme="minorEastAsia" w:eastAsiaTheme="minorEastAsia"/>
                <w:color w:val="auto"/>
                <w:sz w:val="21"/>
                <w:szCs w:val="21"/>
                <w:highlight w:val="none"/>
                <w:lang w:eastAsia="zh-CN"/>
              </w:rPr>
            </w:pPr>
          </w:p>
        </w:tc>
        <w:tc>
          <w:tcPr>
            <w:tcW w:w="6430" w:type="dxa"/>
            <w:vAlign w:val="center"/>
          </w:tcPr>
          <w:p>
            <w:pPr>
              <w:pStyle w:val="67"/>
              <w:adjustRightInd w:val="0"/>
              <w:snapToGrid w:val="0"/>
              <w:spacing w:line="460" w:lineRule="exact"/>
              <w:ind w:right="3278"/>
              <w:jc w:val="left"/>
              <w:rPr>
                <w:rFonts w:asciiTheme="minorEastAsia" w:hAnsiTheme="minorEastAsia" w:eastAsiaTheme="minorEastAsia"/>
                <w:color w:val="auto"/>
                <w:sz w:val="21"/>
                <w:szCs w:val="21"/>
                <w:highlight w:val="none"/>
                <w:lang w:eastAsia="zh-CN"/>
              </w:rPr>
            </w:pPr>
            <w:r>
              <w:rPr>
                <w:rFonts w:asciiTheme="minorEastAsia" w:hAnsiTheme="minorEastAsia" w:eastAsiaTheme="minorEastAsia"/>
                <w:color w:val="auto"/>
                <w:sz w:val="21"/>
                <w:szCs w:val="21"/>
                <w:highlight w:val="none"/>
                <w:lang w:eastAsia="zh-CN"/>
              </w:rPr>
              <w:t>形式：</w:t>
            </w:r>
            <w:r>
              <w:rPr>
                <w:rFonts w:hint="eastAsia" w:asciiTheme="minorEastAsia" w:hAnsiTheme="minorEastAsia" w:eastAsiaTheme="minorEastAsia"/>
                <w:color w:val="auto"/>
                <w:sz w:val="21"/>
                <w:szCs w:val="21"/>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38" w:type="dxa"/>
            <w:vAlign w:val="center"/>
          </w:tcPr>
          <w:p>
            <w:pPr>
              <w:pStyle w:val="67"/>
              <w:adjustRightInd w:val="0"/>
              <w:snapToGrid w:val="0"/>
              <w:spacing w:line="460" w:lineRule="exact"/>
              <w:ind w:right="-108"/>
              <w:jc w:val="center"/>
              <w:rPr>
                <w:rFonts w:asciiTheme="minorEastAsia" w:hAnsiTheme="minorEastAsia" w:eastAsiaTheme="minorEastAsia"/>
                <w:color w:val="auto"/>
                <w:sz w:val="21"/>
                <w:szCs w:val="21"/>
                <w:highlight w:val="none"/>
                <w:lang w:eastAsia="zh-CN"/>
              </w:rPr>
            </w:pPr>
            <w:r>
              <w:rPr>
                <w:rFonts w:asciiTheme="minorEastAsia" w:hAnsiTheme="minorEastAsia" w:eastAsiaTheme="minorEastAsia"/>
                <w:color w:val="auto"/>
                <w:sz w:val="21"/>
                <w:szCs w:val="21"/>
                <w:highlight w:val="none"/>
                <w:lang w:eastAsia="zh-CN"/>
              </w:rPr>
              <w:t>1.10.3</w:t>
            </w:r>
          </w:p>
        </w:tc>
        <w:tc>
          <w:tcPr>
            <w:tcW w:w="2488" w:type="dxa"/>
            <w:vAlign w:val="center"/>
          </w:tcPr>
          <w:p>
            <w:pPr>
              <w:pStyle w:val="67"/>
              <w:adjustRightInd w:val="0"/>
              <w:snapToGrid w:val="0"/>
              <w:spacing w:line="460" w:lineRule="exact"/>
              <w:ind w:right="144"/>
              <w:jc w:val="center"/>
              <w:rPr>
                <w:rFonts w:asciiTheme="minorEastAsia" w:hAnsiTheme="minorEastAsia" w:eastAsiaTheme="minorEastAsia"/>
                <w:color w:val="auto"/>
                <w:sz w:val="21"/>
                <w:szCs w:val="21"/>
                <w:highlight w:val="none"/>
                <w:lang w:eastAsia="zh-CN"/>
              </w:rPr>
            </w:pPr>
            <w:r>
              <w:rPr>
                <w:rFonts w:asciiTheme="minorEastAsia" w:hAnsiTheme="minorEastAsia" w:eastAsiaTheme="minorEastAsia"/>
                <w:color w:val="auto"/>
                <w:sz w:val="21"/>
                <w:szCs w:val="21"/>
                <w:highlight w:val="none"/>
                <w:lang w:eastAsia="zh-CN"/>
              </w:rPr>
              <w:t>招标文件澄清发出的形式</w:t>
            </w:r>
          </w:p>
        </w:tc>
        <w:tc>
          <w:tcPr>
            <w:tcW w:w="6430" w:type="dxa"/>
            <w:vAlign w:val="center"/>
          </w:tcPr>
          <w:p>
            <w:pPr>
              <w:adjustRightInd w:val="0"/>
              <w:snapToGrid w:val="0"/>
              <w:spacing w:line="460" w:lineRule="exact"/>
              <w:jc w:val="left"/>
              <w:rPr>
                <w:rFonts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lang w:eastAsia="zh-CN"/>
              </w:rPr>
              <w:t>网上发布（同公告发布媒介）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38" w:type="dxa"/>
            <w:vAlign w:val="center"/>
          </w:tcPr>
          <w:p>
            <w:pPr>
              <w:pStyle w:val="67"/>
              <w:adjustRightInd w:val="0"/>
              <w:snapToGrid w:val="0"/>
              <w:spacing w:line="460" w:lineRule="exact"/>
              <w:ind w:right="-108"/>
              <w:jc w:val="center"/>
              <w:rPr>
                <w:rFonts w:asciiTheme="minorEastAsia" w:hAnsiTheme="minorEastAsia" w:eastAsiaTheme="minorEastAsia"/>
                <w:color w:val="auto"/>
                <w:sz w:val="21"/>
                <w:szCs w:val="21"/>
                <w:highlight w:val="none"/>
                <w:lang w:eastAsia="zh-CN"/>
              </w:rPr>
            </w:pPr>
            <w:r>
              <w:rPr>
                <w:rFonts w:asciiTheme="minorEastAsia" w:hAnsiTheme="minorEastAsia" w:eastAsiaTheme="minorEastAsia"/>
                <w:color w:val="auto"/>
                <w:sz w:val="21"/>
                <w:szCs w:val="21"/>
                <w:highlight w:val="none"/>
                <w:lang w:eastAsia="zh-CN"/>
              </w:rPr>
              <w:t>1.11.1</w:t>
            </w:r>
          </w:p>
        </w:tc>
        <w:tc>
          <w:tcPr>
            <w:tcW w:w="2488" w:type="dxa"/>
            <w:vAlign w:val="center"/>
          </w:tcPr>
          <w:p>
            <w:pPr>
              <w:pStyle w:val="67"/>
              <w:adjustRightInd w:val="0"/>
              <w:snapToGrid w:val="0"/>
              <w:spacing w:line="460" w:lineRule="exact"/>
              <w:ind w:right="144"/>
              <w:jc w:val="center"/>
              <w:rPr>
                <w:rFonts w:asciiTheme="minorEastAsia" w:hAnsiTheme="minorEastAsia" w:eastAsiaTheme="minorEastAsia"/>
                <w:color w:val="auto"/>
                <w:sz w:val="21"/>
                <w:szCs w:val="21"/>
                <w:highlight w:val="none"/>
                <w:lang w:eastAsia="zh-CN"/>
              </w:rPr>
            </w:pPr>
            <w:r>
              <w:rPr>
                <w:rFonts w:asciiTheme="minorEastAsia" w:hAnsiTheme="minorEastAsia" w:eastAsiaTheme="minorEastAsia"/>
                <w:color w:val="auto"/>
                <w:sz w:val="21"/>
                <w:szCs w:val="21"/>
                <w:highlight w:val="none"/>
                <w:lang w:eastAsia="zh-CN"/>
              </w:rPr>
              <w:t>分包</w:t>
            </w:r>
          </w:p>
        </w:tc>
        <w:tc>
          <w:tcPr>
            <w:tcW w:w="6430" w:type="dxa"/>
            <w:vAlign w:val="center"/>
          </w:tcPr>
          <w:p>
            <w:pPr>
              <w:pStyle w:val="67"/>
              <w:kinsoku w:val="0"/>
              <w:overflowPunct w:val="0"/>
              <w:autoSpaceDE w:val="0"/>
              <w:autoSpaceDN w:val="0"/>
              <w:adjustRightInd w:val="0"/>
              <w:snapToGrid w:val="0"/>
              <w:spacing w:line="460" w:lineRule="exact"/>
              <w:jc w:val="both"/>
              <w:rPr>
                <w:rFonts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lang w:eastAsia="zh-CN"/>
              </w:rPr>
              <w:sym w:font="Wingdings 2" w:char="0052"/>
            </w:r>
            <w:r>
              <w:rPr>
                <w:rFonts w:hint="eastAsia" w:asciiTheme="minorEastAsia" w:hAnsiTheme="minorEastAsia" w:eastAsiaTheme="minorEastAsia"/>
                <w:color w:val="auto"/>
                <w:sz w:val="21"/>
                <w:szCs w:val="21"/>
                <w:highlight w:val="none"/>
                <w:lang w:eastAsia="zh-CN"/>
              </w:rPr>
              <w:t>不允许</w:t>
            </w:r>
          </w:p>
          <w:p>
            <w:pPr>
              <w:pStyle w:val="67"/>
              <w:kinsoku w:val="0"/>
              <w:overflowPunct w:val="0"/>
              <w:autoSpaceDE w:val="0"/>
              <w:autoSpaceDN w:val="0"/>
              <w:adjustRightInd w:val="0"/>
              <w:snapToGrid w:val="0"/>
              <w:spacing w:line="460" w:lineRule="exact"/>
              <w:jc w:val="both"/>
              <w:rPr>
                <w:rFonts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lang w:eastAsia="zh-CN"/>
              </w:rPr>
              <w:t>□允许，分包内容要求：</w:t>
            </w:r>
          </w:p>
          <w:p>
            <w:pPr>
              <w:pStyle w:val="63"/>
              <w:adjustRightInd w:val="0"/>
              <w:snapToGrid w:val="0"/>
              <w:spacing w:line="460" w:lineRule="exact"/>
              <w:ind w:left="0" w:right="0"/>
              <w:jc w:val="both"/>
              <w:outlineLvl w:val="1"/>
              <w:rPr>
                <w:rFonts w:asciiTheme="minorEastAsia" w:hAnsiTheme="minorEastAsia" w:eastAsiaTheme="minorEastAsia"/>
                <w:color w:val="auto"/>
                <w:sz w:val="21"/>
                <w:szCs w:val="21"/>
                <w:highlight w:val="none"/>
                <w:lang w:eastAsia="zh-CN"/>
              </w:rPr>
            </w:pPr>
            <w:r>
              <w:rPr>
                <w:rFonts w:hint="eastAsia" w:asciiTheme="minorEastAsia" w:hAnsiTheme="minorEastAsia" w:eastAsiaTheme="minorEastAsia"/>
                <w:b w:val="0"/>
                <w:color w:val="auto"/>
                <w:sz w:val="21"/>
                <w:szCs w:val="21"/>
                <w:highlight w:val="none"/>
                <w:lang w:eastAsia="zh-CN"/>
              </w:rPr>
              <w:t>分包金额要求： 对分包人的资质要求：/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38" w:type="dxa"/>
            <w:vAlign w:val="center"/>
          </w:tcPr>
          <w:p>
            <w:pPr>
              <w:pStyle w:val="67"/>
              <w:adjustRightInd w:val="0"/>
              <w:snapToGrid w:val="0"/>
              <w:spacing w:line="460" w:lineRule="exact"/>
              <w:ind w:right="-108"/>
              <w:jc w:val="center"/>
              <w:rPr>
                <w:rFonts w:asciiTheme="minorEastAsia" w:hAnsiTheme="minorEastAsia" w:eastAsiaTheme="minorEastAsia"/>
                <w:color w:val="auto"/>
                <w:sz w:val="21"/>
                <w:szCs w:val="21"/>
                <w:highlight w:val="none"/>
                <w:lang w:eastAsia="zh-CN"/>
              </w:rPr>
            </w:pPr>
            <w:r>
              <w:rPr>
                <w:rFonts w:asciiTheme="minorEastAsia" w:hAnsiTheme="minorEastAsia" w:eastAsiaTheme="minorEastAsia"/>
                <w:color w:val="auto"/>
                <w:sz w:val="21"/>
                <w:szCs w:val="21"/>
                <w:highlight w:val="none"/>
                <w:lang w:eastAsia="zh-CN"/>
              </w:rPr>
              <w:t>2.1</w:t>
            </w:r>
          </w:p>
        </w:tc>
        <w:tc>
          <w:tcPr>
            <w:tcW w:w="2488" w:type="dxa"/>
            <w:vAlign w:val="center"/>
          </w:tcPr>
          <w:p>
            <w:pPr>
              <w:pStyle w:val="67"/>
              <w:adjustRightInd w:val="0"/>
              <w:snapToGrid w:val="0"/>
              <w:spacing w:line="460" w:lineRule="exact"/>
              <w:ind w:right="144"/>
              <w:jc w:val="center"/>
              <w:rPr>
                <w:rFonts w:asciiTheme="minorEastAsia" w:hAnsiTheme="minorEastAsia" w:eastAsiaTheme="minorEastAsia"/>
                <w:color w:val="auto"/>
                <w:sz w:val="21"/>
                <w:szCs w:val="21"/>
                <w:highlight w:val="none"/>
                <w:lang w:eastAsia="zh-CN"/>
              </w:rPr>
            </w:pPr>
            <w:r>
              <w:rPr>
                <w:rFonts w:asciiTheme="minorEastAsia" w:hAnsiTheme="minorEastAsia" w:eastAsiaTheme="minorEastAsia"/>
                <w:color w:val="auto"/>
                <w:sz w:val="21"/>
                <w:szCs w:val="21"/>
                <w:highlight w:val="none"/>
                <w:lang w:eastAsia="zh-CN"/>
              </w:rPr>
              <w:t>构成招标文件的其他资料</w:t>
            </w:r>
          </w:p>
        </w:tc>
        <w:tc>
          <w:tcPr>
            <w:tcW w:w="6430" w:type="dxa"/>
            <w:vAlign w:val="center"/>
          </w:tcPr>
          <w:p>
            <w:pPr>
              <w:adjustRightInd w:val="0"/>
              <w:snapToGrid w:val="0"/>
              <w:spacing w:line="460" w:lineRule="exact"/>
              <w:jc w:val="left"/>
              <w:rPr>
                <w:rFonts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lang w:eastAsia="zh-CN"/>
              </w:rPr>
              <w:t>招标公告，招标文件的文字部分、修改答疑澄清文件。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38" w:type="dxa"/>
            <w:vMerge w:val="restart"/>
            <w:vAlign w:val="center"/>
          </w:tcPr>
          <w:p>
            <w:pPr>
              <w:pStyle w:val="67"/>
              <w:adjustRightInd w:val="0"/>
              <w:snapToGrid w:val="0"/>
              <w:spacing w:line="460" w:lineRule="exact"/>
              <w:ind w:right="-108"/>
              <w:jc w:val="center"/>
              <w:rPr>
                <w:rFonts w:asciiTheme="minorEastAsia" w:hAnsiTheme="minorEastAsia" w:eastAsiaTheme="minorEastAsia"/>
                <w:color w:val="auto"/>
                <w:sz w:val="21"/>
                <w:szCs w:val="21"/>
                <w:highlight w:val="none"/>
                <w:lang w:eastAsia="zh-CN"/>
              </w:rPr>
            </w:pPr>
            <w:r>
              <w:rPr>
                <w:rFonts w:asciiTheme="minorEastAsia" w:hAnsiTheme="minorEastAsia" w:eastAsiaTheme="minorEastAsia"/>
                <w:color w:val="auto"/>
                <w:sz w:val="21"/>
                <w:szCs w:val="21"/>
                <w:highlight w:val="none"/>
                <w:lang w:eastAsia="zh-CN"/>
              </w:rPr>
              <w:t>2.2.1</w:t>
            </w:r>
          </w:p>
        </w:tc>
        <w:tc>
          <w:tcPr>
            <w:tcW w:w="2488" w:type="dxa"/>
            <w:vMerge w:val="restart"/>
            <w:vAlign w:val="center"/>
          </w:tcPr>
          <w:p>
            <w:pPr>
              <w:pStyle w:val="67"/>
              <w:adjustRightInd w:val="0"/>
              <w:snapToGrid w:val="0"/>
              <w:spacing w:line="460" w:lineRule="exact"/>
              <w:jc w:val="center"/>
              <w:rPr>
                <w:rFonts w:asciiTheme="minorEastAsia" w:hAnsiTheme="minorEastAsia" w:eastAsiaTheme="minorEastAsia"/>
                <w:color w:val="auto"/>
                <w:sz w:val="21"/>
                <w:szCs w:val="21"/>
                <w:highlight w:val="none"/>
                <w:lang w:eastAsia="zh-CN"/>
              </w:rPr>
            </w:pPr>
            <w:r>
              <w:rPr>
                <w:rFonts w:asciiTheme="minorEastAsia" w:hAnsiTheme="minorEastAsia" w:eastAsiaTheme="minorEastAsia"/>
                <w:color w:val="auto"/>
                <w:sz w:val="21"/>
                <w:szCs w:val="21"/>
                <w:highlight w:val="none"/>
                <w:lang w:eastAsia="zh-CN"/>
              </w:rPr>
              <w:t>投标人要求澄清招标文件</w:t>
            </w:r>
          </w:p>
        </w:tc>
        <w:tc>
          <w:tcPr>
            <w:tcW w:w="6430" w:type="dxa"/>
            <w:vAlign w:val="center"/>
          </w:tcPr>
          <w:p>
            <w:pPr>
              <w:spacing w:line="460" w:lineRule="exact"/>
              <w:jc w:val="both"/>
              <w:rPr>
                <w:rFonts w:asciiTheme="minorEastAsia" w:hAnsiTheme="minorEastAsia" w:eastAsiaTheme="minorEastAsia"/>
                <w:color w:val="auto"/>
                <w:sz w:val="21"/>
                <w:szCs w:val="21"/>
                <w:highlight w:val="none"/>
                <w:lang w:eastAsia="zh-CN"/>
              </w:rPr>
            </w:pPr>
            <w:r>
              <w:rPr>
                <w:rFonts w:hint="eastAsia"/>
                <w:color w:val="auto"/>
                <w:szCs w:val="21"/>
                <w:highlight w:val="none"/>
                <w:lang w:eastAsia="zh-CN"/>
              </w:rPr>
              <w:t>时  间：投标截止时间3日前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38" w:type="dxa"/>
            <w:vMerge w:val="continue"/>
            <w:vAlign w:val="center"/>
          </w:tcPr>
          <w:p>
            <w:pPr>
              <w:adjustRightInd w:val="0"/>
              <w:snapToGrid w:val="0"/>
              <w:spacing w:line="460" w:lineRule="exact"/>
              <w:ind w:right="-108"/>
              <w:jc w:val="center"/>
              <w:rPr>
                <w:rFonts w:asciiTheme="minorEastAsia" w:hAnsiTheme="minorEastAsia" w:eastAsiaTheme="minorEastAsia"/>
                <w:color w:val="auto"/>
                <w:sz w:val="21"/>
                <w:szCs w:val="21"/>
                <w:highlight w:val="none"/>
                <w:lang w:eastAsia="zh-CN"/>
              </w:rPr>
            </w:pPr>
          </w:p>
        </w:tc>
        <w:tc>
          <w:tcPr>
            <w:tcW w:w="2488" w:type="dxa"/>
            <w:vMerge w:val="continue"/>
            <w:vAlign w:val="center"/>
          </w:tcPr>
          <w:p>
            <w:pPr>
              <w:adjustRightInd w:val="0"/>
              <w:snapToGrid w:val="0"/>
              <w:spacing w:line="460" w:lineRule="exact"/>
              <w:jc w:val="center"/>
              <w:rPr>
                <w:rFonts w:asciiTheme="minorEastAsia" w:hAnsiTheme="minorEastAsia" w:eastAsiaTheme="minorEastAsia"/>
                <w:color w:val="auto"/>
                <w:sz w:val="21"/>
                <w:szCs w:val="21"/>
                <w:highlight w:val="none"/>
                <w:lang w:eastAsia="zh-CN"/>
              </w:rPr>
            </w:pPr>
          </w:p>
        </w:tc>
        <w:tc>
          <w:tcPr>
            <w:tcW w:w="6430" w:type="dxa"/>
            <w:vAlign w:val="center"/>
          </w:tcPr>
          <w:p>
            <w:pPr>
              <w:spacing w:line="460" w:lineRule="exact"/>
              <w:jc w:val="both"/>
              <w:rPr>
                <w:rFonts w:asciiTheme="minorEastAsia" w:hAnsiTheme="minorEastAsia" w:eastAsiaTheme="minorEastAsia"/>
                <w:color w:val="auto"/>
                <w:sz w:val="21"/>
                <w:szCs w:val="21"/>
                <w:highlight w:val="none"/>
                <w:lang w:eastAsia="zh-CN"/>
              </w:rPr>
            </w:pPr>
            <w:r>
              <w:rPr>
                <w:rFonts w:hint="eastAsia"/>
                <w:color w:val="auto"/>
                <w:szCs w:val="21"/>
                <w:highlight w:val="none"/>
                <w:lang w:eastAsia="zh-CN"/>
              </w:rPr>
              <w:t>形  式：</w:t>
            </w:r>
            <w:r>
              <w:rPr>
                <w:rFonts w:hint="eastAsia"/>
                <w:color w:val="auto"/>
                <w:spacing w:val="-1"/>
                <w:szCs w:val="21"/>
                <w:highlight w:val="none"/>
                <w:lang w:eastAsia="zh-CN"/>
              </w:rPr>
              <w:t>以邮件形式发至</w:t>
            </w:r>
            <w:r>
              <w:rPr>
                <w:rFonts w:hint="eastAsia"/>
                <w:color w:val="auto"/>
                <w:spacing w:val="-1"/>
                <w:szCs w:val="21"/>
                <w:highlight w:val="none"/>
                <w:lang w:val="en-US" w:eastAsia="zh-CN"/>
              </w:rPr>
              <w:t>745483631</w:t>
            </w:r>
            <w:r>
              <w:rPr>
                <w:rFonts w:hint="eastAsia"/>
                <w:color w:val="auto"/>
                <w:spacing w:val="-1"/>
                <w:szCs w:val="21"/>
                <w:highlight w:val="none"/>
                <w:lang w:eastAsia="zh-CN"/>
              </w:rPr>
              <w:t>@qq.com，并电话告知。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038" w:type="dxa"/>
            <w:vMerge w:val="restart"/>
            <w:vAlign w:val="center"/>
          </w:tcPr>
          <w:p>
            <w:pPr>
              <w:pStyle w:val="67"/>
              <w:adjustRightInd w:val="0"/>
              <w:snapToGrid w:val="0"/>
              <w:spacing w:line="460" w:lineRule="exact"/>
              <w:ind w:right="-108"/>
              <w:jc w:val="center"/>
              <w:rPr>
                <w:rFonts w:asciiTheme="minorEastAsia" w:hAnsiTheme="minorEastAsia" w:eastAsiaTheme="minorEastAsia"/>
                <w:color w:val="auto"/>
                <w:sz w:val="21"/>
                <w:szCs w:val="21"/>
                <w:highlight w:val="none"/>
                <w:lang w:eastAsia="zh-CN"/>
              </w:rPr>
            </w:pPr>
            <w:r>
              <w:rPr>
                <w:rFonts w:asciiTheme="minorEastAsia" w:hAnsiTheme="minorEastAsia" w:eastAsiaTheme="minorEastAsia"/>
                <w:color w:val="auto"/>
                <w:sz w:val="21"/>
                <w:szCs w:val="21"/>
                <w:highlight w:val="none"/>
                <w:lang w:eastAsia="zh-CN"/>
              </w:rPr>
              <w:t>2.2.2</w:t>
            </w:r>
          </w:p>
        </w:tc>
        <w:tc>
          <w:tcPr>
            <w:tcW w:w="2488" w:type="dxa"/>
            <w:vMerge w:val="restart"/>
            <w:vAlign w:val="center"/>
          </w:tcPr>
          <w:p>
            <w:pPr>
              <w:pStyle w:val="67"/>
              <w:adjustRightInd w:val="0"/>
              <w:snapToGrid w:val="0"/>
              <w:spacing w:line="460" w:lineRule="exact"/>
              <w:ind w:right="144"/>
              <w:jc w:val="center"/>
              <w:rPr>
                <w:rFonts w:asciiTheme="minorEastAsia" w:hAnsiTheme="minorEastAsia" w:eastAsiaTheme="minorEastAsia"/>
                <w:color w:val="auto"/>
                <w:sz w:val="21"/>
                <w:szCs w:val="21"/>
                <w:highlight w:val="none"/>
                <w:lang w:eastAsia="zh-CN"/>
              </w:rPr>
            </w:pPr>
            <w:r>
              <w:rPr>
                <w:rFonts w:asciiTheme="minorEastAsia" w:hAnsiTheme="minorEastAsia" w:eastAsiaTheme="minorEastAsia"/>
                <w:color w:val="auto"/>
                <w:sz w:val="21"/>
                <w:szCs w:val="21"/>
                <w:highlight w:val="none"/>
                <w:lang w:eastAsia="zh-CN"/>
              </w:rPr>
              <w:t>招标文件澄清发出的形式</w:t>
            </w:r>
          </w:p>
        </w:tc>
        <w:tc>
          <w:tcPr>
            <w:tcW w:w="6430" w:type="dxa"/>
            <w:vAlign w:val="center"/>
          </w:tcPr>
          <w:p>
            <w:pPr>
              <w:spacing w:line="460" w:lineRule="exact"/>
              <w:ind w:left="880" w:hanging="880" w:hangingChars="400"/>
              <w:jc w:val="both"/>
              <w:rPr>
                <w:color w:val="auto"/>
                <w:szCs w:val="21"/>
                <w:highlight w:val="none"/>
                <w:lang w:eastAsia="zh-CN"/>
              </w:rPr>
            </w:pPr>
            <w:r>
              <w:rPr>
                <w:rFonts w:hint="eastAsia"/>
                <w:color w:val="auto"/>
                <w:szCs w:val="21"/>
                <w:highlight w:val="none"/>
                <w:lang w:eastAsia="zh-CN"/>
              </w:rPr>
              <w:t>时  间：投标截止时间前，距投标时间不足</w:t>
            </w:r>
            <w:r>
              <w:rPr>
                <w:rFonts w:hint="eastAsia"/>
                <w:color w:val="auto"/>
                <w:szCs w:val="21"/>
                <w:highlight w:val="none"/>
                <w:u w:val="single"/>
                <w:lang w:eastAsia="zh-CN"/>
              </w:rPr>
              <w:t>3</w:t>
            </w:r>
            <w:r>
              <w:rPr>
                <w:rFonts w:hint="eastAsia"/>
                <w:color w:val="auto"/>
                <w:szCs w:val="21"/>
                <w:highlight w:val="none"/>
                <w:lang w:eastAsia="zh-CN"/>
              </w:rPr>
              <w:t>日的，并且澄清内容影响投标文件编制的，将相应延长投标截止时间。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038" w:type="dxa"/>
            <w:vMerge w:val="continue"/>
            <w:vAlign w:val="center"/>
          </w:tcPr>
          <w:p>
            <w:pPr>
              <w:adjustRightInd w:val="0"/>
              <w:snapToGrid w:val="0"/>
              <w:spacing w:line="460" w:lineRule="exact"/>
              <w:jc w:val="left"/>
              <w:rPr>
                <w:color w:val="auto"/>
                <w:highlight w:val="none"/>
                <w:lang w:eastAsia="zh-CN"/>
              </w:rPr>
            </w:pPr>
          </w:p>
        </w:tc>
        <w:tc>
          <w:tcPr>
            <w:tcW w:w="2488" w:type="dxa"/>
            <w:vMerge w:val="continue"/>
            <w:vAlign w:val="center"/>
          </w:tcPr>
          <w:p>
            <w:pPr>
              <w:adjustRightInd w:val="0"/>
              <w:snapToGrid w:val="0"/>
              <w:spacing w:line="460" w:lineRule="exact"/>
              <w:jc w:val="left"/>
              <w:rPr>
                <w:color w:val="auto"/>
                <w:highlight w:val="none"/>
                <w:lang w:eastAsia="zh-CN"/>
              </w:rPr>
            </w:pPr>
          </w:p>
        </w:tc>
        <w:tc>
          <w:tcPr>
            <w:tcW w:w="6430" w:type="dxa"/>
            <w:vAlign w:val="center"/>
          </w:tcPr>
          <w:p>
            <w:pPr>
              <w:spacing w:line="460" w:lineRule="exact"/>
              <w:jc w:val="both"/>
              <w:rPr>
                <w:color w:val="auto"/>
                <w:szCs w:val="21"/>
                <w:highlight w:val="none"/>
                <w:lang w:eastAsia="zh-CN"/>
              </w:rPr>
            </w:pPr>
            <w:r>
              <w:rPr>
                <w:rFonts w:hint="eastAsia"/>
                <w:color w:val="auto"/>
                <w:szCs w:val="21"/>
                <w:highlight w:val="none"/>
              </w:rPr>
              <w:t>媒 介：经开城投集团网（http://www.ycjkct.com/）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jc w:val="center"/>
        </w:trPr>
        <w:tc>
          <w:tcPr>
            <w:tcW w:w="1038" w:type="dxa"/>
            <w:vAlign w:val="center"/>
          </w:tcPr>
          <w:p>
            <w:pPr>
              <w:pStyle w:val="67"/>
              <w:adjustRightInd w:val="0"/>
              <w:snapToGrid w:val="0"/>
              <w:spacing w:line="460" w:lineRule="exact"/>
              <w:ind w:right="-108"/>
              <w:jc w:val="center"/>
              <w:rPr>
                <w:rFonts w:asciiTheme="minorEastAsia" w:hAnsiTheme="minorEastAsia" w:eastAsiaTheme="minorEastAsia"/>
                <w:color w:val="auto"/>
                <w:sz w:val="21"/>
                <w:szCs w:val="21"/>
                <w:highlight w:val="none"/>
                <w:lang w:eastAsia="zh-CN"/>
              </w:rPr>
            </w:pPr>
            <w:r>
              <w:rPr>
                <w:rFonts w:asciiTheme="minorEastAsia" w:hAnsiTheme="minorEastAsia" w:eastAsiaTheme="minorEastAsia"/>
                <w:color w:val="auto"/>
                <w:sz w:val="21"/>
                <w:szCs w:val="21"/>
                <w:highlight w:val="none"/>
                <w:lang w:eastAsia="zh-CN"/>
              </w:rPr>
              <w:t>2.2.3</w:t>
            </w:r>
          </w:p>
        </w:tc>
        <w:tc>
          <w:tcPr>
            <w:tcW w:w="2488" w:type="dxa"/>
            <w:vAlign w:val="center"/>
          </w:tcPr>
          <w:p>
            <w:pPr>
              <w:adjustRightInd w:val="0"/>
              <w:snapToGrid w:val="0"/>
              <w:spacing w:line="460" w:lineRule="exact"/>
              <w:jc w:val="center"/>
              <w:rPr>
                <w:rFonts w:asciiTheme="minorEastAsia" w:hAnsiTheme="minorEastAsia" w:eastAsiaTheme="minorEastAsia"/>
                <w:color w:val="auto"/>
                <w:sz w:val="21"/>
                <w:szCs w:val="21"/>
                <w:highlight w:val="none"/>
                <w:lang w:eastAsia="zh-CN"/>
              </w:rPr>
            </w:pPr>
            <w:r>
              <w:rPr>
                <w:rFonts w:asciiTheme="minorEastAsia" w:hAnsiTheme="minorEastAsia" w:eastAsiaTheme="minorEastAsia"/>
                <w:color w:val="auto"/>
                <w:sz w:val="21"/>
                <w:szCs w:val="21"/>
                <w:highlight w:val="none"/>
                <w:lang w:eastAsia="zh-CN"/>
              </w:rPr>
              <w:t>投标人确认收到招标文件澄清</w:t>
            </w:r>
          </w:p>
        </w:tc>
        <w:tc>
          <w:tcPr>
            <w:tcW w:w="6430" w:type="dxa"/>
            <w:vAlign w:val="center"/>
          </w:tcPr>
          <w:p>
            <w:pPr>
              <w:adjustRightInd w:val="0"/>
              <w:snapToGrid w:val="0"/>
              <w:spacing w:line="460" w:lineRule="exact"/>
              <w:jc w:val="left"/>
              <w:rPr>
                <w:rFonts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lang w:eastAsia="zh-CN"/>
              </w:rPr>
              <w:t>投标人网上自行查询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38" w:type="dxa"/>
            <w:vAlign w:val="center"/>
          </w:tcPr>
          <w:p>
            <w:pPr>
              <w:pStyle w:val="67"/>
              <w:adjustRightInd w:val="0"/>
              <w:snapToGrid w:val="0"/>
              <w:spacing w:line="460" w:lineRule="exact"/>
              <w:ind w:right="-108"/>
              <w:jc w:val="center"/>
              <w:rPr>
                <w:rFonts w:asciiTheme="minorEastAsia" w:hAnsiTheme="minorEastAsia" w:eastAsiaTheme="minorEastAsia"/>
                <w:color w:val="auto"/>
                <w:sz w:val="21"/>
                <w:szCs w:val="21"/>
                <w:highlight w:val="none"/>
                <w:lang w:eastAsia="zh-CN"/>
              </w:rPr>
            </w:pPr>
            <w:r>
              <w:rPr>
                <w:rFonts w:asciiTheme="minorEastAsia" w:hAnsiTheme="minorEastAsia" w:eastAsiaTheme="minorEastAsia"/>
                <w:color w:val="auto"/>
                <w:sz w:val="21"/>
                <w:szCs w:val="21"/>
                <w:highlight w:val="none"/>
                <w:lang w:eastAsia="zh-CN"/>
              </w:rPr>
              <w:t>2.3.1</w:t>
            </w:r>
          </w:p>
        </w:tc>
        <w:tc>
          <w:tcPr>
            <w:tcW w:w="2488" w:type="dxa"/>
            <w:vAlign w:val="center"/>
          </w:tcPr>
          <w:p>
            <w:pPr>
              <w:pStyle w:val="67"/>
              <w:adjustRightInd w:val="0"/>
              <w:snapToGrid w:val="0"/>
              <w:spacing w:line="460" w:lineRule="exact"/>
              <w:ind w:right="144"/>
              <w:jc w:val="center"/>
              <w:rPr>
                <w:rFonts w:asciiTheme="minorEastAsia" w:hAnsiTheme="minorEastAsia" w:eastAsiaTheme="minorEastAsia"/>
                <w:color w:val="auto"/>
                <w:sz w:val="21"/>
                <w:szCs w:val="21"/>
                <w:highlight w:val="none"/>
                <w:lang w:eastAsia="zh-CN"/>
              </w:rPr>
            </w:pPr>
            <w:r>
              <w:rPr>
                <w:rFonts w:asciiTheme="minorEastAsia" w:hAnsiTheme="minorEastAsia" w:eastAsiaTheme="minorEastAsia"/>
                <w:color w:val="auto"/>
                <w:sz w:val="21"/>
                <w:szCs w:val="21"/>
                <w:highlight w:val="none"/>
                <w:lang w:eastAsia="zh-CN"/>
              </w:rPr>
              <w:t>招标文件修改发出的形式</w:t>
            </w:r>
          </w:p>
        </w:tc>
        <w:tc>
          <w:tcPr>
            <w:tcW w:w="6430" w:type="dxa"/>
            <w:vAlign w:val="center"/>
          </w:tcPr>
          <w:p>
            <w:pPr>
              <w:adjustRightInd w:val="0"/>
              <w:snapToGrid w:val="0"/>
              <w:spacing w:line="460" w:lineRule="exact"/>
              <w:jc w:val="left"/>
              <w:rPr>
                <w:rFonts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lang w:eastAsia="zh-CN"/>
              </w:rPr>
              <w:t>投标人网上自行查询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38" w:type="dxa"/>
            <w:vMerge w:val="restart"/>
            <w:vAlign w:val="center"/>
          </w:tcPr>
          <w:p>
            <w:pPr>
              <w:pStyle w:val="67"/>
              <w:adjustRightInd w:val="0"/>
              <w:snapToGrid w:val="0"/>
              <w:spacing w:line="460" w:lineRule="exact"/>
              <w:ind w:right="-108"/>
              <w:jc w:val="center"/>
              <w:rPr>
                <w:rFonts w:asciiTheme="minorEastAsia" w:hAnsiTheme="minorEastAsia" w:eastAsiaTheme="minorEastAsia"/>
                <w:color w:val="auto"/>
                <w:sz w:val="21"/>
                <w:szCs w:val="21"/>
                <w:highlight w:val="none"/>
                <w:lang w:eastAsia="zh-CN"/>
              </w:rPr>
            </w:pPr>
            <w:r>
              <w:rPr>
                <w:rFonts w:asciiTheme="minorEastAsia" w:hAnsiTheme="minorEastAsia" w:eastAsiaTheme="minorEastAsia"/>
                <w:color w:val="auto"/>
                <w:sz w:val="21"/>
                <w:szCs w:val="21"/>
                <w:highlight w:val="none"/>
                <w:lang w:eastAsia="zh-CN"/>
              </w:rPr>
              <w:t>2.3.2</w:t>
            </w:r>
          </w:p>
        </w:tc>
        <w:tc>
          <w:tcPr>
            <w:tcW w:w="2488" w:type="dxa"/>
            <w:vMerge w:val="restart"/>
            <w:vAlign w:val="center"/>
          </w:tcPr>
          <w:p>
            <w:pPr>
              <w:adjustRightInd w:val="0"/>
              <w:snapToGrid w:val="0"/>
              <w:spacing w:line="460" w:lineRule="exact"/>
              <w:jc w:val="center"/>
              <w:rPr>
                <w:rFonts w:asciiTheme="minorEastAsia" w:hAnsiTheme="minorEastAsia" w:eastAsiaTheme="minorEastAsia"/>
                <w:color w:val="auto"/>
                <w:sz w:val="21"/>
                <w:szCs w:val="21"/>
                <w:highlight w:val="none"/>
                <w:lang w:eastAsia="zh-CN"/>
              </w:rPr>
            </w:pPr>
            <w:r>
              <w:rPr>
                <w:rFonts w:asciiTheme="minorEastAsia" w:hAnsiTheme="minorEastAsia" w:eastAsiaTheme="minorEastAsia"/>
                <w:color w:val="auto"/>
                <w:sz w:val="21"/>
                <w:szCs w:val="21"/>
                <w:highlight w:val="none"/>
                <w:lang w:eastAsia="zh-CN"/>
              </w:rPr>
              <w:t>投标人确认收到招标文件修改</w:t>
            </w:r>
          </w:p>
        </w:tc>
        <w:tc>
          <w:tcPr>
            <w:tcW w:w="6430" w:type="dxa"/>
            <w:vAlign w:val="center"/>
          </w:tcPr>
          <w:p>
            <w:pPr>
              <w:adjustRightInd w:val="0"/>
              <w:snapToGrid w:val="0"/>
              <w:spacing w:line="460" w:lineRule="exact"/>
              <w:jc w:val="left"/>
              <w:rPr>
                <w:rFonts w:asciiTheme="minorEastAsia" w:hAnsiTheme="minorEastAsia" w:eastAsiaTheme="minorEastAsia"/>
                <w:color w:val="auto"/>
                <w:sz w:val="21"/>
                <w:szCs w:val="21"/>
                <w:highlight w:val="none"/>
                <w:lang w:eastAsia="zh-CN"/>
              </w:rPr>
            </w:pPr>
            <w:r>
              <w:rPr>
                <w:rFonts w:asciiTheme="minorEastAsia" w:hAnsiTheme="minorEastAsia" w:eastAsiaTheme="minorEastAsia"/>
                <w:color w:val="auto"/>
                <w:sz w:val="21"/>
                <w:szCs w:val="21"/>
                <w:highlight w:val="none"/>
                <w:lang w:eastAsia="zh-CN"/>
              </w:rPr>
              <w:t>时间：投标文件递交截止时间前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38" w:type="dxa"/>
            <w:vMerge w:val="continue"/>
            <w:vAlign w:val="center"/>
          </w:tcPr>
          <w:p>
            <w:pPr>
              <w:adjustRightInd w:val="0"/>
              <w:snapToGrid w:val="0"/>
              <w:spacing w:line="460" w:lineRule="exact"/>
              <w:ind w:right="-108"/>
              <w:jc w:val="center"/>
              <w:rPr>
                <w:rFonts w:asciiTheme="minorEastAsia" w:hAnsiTheme="minorEastAsia" w:eastAsiaTheme="minorEastAsia"/>
                <w:color w:val="auto"/>
                <w:sz w:val="21"/>
                <w:szCs w:val="21"/>
                <w:highlight w:val="none"/>
                <w:lang w:eastAsia="zh-CN"/>
              </w:rPr>
            </w:pPr>
          </w:p>
        </w:tc>
        <w:tc>
          <w:tcPr>
            <w:tcW w:w="2488" w:type="dxa"/>
            <w:vMerge w:val="continue"/>
            <w:vAlign w:val="center"/>
          </w:tcPr>
          <w:p>
            <w:pPr>
              <w:adjustRightInd w:val="0"/>
              <w:snapToGrid w:val="0"/>
              <w:spacing w:line="460" w:lineRule="exact"/>
              <w:jc w:val="center"/>
              <w:rPr>
                <w:rFonts w:asciiTheme="minorEastAsia" w:hAnsiTheme="minorEastAsia" w:eastAsiaTheme="minorEastAsia"/>
                <w:color w:val="auto"/>
                <w:sz w:val="21"/>
                <w:szCs w:val="21"/>
                <w:highlight w:val="none"/>
                <w:lang w:eastAsia="zh-CN"/>
              </w:rPr>
            </w:pPr>
          </w:p>
        </w:tc>
        <w:tc>
          <w:tcPr>
            <w:tcW w:w="6430" w:type="dxa"/>
            <w:vAlign w:val="center"/>
          </w:tcPr>
          <w:p>
            <w:pPr>
              <w:adjustRightInd w:val="0"/>
              <w:snapToGrid w:val="0"/>
              <w:spacing w:line="460" w:lineRule="exact"/>
              <w:jc w:val="left"/>
              <w:rPr>
                <w:rFonts w:asciiTheme="minorEastAsia" w:hAnsiTheme="minorEastAsia" w:eastAsiaTheme="minorEastAsia"/>
                <w:color w:val="auto"/>
                <w:sz w:val="21"/>
                <w:szCs w:val="21"/>
                <w:highlight w:val="none"/>
                <w:lang w:eastAsia="zh-CN"/>
              </w:rPr>
            </w:pPr>
            <w:r>
              <w:rPr>
                <w:rFonts w:asciiTheme="minorEastAsia" w:hAnsiTheme="minorEastAsia" w:eastAsiaTheme="minorEastAsia"/>
                <w:color w:val="auto"/>
                <w:sz w:val="21"/>
                <w:szCs w:val="21"/>
                <w:highlight w:val="none"/>
                <w:lang w:eastAsia="zh-CN"/>
              </w:rPr>
              <w:t>形式：</w:t>
            </w:r>
            <w:r>
              <w:rPr>
                <w:rFonts w:hint="eastAsia" w:asciiTheme="minorEastAsia" w:hAnsiTheme="minorEastAsia" w:eastAsiaTheme="minorEastAsia"/>
                <w:color w:val="auto"/>
                <w:sz w:val="21"/>
                <w:szCs w:val="21"/>
                <w:highlight w:val="none"/>
                <w:lang w:eastAsia="zh-CN"/>
              </w:rPr>
              <w:t>网上自行查询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38" w:type="dxa"/>
            <w:vAlign w:val="center"/>
          </w:tcPr>
          <w:p>
            <w:pPr>
              <w:spacing w:line="460" w:lineRule="exact"/>
              <w:jc w:val="center"/>
              <w:rPr>
                <w:color w:val="auto"/>
                <w:szCs w:val="21"/>
                <w:highlight w:val="none"/>
                <w:lang w:eastAsia="zh-CN"/>
              </w:rPr>
            </w:pPr>
            <w:r>
              <w:rPr>
                <w:rFonts w:hint="eastAsia"/>
                <w:color w:val="auto"/>
                <w:szCs w:val="21"/>
                <w:highlight w:val="none"/>
              </w:rPr>
              <w:t>2.4</w:t>
            </w:r>
          </w:p>
        </w:tc>
        <w:tc>
          <w:tcPr>
            <w:tcW w:w="2488" w:type="dxa"/>
            <w:vAlign w:val="center"/>
          </w:tcPr>
          <w:p>
            <w:pPr>
              <w:spacing w:line="460" w:lineRule="exact"/>
              <w:jc w:val="both"/>
              <w:rPr>
                <w:color w:val="auto"/>
                <w:szCs w:val="21"/>
                <w:highlight w:val="none"/>
                <w:lang w:eastAsia="zh-CN"/>
              </w:rPr>
            </w:pPr>
            <w:r>
              <w:rPr>
                <w:rFonts w:hint="eastAsia"/>
                <w:color w:val="auto"/>
                <w:szCs w:val="21"/>
                <w:highlight w:val="none"/>
                <w:lang w:eastAsia="zh-CN"/>
              </w:rPr>
              <w:t>招标文件的异议提出时间</w:t>
            </w:r>
          </w:p>
        </w:tc>
        <w:tc>
          <w:tcPr>
            <w:tcW w:w="6430" w:type="dxa"/>
            <w:vAlign w:val="center"/>
          </w:tcPr>
          <w:p>
            <w:pPr>
              <w:spacing w:line="460" w:lineRule="exact"/>
              <w:jc w:val="both"/>
              <w:rPr>
                <w:color w:val="auto"/>
                <w:szCs w:val="21"/>
                <w:highlight w:val="none"/>
                <w:lang w:eastAsia="zh-CN"/>
              </w:rPr>
            </w:pPr>
            <w:r>
              <w:rPr>
                <w:rFonts w:hint="eastAsia"/>
                <w:color w:val="auto"/>
                <w:szCs w:val="21"/>
                <w:highlight w:val="none"/>
              </w:rPr>
              <w:t>投标截止时间3日前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38" w:type="dxa"/>
            <w:vAlign w:val="center"/>
          </w:tcPr>
          <w:p>
            <w:pPr>
              <w:pStyle w:val="67"/>
              <w:adjustRightInd w:val="0"/>
              <w:snapToGrid w:val="0"/>
              <w:spacing w:line="460" w:lineRule="exact"/>
              <w:ind w:right="-108"/>
              <w:jc w:val="center"/>
              <w:rPr>
                <w:rFonts w:asciiTheme="minorEastAsia" w:hAnsiTheme="minorEastAsia" w:eastAsiaTheme="minorEastAsia"/>
                <w:color w:val="auto"/>
                <w:sz w:val="21"/>
                <w:szCs w:val="21"/>
                <w:highlight w:val="none"/>
                <w:lang w:eastAsia="zh-CN"/>
              </w:rPr>
            </w:pPr>
            <w:r>
              <w:rPr>
                <w:rFonts w:asciiTheme="minorEastAsia" w:hAnsiTheme="minorEastAsia" w:eastAsiaTheme="minorEastAsia"/>
                <w:color w:val="auto"/>
                <w:sz w:val="21"/>
                <w:szCs w:val="21"/>
                <w:highlight w:val="none"/>
                <w:lang w:eastAsia="zh-CN"/>
              </w:rPr>
              <w:t>3.1.1</w:t>
            </w:r>
          </w:p>
        </w:tc>
        <w:tc>
          <w:tcPr>
            <w:tcW w:w="2488" w:type="dxa"/>
            <w:vAlign w:val="center"/>
          </w:tcPr>
          <w:p>
            <w:pPr>
              <w:pStyle w:val="67"/>
              <w:adjustRightInd w:val="0"/>
              <w:snapToGrid w:val="0"/>
              <w:spacing w:line="460" w:lineRule="exact"/>
              <w:ind w:right="144"/>
              <w:jc w:val="center"/>
              <w:rPr>
                <w:rFonts w:asciiTheme="minorEastAsia" w:hAnsiTheme="minorEastAsia" w:eastAsiaTheme="minorEastAsia"/>
                <w:color w:val="auto"/>
                <w:sz w:val="21"/>
                <w:szCs w:val="21"/>
                <w:highlight w:val="none"/>
                <w:lang w:eastAsia="zh-CN"/>
              </w:rPr>
            </w:pPr>
            <w:r>
              <w:rPr>
                <w:rFonts w:asciiTheme="minorEastAsia" w:hAnsiTheme="minorEastAsia" w:eastAsiaTheme="minorEastAsia"/>
                <w:color w:val="auto"/>
                <w:sz w:val="21"/>
                <w:szCs w:val="21"/>
                <w:highlight w:val="none"/>
                <w:lang w:eastAsia="zh-CN"/>
              </w:rPr>
              <w:t>构成投标文件的其他资料</w:t>
            </w:r>
          </w:p>
        </w:tc>
        <w:tc>
          <w:tcPr>
            <w:tcW w:w="6430" w:type="dxa"/>
            <w:vAlign w:val="center"/>
          </w:tcPr>
          <w:p>
            <w:pPr>
              <w:adjustRightInd w:val="0"/>
              <w:snapToGrid w:val="0"/>
              <w:spacing w:line="460" w:lineRule="exact"/>
              <w:jc w:val="left"/>
              <w:rPr>
                <w:rFonts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lang w:eastAsia="zh-CN"/>
              </w:rPr>
              <w:t>详见投标须知 3.1 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38" w:type="dxa"/>
            <w:vAlign w:val="center"/>
          </w:tcPr>
          <w:p>
            <w:pPr>
              <w:pStyle w:val="67"/>
              <w:adjustRightInd w:val="0"/>
              <w:snapToGrid w:val="0"/>
              <w:spacing w:line="460" w:lineRule="exact"/>
              <w:ind w:right="-108"/>
              <w:jc w:val="center"/>
              <w:rPr>
                <w:rFonts w:asciiTheme="minorEastAsia" w:hAnsiTheme="minorEastAsia" w:eastAsiaTheme="minorEastAsia"/>
                <w:color w:val="auto"/>
                <w:sz w:val="21"/>
                <w:szCs w:val="21"/>
                <w:highlight w:val="none"/>
                <w:lang w:eastAsia="zh-CN"/>
              </w:rPr>
            </w:pPr>
            <w:r>
              <w:rPr>
                <w:rFonts w:asciiTheme="minorEastAsia" w:hAnsiTheme="minorEastAsia" w:eastAsiaTheme="minorEastAsia"/>
                <w:color w:val="auto"/>
                <w:sz w:val="21"/>
                <w:szCs w:val="21"/>
                <w:highlight w:val="none"/>
                <w:lang w:eastAsia="zh-CN"/>
              </w:rPr>
              <w:t>3.2.1</w:t>
            </w:r>
          </w:p>
        </w:tc>
        <w:tc>
          <w:tcPr>
            <w:tcW w:w="2488" w:type="dxa"/>
            <w:vAlign w:val="center"/>
          </w:tcPr>
          <w:p>
            <w:pPr>
              <w:pStyle w:val="67"/>
              <w:adjustRightInd w:val="0"/>
              <w:snapToGrid w:val="0"/>
              <w:spacing w:line="460" w:lineRule="exact"/>
              <w:ind w:right="144"/>
              <w:jc w:val="center"/>
              <w:rPr>
                <w:rFonts w:asciiTheme="minorEastAsia" w:hAnsiTheme="minorEastAsia" w:eastAsiaTheme="minorEastAsia"/>
                <w:color w:val="auto"/>
                <w:sz w:val="21"/>
                <w:szCs w:val="21"/>
                <w:highlight w:val="none"/>
                <w:lang w:eastAsia="zh-CN"/>
              </w:rPr>
            </w:pPr>
            <w:r>
              <w:rPr>
                <w:rFonts w:asciiTheme="minorEastAsia" w:hAnsiTheme="minorEastAsia" w:eastAsiaTheme="minorEastAsia"/>
                <w:color w:val="auto"/>
                <w:sz w:val="21"/>
                <w:szCs w:val="21"/>
                <w:highlight w:val="none"/>
                <w:lang w:eastAsia="zh-CN"/>
              </w:rPr>
              <w:t>增值税税金的计算方法</w:t>
            </w:r>
          </w:p>
        </w:tc>
        <w:tc>
          <w:tcPr>
            <w:tcW w:w="6430" w:type="dxa"/>
            <w:vAlign w:val="center"/>
          </w:tcPr>
          <w:p>
            <w:pPr>
              <w:adjustRightInd w:val="0"/>
              <w:snapToGrid w:val="0"/>
              <w:spacing w:line="460" w:lineRule="exact"/>
              <w:jc w:val="left"/>
              <w:rPr>
                <w:rFonts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lang w:eastAsia="zh-CN"/>
              </w:rPr>
              <w:t>一般计税方式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38" w:type="dxa"/>
            <w:vAlign w:val="center"/>
          </w:tcPr>
          <w:p>
            <w:pPr>
              <w:pStyle w:val="67"/>
              <w:adjustRightInd w:val="0"/>
              <w:snapToGrid w:val="0"/>
              <w:spacing w:line="460" w:lineRule="exact"/>
              <w:ind w:right="-108"/>
              <w:jc w:val="center"/>
              <w:rPr>
                <w:rFonts w:asciiTheme="minorEastAsia" w:hAnsiTheme="minorEastAsia" w:eastAsiaTheme="minorEastAsia"/>
                <w:color w:val="auto"/>
                <w:sz w:val="21"/>
                <w:szCs w:val="21"/>
                <w:highlight w:val="none"/>
                <w:lang w:eastAsia="zh-CN"/>
              </w:rPr>
            </w:pPr>
            <w:r>
              <w:rPr>
                <w:rFonts w:asciiTheme="minorEastAsia" w:hAnsiTheme="minorEastAsia" w:eastAsiaTheme="minorEastAsia"/>
                <w:color w:val="auto"/>
                <w:sz w:val="21"/>
                <w:szCs w:val="21"/>
                <w:highlight w:val="none"/>
                <w:lang w:eastAsia="zh-CN"/>
              </w:rPr>
              <w:t>3.2.3</w:t>
            </w:r>
          </w:p>
        </w:tc>
        <w:tc>
          <w:tcPr>
            <w:tcW w:w="2488" w:type="dxa"/>
            <w:vAlign w:val="center"/>
          </w:tcPr>
          <w:p>
            <w:pPr>
              <w:pStyle w:val="67"/>
              <w:adjustRightInd w:val="0"/>
              <w:snapToGrid w:val="0"/>
              <w:spacing w:line="460" w:lineRule="exact"/>
              <w:ind w:right="144"/>
              <w:jc w:val="center"/>
              <w:rPr>
                <w:rFonts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lang w:eastAsia="zh-CN"/>
              </w:rPr>
              <w:t>报价方式</w:t>
            </w:r>
          </w:p>
        </w:tc>
        <w:tc>
          <w:tcPr>
            <w:tcW w:w="6430" w:type="dxa"/>
            <w:vAlign w:val="center"/>
          </w:tcPr>
          <w:p>
            <w:pPr>
              <w:pStyle w:val="2"/>
              <w:adjustRightInd w:val="0"/>
              <w:snapToGrid w:val="0"/>
              <w:spacing w:line="460" w:lineRule="exact"/>
              <w:ind w:firstLine="0" w:firstLineChars="0"/>
              <w:jc w:val="both"/>
              <w:rPr>
                <w:rFonts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lang w:val="en-US" w:eastAsia="zh-CN"/>
              </w:rPr>
              <w:t>总价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38" w:type="dxa"/>
            <w:vAlign w:val="center"/>
          </w:tcPr>
          <w:p>
            <w:pPr>
              <w:pStyle w:val="67"/>
              <w:adjustRightInd w:val="0"/>
              <w:snapToGrid w:val="0"/>
              <w:spacing w:line="460" w:lineRule="exact"/>
              <w:ind w:right="-108"/>
              <w:jc w:val="center"/>
              <w:rPr>
                <w:rFonts w:asciiTheme="minorEastAsia" w:hAnsiTheme="minorEastAsia" w:eastAsiaTheme="minorEastAsia"/>
                <w:color w:val="auto"/>
                <w:sz w:val="21"/>
                <w:szCs w:val="21"/>
                <w:highlight w:val="none"/>
                <w:lang w:eastAsia="zh-CN"/>
              </w:rPr>
            </w:pPr>
            <w:r>
              <w:rPr>
                <w:rFonts w:asciiTheme="minorEastAsia" w:hAnsiTheme="minorEastAsia" w:eastAsiaTheme="minorEastAsia"/>
                <w:color w:val="auto"/>
                <w:sz w:val="21"/>
                <w:szCs w:val="21"/>
                <w:highlight w:val="none"/>
                <w:lang w:eastAsia="zh-CN"/>
              </w:rPr>
              <w:t>3.2.4</w:t>
            </w:r>
          </w:p>
        </w:tc>
        <w:tc>
          <w:tcPr>
            <w:tcW w:w="2488" w:type="dxa"/>
            <w:vAlign w:val="center"/>
          </w:tcPr>
          <w:p>
            <w:pPr>
              <w:pStyle w:val="67"/>
              <w:adjustRightInd w:val="0"/>
              <w:snapToGrid w:val="0"/>
              <w:spacing w:line="460" w:lineRule="exact"/>
              <w:ind w:right="144"/>
              <w:jc w:val="center"/>
              <w:rPr>
                <w:rFonts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lang w:eastAsia="zh-CN"/>
              </w:rPr>
              <w:t>最高投标限价</w:t>
            </w:r>
          </w:p>
        </w:tc>
        <w:tc>
          <w:tcPr>
            <w:tcW w:w="6430" w:type="dxa"/>
            <w:vAlign w:val="center"/>
          </w:tcPr>
          <w:p>
            <w:pPr>
              <w:adjustRightInd w:val="0"/>
              <w:snapToGrid w:val="0"/>
              <w:spacing w:line="460" w:lineRule="exact"/>
              <w:jc w:val="both"/>
              <w:rPr>
                <w:rFonts w:hint="default" w:asciiTheme="minorEastAsia" w:hAnsiTheme="minorEastAsia" w:eastAsiaTheme="minorEastAsia"/>
                <w:color w:val="auto"/>
                <w:sz w:val="21"/>
                <w:szCs w:val="21"/>
                <w:highlight w:val="none"/>
                <w:lang w:val="en-US" w:eastAsia="zh-CN"/>
              </w:rPr>
            </w:pPr>
            <w:r>
              <w:rPr>
                <w:rFonts w:hint="eastAsia" w:asciiTheme="minorEastAsia" w:hAnsiTheme="minorEastAsia" w:eastAsiaTheme="minorEastAsia"/>
                <w:b/>
                <w:bCs/>
                <w:color w:val="auto"/>
                <w:sz w:val="21"/>
                <w:szCs w:val="21"/>
                <w:highlight w:val="none"/>
                <w:lang w:val="en-US" w:eastAsia="zh-CN"/>
              </w:rPr>
              <w:t>本项目最高投标限价</w:t>
            </w:r>
            <w:r>
              <w:rPr>
                <w:rFonts w:hint="eastAsia" w:asciiTheme="minorEastAsia" w:hAnsiTheme="minorEastAsia" w:eastAsiaTheme="minorEastAsia"/>
                <w:b/>
                <w:bCs/>
                <w:color w:val="auto"/>
                <w:sz w:val="21"/>
                <w:szCs w:val="21"/>
                <w:highlight w:val="none"/>
                <w:u w:val="single"/>
                <w:lang w:val="en-US" w:eastAsia="zh-CN"/>
              </w:rPr>
              <w:t xml:space="preserve"> 278579.15 </w:t>
            </w:r>
            <w:r>
              <w:rPr>
                <w:rFonts w:hint="eastAsia" w:asciiTheme="minorEastAsia" w:hAnsiTheme="minorEastAsia" w:eastAsiaTheme="minorEastAsia"/>
                <w:b/>
                <w:bCs/>
                <w:color w:val="auto"/>
                <w:sz w:val="21"/>
                <w:szCs w:val="21"/>
                <w:highlight w:val="none"/>
                <w:lang w:val="en-US" w:eastAsia="zh-CN"/>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38" w:type="dxa"/>
            <w:vAlign w:val="center"/>
          </w:tcPr>
          <w:p>
            <w:pPr>
              <w:pStyle w:val="67"/>
              <w:adjustRightInd w:val="0"/>
              <w:snapToGrid w:val="0"/>
              <w:spacing w:line="460" w:lineRule="exact"/>
              <w:ind w:right="-108"/>
              <w:jc w:val="center"/>
              <w:rPr>
                <w:rFonts w:asciiTheme="minorEastAsia" w:hAnsiTheme="minorEastAsia" w:eastAsiaTheme="minorEastAsia"/>
                <w:color w:val="auto"/>
                <w:sz w:val="21"/>
                <w:szCs w:val="21"/>
                <w:highlight w:val="none"/>
                <w:lang w:eastAsia="zh-CN"/>
              </w:rPr>
            </w:pPr>
            <w:r>
              <w:rPr>
                <w:rFonts w:asciiTheme="minorEastAsia" w:hAnsiTheme="minorEastAsia" w:eastAsiaTheme="minorEastAsia"/>
                <w:color w:val="auto"/>
                <w:sz w:val="21"/>
                <w:szCs w:val="21"/>
                <w:highlight w:val="none"/>
                <w:lang w:eastAsia="zh-CN"/>
              </w:rPr>
              <w:t>3.2.5</w:t>
            </w:r>
          </w:p>
        </w:tc>
        <w:tc>
          <w:tcPr>
            <w:tcW w:w="2488" w:type="dxa"/>
            <w:vAlign w:val="center"/>
          </w:tcPr>
          <w:p>
            <w:pPr>
              <w:pStyle w:val="67"/>
              <w:adjustRightInd w:val="0"/>
              <w:snapToGrid w:val="0"/>
              <w:spacing w:line="460" w:lineRule="exact"/>
              <w:ind w:right="144"/>
              <w:jc w:val="center"/>
              <w:rPr>
                <w:rFonts w:asciiTheme="minorEastAsia" w:hAnsiTheme="minorEastAsia" w:eastAsiaTheme="minorEastAsia"/>
                <w:color w:val="auto"/>
                <w:sz w:val="21"/>
                <w:szCs w:val="21"/>
                <w:highlight w:val="none"/>
                <w:lang w:eastAsia="zh-CN"/>
              </w:rPr>
            </w:pPr>
            <w:r>
              <w:rPr>
                <w:rFonts w:asciiTheme="minorEastAsia" w:hAnsiTheme="minorEastAsia" w:eastAsiaTheme="minorEastAsia"/>
                <w:color w:val="auto"/>
                <w:sz w:val="21"/>
                <w:szCs w:val="21"/>
                <w:highlight w:val="none"/>
                <w:lang w:eastAsia="zh-CN"/>
              </w:rPr>
              <w:t>投标报价的其他要求</w:t>
            </w:r>
          </w:p>
        </w:tc>
        <w:tc>
          <w:tcPr>
            <w:tcW w:w="6430" w:type="dxa"/>
            <w:vAlign w:val="center"/>
          </w:tcPr>
          <w:p>
            <w:pPr>
              <w:adjustRightInd w:val="0"/>
              <w:snapToGrid w:val="0"/>
              <w:spacing w:line="460" w:lineRule="exact"/>
              <w:jc w:val="both"/>
              <w:rPr>
                <w:rFonts w:hint="eastAsia"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lang w:eastAsia="zh-CN"/>
              </w:rPr>
              <w:t>1、投标报价范围：投标报价应包括（但不限于）投标人为完成本项目招标范围内的</w:t>
            </w:r>
            <w:r>
              <w:rPr>
                <w:rFonts w:hint="eastAsia" w:asciiTheme="minorEastAsia" w:hAnsiTheme="minorEastAsia" w:eastAsiaTheme="minorEastAsia"/>
                <w:color w:val="auto"/>
                <w:highlight w:val="none"/>
                <w:lang w:eastAsia="zh-CN"/>
              </w:rPr>
              <w:t>道路勘察、道路测量、方案设计及施工图设计并通过评审以及后续设计咨询等全过程服务</w:t>
            </w:r>
            <w:r>
              <w:rPr>
                <w:rFonts w:hint="eastAsia" w:asciiTheme="minorEastAsia" w:hAnsiTheme="minorEastAsia" w:eastAsiaTheme="minorEastAsia"/>
                <w:color w:val="auto"/>
                <w:sz w:val="21"/>
                <w:szCs w:val="21"/>
                <w:highlight w:val="none"/>
                <w:lang w:eastAsia="zh-CN"/>
              </w:rPr>
              <w:t>等的</w:t>
            </w:r>
            <w:r>
              <w:rPr>
                <w:rFonts w:hint="eastAsia" w:asciiTheme="minorEastAsia" w:hAnsiTheme="minorEastAsia" w:eastAsiaTheme="minorEastAsia"/>
                <w:color w:val="auto"/>
                <w:sz w:val="21"/>
                <w:szCs w:val="21"/>
                <w:highlight w:val="none"/>
                <w:lang w:val="en-US" w:eastAsia="zh-CN"/>
              </w:rPr>
              <w:t>全部</w:t>
            </w:r>
            <w:r>
              <w:rPr>
                <w:rFonts w:hint="eastAsia" w:asciiTheme="minorEastAsia" w:hAnsiTheme="minorEastAsia" w:eastAsiaTheme="minorEastAsia"/>
                <w:color w:val="auto"/>
                <w:sz w:val="21"/>
                <w:szCs w:val="21"/>
                <w:highlight w:val="none"/>
                <w:lang w:eastAsia="zh-CN"/>
              </w:rPr>
              <w:t>费用。</w:t>
            </w:r>
          </w:p>
          <w:p>
            <w:pPr>
              <w:adjustRightInd w:val="0"/>
              <w:snapToGrid w:val="0"/>
              <w:spacing w:line="460" w:lineRule="exact"/>
              <w:jc w:val="both"/>
              <w:rPr>
                <w:rFonts w:hint="eastAsia"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lang w:eastAsia="zh-CN"/>
              </w:rPr>
              <w:t>2、设计服务费用主要包括（但不限于）：</w:t>
            </w:r>
          </w:p>
          <w:p>
            <w:pPr>
              <w:adjustRightInd w:val="0"/>
              <w:snapToGrid w:val="0"/>
              <w:spacing w:line="460" w:lineRule="exact"/>
              <w:jc w:val="both"/>
              <w:rPr>
                <w:rFonts w:hint="eastAsia"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lang w:eastAsia="zh-CN"/>
              </w:rPr>
              <w:t>（1）勘察：按照相关规范规定进行的资料收集、现场踏勘、地形测量、现场勘察、勘探、交通分析及预测等勘察（测）工作。</w:t>
            </w:r>
          </w:p>
          <w:p>
            <w:pPr>
              <w:adjustRightInd w:val="0"/>
              <w:snapToGrid w:val="0"/>
              <w:spacing w:line="460" w:lineRule="exact"/>
              <w:jc w:val="both"/>
              <w:rPr>
                <w:rFonts w:hint="eastAsia"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lang w:eastAsia="zh-CN"/>
              </w:rPr>
              <w:t>（2）为完成设计需要进行的专题研究（若需）。</w:t>
            </w:r>
          </w:p>
          <w:p>
            <w:pPr>
              <w:adjustRightInd w:val="0"/>
              <w:snapToGrid w:val="0"/>
              <w:spacing w:line="460" w:lineRule="exact"/>
              <w:jc w:val="both"/>
              <w:rPr>
                <w:rFonts w:hint="eastAsia"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lang w:eastAsia="zh-CN"/>
              </w:rPr>
              <w:t>（3）方案设计。</w:t>
            </w:r>
          </w:p>
          <w:p>
            <w:pPr>
              <w:adjustRightInd w:val="0"/>
              <w:snapToGrid w:val="0"/>
              <w:spacing w:line="460" w:lineRule="exact"/>
              <w:jc w:val="both"/>
              <w:rPr>
                <w:rFonts w:hint="eastAsia"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lang w:eastAsia="zh-CN"/>
              </w:rPr>
              <w:t>（4）施工图设计。</w:t>
            </w:r>
          </w:p>
          <w:p>
            <w:pPr>
              <w:adjustRightInd w:val="0"/>
              <w:snapToGrid w:val="0"/>
              <w:spacing w:line="460" w:lineRule="exact"/>
              <w:jc w:val="both"/>
              <w:rPr>
                <w:rFonts w:hint="eastAsia"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lang w:eastAsia="zh-CN"/>
              </w:rPr>
              <w:t>（5）提供业主招标所需的工程数量和工程说明、相应图纸、编写施工技术规范等配合招标工作的服务费用。</w:t>
            </w:r>
          </w:p>
          <w:p>
            <w:pPr>
              <w:adjustRightInd w:val="0"/>
              <w:snapToGrid w:val="0"/>
              <w:spacing w:line="460" w:lineRule="exact"/>
              <w:jc w:val="both"/>
              <w:rPr>
                <w:rFonts w:hint="eastAsia"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lang w:eastAsia="zh-CN"/>
              </w:rPr>
              <w:t>（6）整个设计期间如需进行现场设计服务，地点在项目所在地，其所需费用已含在投标报价中，不单独计列。</w:t>
            </w:r>
          </w:p>
          <w:p>
            <w:pPr>
              <w:adjustRightInd w:val="0"/>
              <w:snapToGrid w:val="0"/>
              <w:spacing w:line="460" w:lineRule="exact"/>
              <w:jc w:val="both"/>
              <w:rPr>
                <w:rFonts w:hint="eastAsia"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lang w:eastAsia="zh-CN"/>
              </w:rPr>
              <w:t>（7）与本项目有关的审查（含方案设计、施工图设计涉及的审查等费用）、咨询、研讨、差旅等会务费（含税费）由中标人承担，均已含在投标报价中，不单独计列。</w:t>
            </w:r>
          </w:p>
          <w:p>
            <w:pPr>
              <w:adjustRightInd w:val="0"/>
              <w:snapToGrid w:val="0"/>
              <w:spacing w:line="460" w:lineRule="exact"/>
              <w:jc w:val="both"/>
              <w:rPr>
                <w:rFonts w:hint="eastAsia"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lang w:eastAsia="zh-CN"/>
              </w:rPr>
              <w:t>（8）投标人为本项目需缴纳的一切规费、税费以及勘察设计责任保险等已含在投标报价中，不单独计列。</w:t>
            </w:r>
          </w:p>
          <w:p>
            <w:pPr>
              <w:adjustRightInd w:val="0"/>
              <w:snapToGrid w:val="0"/>
              <w:spacing w:line="460" w:lineRule="exact"/>
              <w:jc w:val="both"/>
              <w:rPr>
                <w:rFonts w:hint="eastAsia"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lang w:eastAsia="zh-CN"/>
              </w:rPr>
              <w:t>（9）整个设计期间中标人所有用于安全保护及环境保护、保险等所需费用已含在投标报价中，不单独计列。</w:t>
            </w:r>
          </w:p>
          <w:p>
            <w:pPr>
              <w:adjustRightInd w:val="0"/>
              <w:snapToGrid w:val="0"/>
              <w:spacing w:line="460" w:lineRule="exact"/>
              <w:jc w:val="both"/>
              <w:rPr>
                <w:rFonts w:hint="eastAsia"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lang w:eastAsia="zh-CN"/>
              </w:rPr>
              <w:t>（10）协助施工及监理招标，施工配合，施工期间派驻现场设计代表、设计修改、变更等后续服务的费用；</w:t>
            </w:r>
          </w:p>
          <w:p>
            <w:pPr>
              <w:adjustRightInd w:val="0"/>
              <w:snapToGrid w:val="0"/>
              <w:spacing w:line="460" w:lineRule="exact"/>
              <w:jc w:val="both"/>
              <w:rPr>
                <w:rFonts w:hint="eastAsia"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lang w:eastAsia="zh-CN"/>
              </w:rPr>
              <w:t>（11）投标人应无条件地服从业主的总体协调安排，按照业主的指令做好与相邻标段设计人的沟通、协调及配合等工作，为此发生的一切相关费用，已含在投标报价中，业主不另支付。</w:t>
            </w:r>
          </w:p>
          <w:p>
            <w:pPr>
              <w:adjustRightInd w:val="0"/>
              <w:snapToGrid w:val="0"/>
              <w:spacing w:line="460" w:lineRule="exact"/>
              <w:jc w:val="both"/>
              <w:rPr>
                <w:rFonts w:hint="eastAsia"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lang w:eastAsia="zh-CN"/>
              </w:rPr>
              <w:t>（12）本项目成果文件须满足业主在品质工程、施工组织、生态环保等方面的设计要求，由此产生的费用均包含在投标报价中，不单独计列。</w:t>
            </w:r>
          </w:p>
          <w:p>
            <w:pPr>
              <w:adjustRightInd w:val="0"/>
              <w:snapToGrid w:val="0"/>
              <w:spacing w:line="460" w:lineRule="exact"/>
              <w:jc w:val="both"/>
              <w:rPr>
                <w:rFonts w:hint="eastAsia"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lang w:eastAsia="zh-CN"/>
              </w:rPr>
              <w:t>（13）为完成本招标文件规定的义务，投标人认为有必要计入的其它费用。</w:t>
            </w:r>
          </w:p>
          <w:p>
            <w:pPr>
              <w:adjustRightInd w:val="0"/>
              <w:snapToGrid w:val="0"/>
              <w:spacing w:line="460" w:lineRule="exact"/>
              <w:jc w:val="both"/>
              <w:rPr>
                <w:rFonts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lang w:eastAsia="zh-CN"/>
              </w:rPr>
              <w:t>（14）招标公告和招标文件的项目（工程）概况以及预计投资额仅作为投标人填报投标报价时计算投标费率的计费额，不作为最终结算的依据。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38" w:type="dxa"/>
            <w:vAlign w:val="center"/>
          </w:tcPr>
          <w:p>
            <w:pPr>
              <w:pStyle w:val="67"/>
              <w:adjustRightInd w:val="0"/>
              <w:snapToGrid w:val="0"/>
              <w:spacing w:line="460" w:lineRule="exact"/>
              <w:ind w:right="-108"/>
              <w:jc w:val="center"/>
              <w:rPr>
                <w:rFonts w:asciiTheme="minorEastAsia" w:hAnsiTheme="minorEastAsia" w:eastAsiaTheme="minorEastAsia"/>
                <w:color w:val="auto"/>
                <w:sz w:val="21"/>
                <w:szCs w:val="21"/>
                <w:highlight w:val="none"/>
                <w:lang w:eastAsia="zh-CN"/>
              </w:rPr>
            </w:pPr>
            <w:r>
              <w:rPr>
                <w:rFonts w:asciiTheme="minorEastAsia" w:hAnsiTheme="minorEastAsia" w:eastAsiaTheme="minorEastAsia"/>
                <w:color w:val="auto"/>
                <w:sz w:val="21"/>
                <w:szCs w:val="21"/>
                <w:highlight w:val="none"/>
                <w:lang w:eastAsia="zh-CN"/>
              </w:rPr>
              <w:t>3.3.1</w:t>
            </w:r>
          </w:p>
        </w:tc>
        <w:tc>
          <w:tcPr>
            <w:tcW w:w="2488" w:type="dxa"/>
            <w:vAlign w:val="center"/>
          </w:tcPr>
          <w:p>
            <w:pPr>
              <w:pStyle w:val="67"/>
              <w:adjustRightInd w:val="0"/>
              <w:snapToGrid w:val="0"/>
              <w:spacing w:line="460" w:lineRule="exact"/>
              <w:ind w:right="144"/>
              <w:jc w:val="center"/>
              <w:rPr>
                <w:rFonts w:asciiTheme="minorEastAsia" w:hAnsiTheme="minorEastAsia" w:eastAsiaTheme="minorEastAsia"/>
                <w:color w:val="auto"/>
                <w:sz w:val="21"/>
                <w:szCs w:val="21"/>
                <w:highlight w:val="none"/>
                <w:lang w:eastAsia="zh-CN"/>
              </w:rPr>
            </w:pPr>
            <w:r>
              <w:rPr>
                <w:rFonts w:asciiTheme="minorEastAsia" w:hAnsiTheme="minorEastAsia" w:eastAsiaTheme="minorEastAsia"/>
                <w:color w:val="auto"/>
                <w:sz w:val="21"/>
                <w:szCs w:val="21"/>
                <w:highlight w:val="none"/>
                <w:lang w:eastAsia="zh-CN"/>
              </w:rPr>
              <w:t>投标有效期</w:t>
            </w:r>
          </w:p>
        </w:tc>
        <w:tc>
          <w:tcPr>
            <w:tcW w:w="6430" w:type="dxa"/>
            <w:vAlign w:val="center"/>
          </w:tcPr>
          <w:p>
            <w:pPr>
              <w:adjustRightInd w:val="0"/>
              <w:snapToGrid w:val="0"/>
              <w:spacing w:line="460" w:lineRule="exact"/>
              <w:jc w:val="left"/>
              <w:rPr>
                <w:rFonts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lang w:val="en-US" w:eastAsia="zh-CN"/>
              </w:rPr>
              <w:t>6</w:t>
            </w:r>
            <w:r>
              <w:rPr>
                <w:rFonts w:hint="eastAsia" w:asciiTheme="minorEastAsia" w:hAnsiTheme="minorEastAsia" w:eastAsiaTheme="minorEastAsia"/>
                <w:color w:val="auto"/>
                <w:sz w:val="21"/>
                <w:szCs w:val="21"/>
                <w:highlight w:val="none"/>
                <w:lang w:eastAsia="zh-CN"/>
              </w:rPr>
              <w:t>0 日历天（从投标截止之日算起）。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38" w:type="dxa"/>
            <w:vAlign w:val="center"/>
          </w:tcPr>
          <w:p>
            <w:pPr>
              <w:pStyle w:val="67"/>
              <w:adjustRightInd w:val="0"/>
              <w:snapToGrid w:val="0"/>
              <w:spacing w:line="460" w:lineRule="exact"/>
              <w:ind w:right="-108"/>
              <w:jc w:val="center"/>
              <w:rPr>
                <w:rFonts w:asciiTheme="minorEastAsia" w:hAnsiTheme="minorEastAsia" w:eastAsiaTheme="minorEastAsia"/>
                <w:color w:val="auto"/>
                <w:sz w:val="21"/>
                <w:szCs w:val="21"/>
                <w:highlight w:val="none"/>
                <w:lang w:eastAsia="zh-CN"/>
              </w:rPr>
            </w:pPr>
            <w:r>
              <w:rPr>
                <w:rFonts w:asciiTheme="minorEastAsia" w:hAnsiTheme="minorEastAsia" w:eastAsiaTheme="minorEastAsia"/>
                <w:color w:val="auto"/>
                <w:sz w:val="21"/>
                <w:szCs w:val="21"/>
                <w:highlight w:val="none"/>
                <w:lang w:eastAsia="zh-CN"/>
              </w:rPr>
              <w:t>3.4.1</w:t>
            </w:r>
          </w:p>
        </w:tc>
        <w:tc>
          <w:tcPr>
            <w:tcW w:w="2488" w:type="dxa"/>
            <w:vAlign w:val="center"/>
          </w:tcPr>
          <w:p>
            <w:pPr>
              <w:pStyle w:val="67"/>
              <w:adjustRightInd w:val="0"/>
              <w:snapToGrid w:val="0"/>
              <w:spacing w:line="460" w:lineRule="exact"/>
              <w:ind w:right="144"/>
              <w:jc w:val="center"/>
              <w:rPr>
                <w:rFonts w:asciiTheme="minorEastAsia" w:hAnsiTheme="minorEastAsia" w:eastAsiaTheme="minorEastAsia"/>
                <w:color w:val="auto"/>
                <w:sz w:val="21"/>
                <w:szCs w:val="21"/>
                <w:highlight w:val="none"/>
                <w:lang w:eastAsia="zh-CN"/>
              </w:rPr>
            </w:pPr>
            <w:r>
              <w:rPr>
                <w:rFonts w:asciiTheme="minorEastAsia" w:hAnsiTheme="minorEastAsia" w:eastAsiaTheme="minorEastAsia"/>
                <w:color w:val="auto"/>
                <w:sz w:val="21"/>
                <w:szCs w:val="21"/>
                <w:highlight w:val="none"/>
                <w:lang w:eastAsia="zh-CN"/>
              </w:rPr>
              <w:t>投标保证金</w:t>
            </w:r>
          </w:p>
        </w:tc>
        <w:tc>
          <w:tcPr>
            <w:tcW w:w="6430" w:type="dxa"/>
            <w:vAlign w:val="center"/>
          </w:tcPr>
          <w:p>
            <w:pPr>
              <w:adjustRightInd w:val="0"/>
              <w:snapToGrid w:val="0"/>
              <w:spacing w:line="460" w:lineRule="exact"/>
              <w:jc w:val="both"/>
              <w:rPr>
                <w:rFonts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lang w:eastAsia="zh-CN"/>
              </w:rPr>
              <w:t>具体详见投标须知3.4 投标保证金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38" w:type="dxa"/>
            <w:vAlign w:val="center"/>
          </w:tcPr>
          <w:p>
            <w:pPr>
              <w:pStyle w:val="67"/>
              <w:adjustRightInd w:val="0"/>
              <w:snapToGrid w:val="0"/>
              <w:spacing w:line="460" w:lineRule="exact"/>
              <w:ind w:right="-108"/>
              <w:jc w:val="center"/>
              <w:rPr>
                <w:rFonts w:asciiTheme="minorEastAsia" w:hAnsiTheme="minorEastAsia" w:eastAsiaTheme="minorEastAsia"/>
                <w:color w:val="auto"/>
                <w:sz w:val="21"/>
                <w:szCs w:val="21"/>
                <w:highlight w:val="none"/>
                <w:lang w:eastAsia="zh-CN"/>
              </w:rPr>
            </w:pPr>
            <w:r>
              <w:rPr>
                <w:rFonts w:asciiTheme="minorEastAsia" w:hAnsiTheme="minorEastAsia" w:eastAsiaTheme="minorEastAsia"/>
                <w:color w:val="auto"/>
                <w:sz w:val="21"/>
                <w:szCs w:val="21"/>
                <w:highlight w:val="none"/>
                <w:lang w:eastAsia="zh-CN"/>
              </w:rPr>
              <w:t>3.4.4</w:t>
            </w:r>
          </w:p>
        </w:tc>
        <w:tc>
          <w:tcPr>
            <w:tcW w:w="2488" w:type="dxa"/>
            <w:vAlign w:val="center"/>
          </w:tcPr>
          <w:p>
            <w:pPr>
              <w:pStyle w:val="67"/>
              <w:adjustRightInd w:val="0"/>
              <w:snapToGrid w:val="0"/>
              <w:spacing w:line="460" w:lineRule="exact"/>
              <w:ind w:right="144"/>
              <w:jc w:val="center"/>
              <w:rPr>
                <w:rFonts w:asciiTheme="minorEastAsia" w:hAnsiTheme="minorEastAsia" w:eastAsiaTheme="minorEastAsia"/>
                <w:color w:val="auto"/>
                <w:sz w:val="21"/>
                <w:szCs w:val="21"/>
                <w:highlight w:val="none"/>
                <w:lang w:eastAsia="zh-CN"/>
              </w:rPr>
            </w:pPr>
            <w:r>
              <w:rPr>
                <w:rFonts w:asciiTheme="minorEastAsia" w:hAnsiTheme="minorEastAsia" w:eastAsiaTheme="minorEastAsia"/>
                <w:color w:val="auto"/>
                <w:sz w:val="21"/>
                <w:szCs w:val="21"/>
                <w:highlight w:val="none"/>
                <w:lang w:eastAsia="zh-CN"/>
              </w:rPr>
              <w:t>其他可以不予退还投标保证金的情形</w:t>
            </w:r>
          </w:p>
        </w:tc>
        <w:tc>
          <w:tcPr>
            <w:tcW w:w="6430" w:type="dxa"/>
            <w:vAlign w:val="center"/>
          </w:tcPr>
          <w:p>
            <w:pPr>
              <w:adjustRightInd w:val="0"/>
              <w:snapToGrid w:val="0"/>
              <w:spacing w:line="460" w:lineRule="exact"/>
              <w:jc w:val="left"/>
              <w:rPr>
                <w:rFonts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38" w:type="dxa"/>
            <w:vAlign w:val="center"/>
          </w:tcPr>
          <w:p>
            <w:pPr>
              <w:pStyle w:val="67"/>
              <w:adjustRightInd w:val="0"/>
              <w:snapToGrid w:val="0"/>
              <w:spacing w:line="460" w:lineRule="exact"/>
              <w:ind w:right="-108"/>
              <w:jc w:val="center"/>
              <w:rPr>
                <w:rFonts w:asciiTheme="minorEastAsia" w:hAnsiTheme="minorEastAsia" w:eastAsiaTheme="minorEastAsia"/>
                <w:color w:val="auto"/>
                <w:sz w:val="21"/>
                <w:szCs w:val="21"/>
                <w:highlight w:val="none"/>
                <w:lang w:eastAsia="zh-CN"/>
              </w:rPr>
            </w:pPr>
            <w:r>
              <w:rPr>
                <w:rFonts w:asciiTheme="minorEastAsia" w:hAnsiTheme="minorEastAsia" w:eastAsiaTheme="minorEastAsia"/>
                <w:color w:val="auto"/>
                <w:sz w:val="21"/>
                <w:szCs w:val="21"/>
                <w:highlight w:val="none"/>
                <w:lang w:eastAsia="zh-CN"/>
              </w:rPr>
              <w:t>3.6.1</w:t>
            </w:r>
          </w:p>
        </w:tc>
        <w:tc>
          <w:tcPr>
            <w:tcW w:w="2488" w:type="dxa"/>
            <w:vAlign w:val="center"/>
          </w:tcPr>
          <w:p>
            <w:pPr>
              <w:pStyle w:val="67"/>
              <w:adjustRightInd w:val="0"/>
              <w:snapToGrid w:val="0"/>
              <w:spacing w:line="460" w:lineRule="exact"/>
              <w:ind w:right="144"/>
              <w:jc w:val="center"/>
              <w:rPr>
                <w:rFonts w:asciiTheme="minorEastAsia" w:hAnsiTheme="minorEastAsia" w:eastAsiaTheme="minorEastAsia"/>
                <w:color w:val="auto"/>
                <w:sz w:val="21"/>
                <w:szCs w:val="21"/>
                <w:highlight w:val="none"/>
                <w:lang w:eastAsia="zh-CN"/>
              </w:rPr>
            </w:pPr>
            <w:r>
              <w:rPr>
                <w:rFonts w:asciiTheme="minorEastAsia" w:hAnsiTheme="minorEastAsia" w:eastAsiaTheme="minorEastAsia"/>
                <w:color w:val="auto"/>
                <w:sz w:val="21"/>
                <w:szCs w:val="21"/>
                <w:highlight w:val="none"/>
                <w:lang w:eastAsia="zh-CN"/>
              </w:rPr>
              <w:t>是否允许递交备选投标方案</w:t>
            </w:r>
          </w:p>
        </w:tc>
        <w:tc>
          <w:tcPr>
            <w:tcW w:w="6430" w:type="dxa"/>
            <w:vAlign w:val="center"/>
          </w:tcPr>
          <w:p>
            <w:pPr>
              <w:pStyle w:val="67"/>
              <w:adjustRightInd w:val="0"/>
              <w:snapToGrid w:val="0"/>
              <w:spacing w:line="460" w:lineRule="exact"/>
              <w:ind w:right="1178"/>
              <w:jc w:val="left"/>
              <w:rPr>
                <w:rFonts w:asciiTheme="minorEastAsia" w:hAnsiTheme="minorEastAsia" w:eastAsiaTheme="minorEastAsia"/>
                <w:b/>
                <w:bCs/>
                <w:color w:val="auto"/>
                <w:sz w:val="21"/>
                <w:szCs w:val="21"/>
                <w:highlight w:val="none"/>
                <w:lang w:eastAsia="zh-CN"/>
              </w:rPr>
            </w:pPr>
            <w:r>
              <w:rPr>
                <w:rFonts w:hint="eastAsia" w:asciiTheme="minorEastAsia" w:hAnsiTheme="minorEastAsia" w:eastAsiaTheme="minorEastAsia"/>
                <w:color w:val="auto"/>
                <w:sz w:val="21"/>
                <w:szCs w:val="21"/>
                <w:highlight w:val="none"/>
                <w:lang w:eastAsia="zh-CN"/>
              </w:rPr>
              <w:sym w:font="Wingdings 2" w:char="0052"/>
            </w:r>
            <w:r>
              <w:rPr>
                <w:rFonts w:asciiTheme="minorEastAsia" w:hAnsiTheme="minorEastAsia" w:eastAsiaTheme="minorEastAsia"/>
                <w:color w:val="auto"/>
                <w:sz w:val="21"/>
                <w:szCs w:val="21"/>
                <w:highlight w:val="none"/>
                <w:lang w:eastAsia="zh-CN"/>
              </w:rPr>
              <w:t>不允许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38" w:type="dxa"/>
            <w:vAlign w:val="center"/>
          </w:tcPr>
          <w:p>
            <w:pPr>
              <w:adjustRightInd w:val="0"/>
              <w:snapToGrid w:val="0"/>
              <w:spacing w:line="460" w:lineRule="exact"/>
              <w:jc w:val="center"/>
              <w:rPr>
                <w:rFonts w:hint="eastAsia" w:cs="宋体" w:asciiTheme="minorEastAsia" w:hAnsiTheme="minorEastAsia" w:eastAsiaTheme="minorEastAsia"/>
                <w:color w:val="auto"/>
                <w:sz w:val="21"/>
                <w:szCs w:val="21"/>
                <w:highlight w:val="none"/>
                <w:lang w:eastAsia="zh-CN"/>
              </w:rPr>
            </w:pPr>
            <w:r>
              <w:rPr>
                <w:rFonts w:hint="eastAsia" w:cs="宋体" w:asciiTheme="minorEastAsia" w:hAnsiTheme="minorEastAsia" w:eastAsiaTheme="minorEastAsia"/>
                <w:color w:val="auto"/>
                <w:sz w:val="21"/>
                <w:szCs w:val="21"/>
                <w:highlight w:val="none"/>
                <w:lang w:eastAsia="zh-CN"/>
              </w:rPr>
              <w:t>3.</w:t>
            </w:r>
            <w:r>
              <w:rPr>
                <w:rFonts w:hint="eastAsia" w:cs="宋体" w:asciiTheme="minorEastAsia" w:hAnsiTheme="minorEastAsia" w:eastAsiaTheme="minorEastAsia"/>
                <w:color w:val="auto"/>
                <w:sz w:val="21"/>
                <w:szCs w:val="21"/>
                <w:highlight w:val="none"/>
                <w:lang w:val="en-US" w:eastAsia="zh-CN"/>
              </w:rPr>
              <w:t>7</w:t>
            </w:r>
            <w:r>
              <w:rPr>
                <w:rFonts w:hint="eastAsia" w:cs="宋体" w:asciiTheme="minorEastAsia" w:hAnsiTheme="minorEastAsia" w:eastAsiaTheme="minorEastAsia"/>
                <w:color w:val="auto"/>
                <w:sz w:val="21"/>
                <w:szCs w:val="21"/>
                <w:highlight w:val="none"/>
                <w:lang w:eastAsia="zh-CN"/>
              </w:rPr>
              <w:t>.</w:t>
            </w:r>
            <w:r>
              <w:rPr>
                <w:rFonts w:hint="eastAsia" w:cs="宋体" w:asciiTheme="minorEastAsia" w:hAnsiTheme="minorEastAsia" w:eastAsiaTheme="minorEastAsia"/>
                <w:color w:val="auto"/>
                <w:sz w:val="21"/>
                <w:szCs w:val="21"/>
                <w:highlight w:val="none"/>
                <w:lang w:val="en-US" w:eastAsia="zh-CN"/>
              </w:rPr>
              <w:t>1</w:t>
            </w:r>
          </w:p>
        </w:tc>
        <w:tc>
          <w:tcPr>
            <w:tcW w:w="2488" w:type="dxa"/>
            <w:vAlign w:val="center"/>
          </w:tcPr>
          <w:p>
            <w:pPr>
              <w:adjustRightInd w:val="0"/>
              <w:snapToGrid w:val="0"/>
              <w:spacing w:line="460" w:lineRule="exact"/>
              <w:jc w:val="center"/>
              <w:rPr>
                <w:rFonts w:hint="eastAsia" w:cs="宋体" w:asciiTheme="minorEastAsia" w:hAnsiTheme="minorEastAsia" w:eastAsiaTheme="minorEastAsia"/>
                <w:color w:val="auto"/>
                <w:sz w:val="21"/>
                <w:szCs w:val="21"/>
                <w:highlight w:val="none"/>
                <w:lang w:eastAsia="zh-CN"/>
              </w:rPr>
            </w:pPr>
            <w:r>
              <w:rPr>
                <w:rFonts w:hint="eastAsia" w:cs="宋体" w:asciiTheme="minorEastAsia" w:hAnsiTheme="minorEastAsia" w:eastAsiaTheme="minorEastAsia"/>
                <w:color w:val="auto"/>
                <w:sz w:val="21"/>
                <w:szCs w:val="21"/>
                <w:highlight w:val="none"/>
                <w:lang w:eastAsia="zh-CN"/>
              </w:rPr>
              <w:t>投标文件份数及其他要求</w:t>
            </w:r>
          </w:p>
        </w:tc>
        <w:tc>
          <w:tcPr>
            <w:tcW w:w="6430" w:type="dxa"/>
            <w:vAlign w:val="center"/>
          </w:tcPr>
          <w:p>
            <w:pPr>
              <w:adjustRightInd w:val="0"/>
              <w:snapToGrid w:val="0"/>
              <w:spacing w:line="460" w:lineRule="exact"/>
              <w:jc w:val="left"/>
              <w:rPr>
                <w:rFonts w:hint="eastAsia" w:cs="宋体" w:asciiTheme="minorEastAsia" w:hAnsiTheme="minorEastAsia" w:eastAsiaTheme="minorEastAsia"/>
                <w:color w:val="auto"/>
                <w:sz w:val="21"/>
                <w:szCs w:val="21"/>
                <w:highlight w:val="none"/>
                <w:lang w:eastAsia="zh-CN"/>
              </w:rPr>
            </w:pPr>
            <w:r>
              <w:rPr>
                <w:rFonts w:hint="eastAsia" w:cs="宋体" w:asciiTheme="minorEastAsia" w:hAnsiTheme="minorEastAsia" w:eastAsiaTheme="minorEastAsia"/>
                <w:color w:val="auto"/>
                <w:sz w:val="21"/>
                <w:szCs w:val="21"/>
                <w:highlight w:val="none"/>
                <w:lang w:val="zh-CN" w:eastAsia="zh-CN"/>
              </w:rPr>
              <w:t>投标文件正本1份，副本3份。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38" w:type="dxa"/>
            <w:vAlign w:val="center"/>
          </w:tcPr>
          <w:p>
            <w:pPr>
              <w:adjustRightInd w:val="0"/>
              <w:snapToGrid w:val="0"/>
              <w:spacing w:line="460" w:lineRule="exact"/>
              <w:jc w:val="center"/>
              <w:rPr>
                <w:rFonts w:hint="eastAsia" w:cs="宋体" w:asciiTheme="minorEastAsia" w:hAnsiTheme="minorEastAsia" w:eastAsiaTheme="minorEastAsia"/>
                <w:color w:val="auto"/>
                <w:sz w:val="21"/>
                <w:szCs w:val="21"/>
                <w:highlight w:val="none"/>
                <w:lang w:eastAsia="zh-CN"/>
              </w:rPr>
            </w:pPr>
            <w:r>
              <w:rPr>
                <w:rFonts w:hint="eastAsia" w:cs="宋体" w:asciiTheme="minorEastAsia" w:hAnsiTheme="minorEastAsia" w:eastAsiaTheme="minorEastAsia"/>
                <w:color w:val="auto"/>
                <w:sz w:val="21"/>
                <w:szCs w:val="21"/>
                <w:highlight w:val="none"/>
                <w:lang w:eastAsia="zh-CN"/>
              </w:rPr>
              <w:t>4.</w:t>
            </w:r>
            <w:r>
              <w:rPr>
                <w:rFonts w:hint="eastAsia" w:cs="宋体" w:asciiTheme="minorEastAsia" w:hAnsiTheme="minorEastAsia" w:eastAsiaTheme="minorEastAsia"/>
                <w:color w:val="auto"/>
                <w:sz w:val="21"/>
                <w:szCs w:val="21"/>
                <w:highlight w:val="none"/>
                <w:lang w:val="en-US" w:eastAsia="zh-CN"/>
              </w:rPr>
              <w:t>1</w:t>
            </w:r>
            <w:r>
              <w:rPr>
                <w:rFonts w:hint="eastAsia" w:cs="宋体" w:asciiTheme="minorEastAsia" w:hAnsiTheme="minorEastAsia" w:eastAsiaTheme="minorEastAsia"/>
                <w:color w:val="auto"/>
                <w:sz w:val="21"/>
                <w:szCs w:val="21"/>
                <w:highlight w:val="none"/>
                <w:lang w:eastAsia="zh-CN"/>
              </w:rPr>
              <w:t>.1</w:t>
            </w:r>
          </w:p>
          <w:p>
            <w:pPr>
              <w:adjustRightInd w:val="0"/>
              <w:snapToGrid w:val="0"/>
              <w:spacing w:line="460" w:lineRule="exact"/>
              <w:jc w:val="center"/>
              <w:rPr>
                <w:rFonts w:hint="eastAsia" w:cs="宋体" w:asciiTheme="minorEastAsia" w:hAnsiTheme="minorEastAsia" w:eastAsiaTheme="minorEastAsia"/>
                <w:color w:val="auto"/>
                <w:sz w:val="21"/>
                <w:szCs w:val="21"/>
                <w:highlight w:val="none"/>
                <w:lang w:eastAsia="zh-CN"/>
              </w:rPr>
            </w:pPr>
          </w:p>
        </w:tc>
        <w:tc>
          <w:tcPr>
            <w:tcW w:w="2488" w:type="dxa"/>
            <w:vAlign w:val="center"/>
          </w:tcPr>
          <w:p>
            <w:pPr>
              <w:adjustRightInd w:val="0"/>
              <w:snapToGrid w:val="0"/>
              <w:spacing w:line="460" w:lineRule="exact"/>
              <w:jc w:val="center"/>
              <w:rPr>
                <w:rFonts w:hint="eastAsia" w:cs="宋体" w:asciiTheme="minorEastAsia" w:hAnsiTheme="minorEastAsia" w:eastAsiaTheme="minorEastAsia"/>
                <w:color w:val="auto"/>
                <w:sz w:val="21"/>
                <w:szCs w:val="21"/>
                <w:highlight w:val="none"/>
                <w:lang w:eastAsia="zh-CN"/>
              </w:rPr>
            </w:pPr>
            <w:r>
              <w:rPr>
                <w:rFonts w:hint="eastAsia" w:cs="宋体" w:asciiTheme="minorEastAsia" w:hAnsiTheme="minorEastAsia" w:eastAsiaTheme="minorEastAsia"/>
                <w:color w:val="auto"/>
                <w:sz w:val="21"/>
                <w:szCs w:val="21"/>
                <w:highlight w:val="none"/>
                <w:lang w:eastAsia="zh-CN"/>
              </w:rPr>
              <w:t>投标文件递交截止时间（投标截止时间）和地点</w:t>
            </w:r>
          </w:p>
        </w:tc>
        <w:tc>
          <w:tcPr>
            <w:tcW w:w="6430" w:type="dxa"/>
            <w:vAlign w:val="center"/>
          </w:tcPr>
          <w:p>
            <w:pPr>
              <w:adjustRightInd w:val="0"/>
              <w:snapToGrid w:val="0"/>
              <w:spacing w:line="460" w:lineRule="exact"/>
              <w:jc w:val="left"/>
              <w:rPr>
                <w:rFonts w:hint="eastAsia" w:cs="宋体" w:asciiTheme="minorEastAsia" w:hAnsiTheme="minorEastAsia" w:eastAsiaTheme="minorEastAsia"/>
                <w:color w:val="auto"/>
                <w:sz w:val="21"/>
                <w:szCs w:val="21"/>
                <w:highlight w:val="none"/>
                <w:lang w:eastAsia="zh-CN"/>
              </w:rPr>
            </w:pPr>
            <w:r>
              <w:rPr>
                <w:rFonts w:hint="eastAsia" w:cs="宋体" w:asciiTheme="minorEastAsia" w:hAnsiTheme="minorEastAsia" w:eastAsiaTheme="minorEastAsia"/>
                <w:color w:val="auto"/>
                <w:sz w:val="21"/>
                <w:szCs w:val="21"/>
                <w:highlight w:val="none"/>
                <w:lang w:eastAsia="zh-CN"/>
              </w:rPr>
              <w:t>时间：</w:t>
            </w:r>
            <w:r>
              <w:rPr>
                <w:rFonts w:hint="eastAsia" w:cs="宋体" w:asciiTheme="minorEastAsia" w:hAnsiTheme="minorEastAsia" w:eastAsiaTheme="minorEastAsia"/>
                <w:b/>
                <w:bCs/>
                <w:color w:val="auto"/>
                <w:sz w:val="21"/>
                <w:szCs w:val="21"/>
                <w:highlight w:val="none"/>
                <w:lang w:eastAsia="zh-CN"/>
              </w:rPr>
              <w:t>202</w:t>
            </w:r>
            <w:r>
              <w:rPr>
                <w:rFonts w:hint="eastAsia" w:cs="宋体" w:asciiTheme="minorEastAsia" w:hAnsiTheme="minorEastAsia" w:eastAsiaTheme="minorEastAsia"/>
                <w:b/>
                <w:bCs/>
                <w:color w:val="auto"/>
                <w:sz w:val="21"/>
                <w:szCs w:val="21"/>
                <w:highlight w:val="none"/>
                <w:lang w:val="en-US" w:eastAsia="zh-CN"/>
              </w:rPr>
              <w:t>4</w:t>
            </w:r>
            <w:r>
              <w:rPr>
                <w:rFonts w:hint="eastAsia" w:cs="宋体" w:asciiTheme="minorEastAsia" w:hAnsiTheme="minorEastAsia" w:eastAsiaTheme="minorEastAsia"/>
                <w:b/>
                <w:bCs/>
                <w:color w:val="auto"/>
                <w:sz w:val="21"/>
                <w:szCs w:val="21"/>
                <w:highlight w:val="none"/>
                <w:lang w:eastAsia="zh-CN"/>
              </w:rPr>
              <w:t>年</w:t>
            </w:r>
            <w:r>
              <w:rPr>
                <w:rFonts w:hint="eastAsia" w:cs="宋体" w:asciiTheme="minorEastAsia" w:hAnsiTheme="minorEastAsia" w:eastAsiaTheme="minorEastAsia"/>
                <w:b/>
                <w:bCs/>
                <w:color w:val="auto"/>
                <w:sz w:val="21"/>
                <w:szCs w:val="21"/>
                <w:highlight w:val="none"/>
                <w:lang w:val="en-US" w:eastAsia="zh-CN"/>
              </w:rPr>
              <w:t>03</w:t>
            </w:r>
            <w:r>
              <w:rPr>
                <w:rFonts w:hint="eastAsia" w:cs="宋体" w:asciiTheme="minorEastAsia" w:hAnsiTheme="minorEastAsia" w:eastAsiaTheme="minorEastAsia"/>
                <w:b/>
                <w:bCs/>
                <w:color w:val="auto"/>
                <w:sz w:val="21"/>
                <w:szCs w:val="21"/>
                <w:highlight w:val="none"/>
                <w:lang w:eastAsia="zh-CN"/>
              </w:rPr>
              <w:t>月</w:t>
            </w:r>
            <w:r>
              <w:rPr>
                <w:rFonts w:hint="eastAsia" w:cs="宋体" w:asciiTheme="minorEastAsia" w:hAnsiTheme="minorEastAsia" w:eastAsiaTheme="minorEastAsia"/>
                <w:b/>
                <w:bCs/>
                <w:color w:val="auto"/>
                <w:sz w:val="21"/>
                <w:szCs w:val="21"/>
                <w:highlight w:val="none"/>
                <w:lang w:val="en-US" w:eastAsia="zh-CN"/>
              </w:rPr>
              <w:t>26</w:t>
            </w:r>
            <w:r>
              <w:rPr>
                <w:rFonts w:hint="eastAsia" w:cs="宋体" w:asciiTheme="minorEastAsia" w:hAnsiTheme="minorEastAsia" w:eastAsiaTheme="minorEastAsia"/>
                <w:b/>
                <w:bCs/>
                <w:color w:val="auto"/>
                <w:sz w:val="21"/>
                <w:szCs w:val="21"/>
                <w:highlight w:val="none"/>
                <w:lang w:eastAsia="zh-CN"/>
              </w:rPr>
              <w:t>日</w:t>
            </w:r>
            <w:r>
              <w:rPr>
                <w:rFonts w:hint="eastAsia" w:cs="宋体" w:asciiTheme="minorEastAsia" w:hAnsiTheme="minorEastAsia" w:eastAsiaTheme="minorEastAsia"/>
                <w:b/>
                <w:bCs/>
                <w:color w:val="auto"/>
                <w:sz w:val="21"/>
                <w:szCs w:val="21"/>
                <w:highlight w:val="none"/>
                <w:lang w:val="en-US" w:eastAsia="zh-CN"/>
              </w:rPr>
              <w:t>15</w:t>
            </w:r>
            <w:bookmarkStart w:id="154" w:name="_GoBack"/>
            <w:bookmarkEnd w:id="154"/>
            <w:r>
              <w:rPr>
                <w:rFonts w:hint="eastAsia" w:cs="宋体" w:asciiTheme="minorEastAsia" w:hAnsiTheme="minorEastAsia" w:eastAsiaTheme="minorEastAsia"/>
                <w:b/>
                <w:bCs/>
                <w:color w:val="auto"/>
                <w:sz w:val="21"/>
                <w:szCs w:val="21"/>
                <w:highlight w:val="none"/>
                <w:lang w:eastAsia="zh-CN"/>
              </w:rPr>
              <w:t>时00 分</w:t>
            </w:r>
            <w:r>
              <w:rPr>
                <w:rFonts w:hint="eastAsia" w:cs="宋体" w:asciiTheme="minorEastAsia" w:hAnsiTheme="minorEastAsia" w:eastAsiaTheme="minorEastAsia"/>
                <w:color w:val="auto"/>
                <w:sz w:val="21"/>
                <w:szCs w:val="21"/>
                <w:highlight w:val="none"/>
                <w:lang w:eastAsia="zh-CN"/>
              </w:rPr>
              <w:t>（北京时间）</w:t>
            </w:r>
          </w:p>
          <w:p>
            <w:pPr>
              <w:adjustRightInd w:val="0"/>
              <w:snapToGrid w:val="0"/>
              <w:spacing w:line="460" w:lineRule="exact"/>
              <w:jc w:val="left"/>
              <w:rPr>
                <w:rFonts w:hint="eastAsia" w:cs="宋体" w:asciiTheme="minorEastAsia" w:hAnsiTheme="minorEastAsia" w:eastAsiaTheme="minorEastAsia"/>
                <w:color w:val="auto"/>
                <w:sz w:val="21"/>
                <w:szCs w:val="21"/>
                <w:highlight w:val="none"/>
                <w:lang w:eastAsia="zh-CN"/>
              </w:rPr>
            </w:pPr>
            <w:r>
              <w:rPr>
                <w:rFonts w:hint="eastAsia" w:cs="宋体" w:asciiTheme="minorEastAsia" w:hAnsiTheme="minorEastAsia" w:eastAsiaTheme="minorEastAsia"/>
                <w:color w:val="auto"/>
                <w:sz w:val="21"/>
                <w:szCs w:val="21"/>
                <w:highlight w:val="none"/>
                <w:lang w:eastAsia="zh-CN"/>
              </w:rPr>
              <w:t>地点：盐城市希望大道南路5号国际软件园6号楼B座12楼开标室。逾期送达或者未送达指定地点的投标文件，招标人不予受理。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38" w:type="dxa"/>
            <w:vAlign w:val="center"/>
          </w:tcPr>
          <w:p>
            <w:pPr>
              <w:adjustRightInd w:val="0"/>
              <w:snapToGrid w:val="0"/>
              <w:spacing w:line="460" w:lineRule="exact"/>
              <w:jc w:val="center"/>
              <w:rPr>
                <w:rFonts w:hint="eastAsia" w:cs="宋体" w:asciiTheme="minorEastAsia" w:hAnsiTheme="minorEastAsia" w:eastAsiaTheme="minorEastAsia"/>
                <w:color w:val="auto"/>
                <w:sz w:val="21"/>
                <w:szCs w:val="21"/>
                <w:highlight w:val="none"/>
                <w:lang w:eastAsia="zh-CN"/>
              </w:rPr>
            </w:pPr>
            <w:r>
              <w:rPr>
                <w:rFonts w:hint="eastAsia" w:cs="宋体" w:asciiTheme="minorEastAsia" w:hAnsiTheme="minorEastAsia" w:eastAsiaTheme="minorEastAsia"/>
                <w:color w:val="auto"/>
                <w:sz w:val="21"/>
                <w:szCs w:val="21"/>
                <w:highlight w:val="none"/>
                <w:lang w:eastAsia="zh-CN"/>
              </w:rPr>
              <w:t>4.2.</w:t>
            </w:r>
            <w:r>
              <w:rPr>
                <w:rFonts w:hint="eastAsia" w:cs="宋体" w:asciiTheme="minorEastAsia" w:hAnsiTheme="minorEastAsia" w:eastAsiaTheme="minorEastAsia"/>
                <w:color w:val="auto"/>
                <w:sz w:val="21"/>
                <w:szCs w:val="21"/>
                <w:highlight w:val="none"/>
                <w:lang w:val="en-US" w:eastAsia="zh-CN"/>
              </w:rPr>
              <w:t>1</w:t>
            </w:r>
          </w:p>
        </w:tc>
        <w:tc>
          <w:tcPr>
            <w:tcW w:w="2488" w:type="dxa"/>
            <w:vAlign w:val="center"/>
          </w:tcPr>
          <w:p>
            <w:pPr>
              <w:adjustRightInd w:val="0"/>
              <w:snapToGrid w:val="0"/>
              <w:spacing w:line="460" w:lineRule="exact"/>
              <w:jc w:val="center"/>
              <w:rPr>
                <w:rFonts w:hint="eastAsia" w:cs="宋体" w:asciiTheme="minorEastAsia" w:hAnsiTheme="minorEastAsia" w:eastAsiaTheme="minorEastAsia"/>
                <w:color w:val="auto"/>
                <w:sz w:val="21"/>
                <w:szCs w:val="21"/>
                <w:highlight w:val="none"/>
                <w:lang w:eastAsia="zh-CN"/>
              </w:rPr>
            </w:pPr>
            <w:r>
              <w:rPr>
                <w:rFonts w:hint="eastAsia" w:cs="宋体" w:asciiTheme="minorEastAsia" w:hAnsiTheme="minorEastAsia" w:eastAsiaTheme="minorEastAsia"/>
                <w:color w:val="auto"/>
                <w:sz w:val="21"/>
                <w:szCs w:val="21"/>
                <w:highlight w:val="none"/>
                <w:lang w:eastAsia="zh-CN"/>
              </w:rPr>
              <w:t>是否退还投标文件</w:t>
            </w:r>
          </w:p>
        </w:tc>
        <w:tc>
          <w:tcPr>
            <w:tcW w:w="6430" w:type="dxa"/>
            <w:vAlign w:val="center"/>
          </w:tcPr>
          <w:p>
            <w:pPr>
              <w:adjustRightInd w:val="0"/>
              <w:snapToGrid w:val="0"/>
              <w:spacing w:line="460" w:lineRule="exact"/>
              <w:jc w:val="left"/>
              <w:rPr>
                <w:rFonts w:hint="eastAsia" w:cs="宋体" w:asciiTheme="minorEastAsia" w:hAnsiTheme="minorEastAsia" w:eastAsiaTheme="minorEastAsia"/>
                <w:color w:val="auto"/>
                <w:sz w:val="21"/>
                <w:szCs w:val="21"/>
                <w:highlight w:val="none"/>
                <w:lang w:eastAsia="zh-CN"/>
              </w:rPr>
            </w:pPr>
            <w:r>
              <w:rPr>
                <w:rFonts w:hint="eastAsia" w:cs="宋体" w:asciiTheme="minorEastAsia" w:hAnsiTheme="minorEastAsia" w:eastAsiaTheme="minorEastAsia"/>
                <w:color w:val="auto"/>
                <w:sz w:val="21"/>
                <w:szCs w:val="21"/>
                <w:highlight w:val="none"/>
                <w:lang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38" w:type="dxa"/>
            <w:vAlign w:val="center"/>
          </w:tcPr>
          <w:p>
            <w:pPr>
              <w:adjustRightInd w:val="0"/>
              <w:snapToGrid w:val="0"/>
              <w:spacing w:line="460" w:lineRule="exact"/>
              <w:jc w:val="center"/>
              <w:rPr>
                <w:rFonts w:hint="eastAsia" w:cs="宋体" w:asciiTheme="minorEastAsia" w:hAnsiTheme="minorEastAsia" w:eastAsiaTheme="minorEastAsia"/>
                <w:color w:val="auto"/>
                <w:sz w:val="21"/>
                <w:szCs w:val="21"/>
                <w:highlight w:val="none"/>
                <w:lang w:eastAsia="zh-CN"/>
              </w:rPr>
            </w:pPr>
            <w:r>
              <w:rPr>
                <w:rFonts w:hint="eastAsia" w:cs="宋体" w:asciiTheme="minorEastAsia" w:hAnsiTheme="minorEastAsia" w:eastAsiaTheme="minorEastAsia"/>
                <w:color w:val="auto"/>
                <w:sz w:val="21"/>
                <w:szCs w:val="21"/>
                <w:highlight w:val="none"/>
                <w:lang w:eastAsia="zh-CN"/>
              </w:rPr>
              <w:t>5.1</w:t>
            </w:r>
            <w:r>
              <w:rPr>
                <w:rFonts w:hint="eastAsia" w:cs="宋体" w:asciiTheme="minorEastAsia" w:hAnsiTheme="minorEastAsia" w:eastAsiaTheme="minorEastAsia"/>
                <w:color w:val="auto"/>
                <w:sz w:val="21"/>
                <w:szCs w:val="21"/>
                <w:highlight w:val="none"/>
                <w:lang w:val="en-US" w:eastAsia="zh-CN"/>
              </w:rPr>
              <w:t>.1</w:t>
            </w:r>
          </w:p>
        </w:tc>
        <w:tc>
          <w:tcPr>
            <w:tcW w:w="2488" w:type="dxa"/>
            <w:vAlign w:val="center"/>
          </w:tcPr>
          <w:p>
            <w:pPr>
              <w:adjustRightInd w:val="0"/>
              <w:snapToGrid w:val="0"/>
              <w:spacing w:line="460" w:lineRule="exact"/>
              <w:jc w:val="center"/>
              <w:rPr>
                <w:rFonts w:hint="eastAsia" w:cs="宋体" w:asciiTheme="minorEastAsia" w:hAnsiTheme="minorEastAsia" w:eastAsiaTheme="minorEastAsia"/>
                <w:color w:val="auto"/>
                <w:sz w:val="21"/>
                <w:szCs w:val="21"/>
                <w:highlight w:val="none"/>
                <w:lang w:eastAsia="zh-CN"/>
              </w:rPr>
            </w:pPr>
            <w:r>
              <w:rPr>
                <w:rFonts w:hint="eastAsia" w:cs="宋体" w:asciiTheme="minorEastAsia" w:hAnsiTheme="minorEastAsia" w:eastAsiaTheme="minorEastAsia"/>
                <w:color w:val="auto"/>
                <w:sz w:val="21"/>
                <w:szCs w:val="21"/>
                <w:highlight w:val="none"/>
                <w:lang w:eastAsia="zh-CN"/>
              </w:rPr>
              <w:t>开标时间和地点</w:t>
            </w:r>
          </w:p>
        </w:tc>
        <w:tc>
          <w:tcPr>
            <w:tcW w:w="6430" w:type="dxa"/>
            <w:vAlign w:val="center"/>
          </w:tcPr>
          <w:p>
            <w:pPr>
              <w:adjustRightInd w:val="0"/>
              <w:snapToGrid w:val="0"/>
              <w:spacing w:line="460" w:lineRule="exact"/>
              <w:jc w:val="left"/>
              <w:rPr>
                <w:rFonts w:hint="eastAsia" w:cs="宋体" w:asciiTheme="minorEastAsia" w:hAnsiTheme="minorEastAsia" w:eastAsiaTheme="minorEastAsia"/>
                <w:color w:val="auto"/>
                <w:sz w:val="21"/>
                <w:szCs w:val="21"/>
                <w:highlight w:val="none"/>
                <w:lang w:eastAsia="zh-CN"/>
              </w:rPr>
            </w:pPr>
            <w:r>
              <w:rPr>
                <w:rFonts w:hint="eastAsia" w:cs="宋体" w:asciiTheme="minorEastAsia" w:hAnsiTheme="minorEastAsia" w:eastAsiaTheme="minorEastAsia"/>
                <w:color w:val="auto"/>
                <w:sz w:val="21"/>
                <w:szCs w:val="21"/>
                <w:highlight w:val="none"/>
                <w:lang w:eastAsia="zh-CN"/>
              </w:rPr>
              <w:t xml:space="preserve">谈判开标时间：同投标截止时间                                 </w:t>
            </w:r>
          </w:p>
          <w:p>
            <w:pPr>
              <w:adjustRightInd w:val="0"/>
              <w:snapToGrid w:val="0"/>
              <w:spacing w:line="460" w:lineRule="exact"/>
              <w:jc w:val="left"/>
              <w:rPr>
                <w:rFonts w:hint="eastAsia" w:cs="宋体" w:asciiTheme="minorEastAsia" w:hAnsiTheme="minorEastAsia" w:eastAsiaTheme="minorEastAsia"/>
                <w:color w:val="auto"/>
                <w:sz w:val="21"/>
                <w:szCs w:val="21"/>
                <w:highlight w:val="none"/>
                <w:lang w:eastAsia="zh-CN"/>
              </w:rPr>
            </w:pPr>
            <w:r>
              <w:rPr>
                <w:rFonts w:hint="eastAsia" w:cs="宋体" w:asciiTheme="minorEastAsia" w:hAnsiTheme="minorEastAsia" w:eastAsiaTheme="minorEastAsia"/>
                <w:color w:val="auto"/>
                <w:sz w:val="21"/>
                <w:szCs w:val="21"/>
                <w:highlight w:val="none"/>
                <w:lang w:eastAsia="zh-CN"/>
              </w:rPr>
              <w:t>谈判地点：盐城市希望大道南路5号国际软件园6号楼B座12楼开标室。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38" w:type="dxa"/>
            <w:vAlign w:val="center"/>
          </w:tcPr>
          <w:p>
            <w:pPr>
              <w:adjustRightInd w:val="0"/>
              <w:snapToGrid w:val="0"/>
              <w:spacing w:line="460" w:lineRule="exact"/>
              <w:jc w:val="center"/>
              <w:rPr>
                <w:rFonts w:hint="default" w:cs="宋体" w:asciiTheme="minorEastAsia" w:hAnsiTheme="minorEastAsia" w:eastAsiaTheme="minorEastAsia"/>
                <w:color w:val="auto"/>
                <w:sz w:val="21"/>
                <w:szCs w:val="21"/>
                <w:highlight w:val="none"/>
                <w:lang w:val="en-US" w:eastAsia="zh-CN"/>
              </w:rPr>
            </w:pPr>
            <w:r>
              <w:rPr>
                <w:rFonts w:hint="eastAsia" w:cs="宋体" w:asciiTheme="minorEastAsia" w:hAnsiTheme="minorEastAsia" w:eastAsiaTheme="minorEastAsia"/>
                <w:color w:val="auto"/>
                <w:sz w:val="21"/>
                <w:szCs w:val="21"/>
                <w:highlight w:val="none"/>
                <w:lang w:val="en-US" w:eastAsia="zh-CN"/>
              </w:rPr>
              <w:t>6.1.1</w:t>
            </w:r>
          </w:p>
        </w:tc>
        <w:tc>
          <w:tcPr>
            <w:tcW w:w="2488" w:type="dxa"/>
            <w:vAlign w:val="center"/>
          </w:tcPr>
          <w:p>
            <w:pPr>
              <w:adjustRightInd w:val="0"/>
              <w:snapToGrid w:val="0"/>
              <w:spacing w:line="460" w:lineRule="exact"/>
              <w:jc w:val="center"/>
              <w:rPr>
                <w:rFonts w:hint="eastAsia" w:cs="宋体" w:asciiTheme="minorEastAsia" w:hAnsiTheme="minorEastAsia" w:eastAsiaTheme="minorEastAsia"/>
                <w:color w:val="auto"/>
                <w:sz w:val="21"/>
                <w:szCs w:val="21"/>
                <w:highlight w:val="none"/>
                <w:lang w:eastAsia="zh-CN"/>
              </w:rPr>
            </w:pPr>
            <w:r>
              <w:rPr>
                <w:rFonts w:hint="eastAsia" w:cs="宋体" w:asciiTheme="minorEastAsia" w:hAnsiTheme="minorEastAsia" w:eastAsiaTheme="minorEastAsia"/>
                <w:color w:val="auto"/>
                <w:sz w:val="21"/>
                <w:szCs w:val="21"/>
                <w:highlight w:val="none"/>
                <w:lang w:eastAsia="zh-CN"/>
              </w:rPr>
              <w:t>评标委员会的组建</w:t>
            </w:r>
          </w:p>
        </w:tc>
        <w:tc>
          <w:tcPr>
            <w:tcW w:w="6430" w:type="dxa"/>
            <w:vAlign w:val="center"/>
          </w:tcPr>
          <w:p>
            <w:pPr>
              <w:adjustRightInd w:val="0"/>
              <w:snapToGrid w:val="0"/>
              <w:spacing w:line="460" w:lineRule="exact"/>
              <w:jc w:val="left"/>
              <w:rPr>
                <w:rFonts w:hint="eastAsia" w:cs="宋体" w:asciiTheme="minorEastAsia" w:hAnsiTheme="minorEastAsia" w:eastAsiaTheme="minorEastAsia"/>
                <w:color w:val="auto"/>
                <w:sz w:val="21"/>
                <w:szCs w:val="21"/>
                <w:highlight w:val="none"/>
                <w:lang w:eastAsia="zh-CN"/>
              </w:rPr>
            </w:pPr>
            <w:r>
              <w:rPr>
                <w:rFonts w:hint="eastAsia" w:cs="宋体" w:asciiTheme="minorEastAsia" w:hAnsiTheme="minorEastAsia" w:eastAsiaTheme="minorEastAsia"/>
                <w:color w:val="auto"/>
                <w:sz w:val="21"/>
                <w:szCs w:val="21"/>
                <w:highlight w:val="none"/>
                <w:lang w:eastAsia="zh-CN"/>
              </w:rPr>
              <w:t>招标人代表和专家由</w:t>
            </w:r>
            <w:r>
              <w:rPr>
                <w:rFonts w:hint="eastAsia" w:cs="宋体" w:asciiTheme="minorEastAsia" w:hAnsiTheme="minorEastAsia" w:eastAsiaTheme="minorEastAsia"/>
                <w:color w:val="auto"/>
                <w:sz w:val="21"/>
                <w:szCs w:val="21"/>
                <w:highlight w:val="none"/>
                <w:u w:val="single"/>
                <w:lang w:eastAsia="zh-CN"/>
              </w:rPr>
              <w:t xml:space="preserve"> 5 </w:t>
            </w:r>
            <w:r>
              <w:rPr>
                <w:rFonts w:hint="eastAsia" w:cs="宋体" w:asciiTheme="minorEastAsia" w:hAnsiTheme="minorEastAsia" w:eastAsiaTheme="minorEastAsia"/>
                <w:color w:val="auto"/>
                <w:sz w:val="21"/>
                <w:szCs w:val="21"/>
                <w:highlight w:val="none"/>
                <w:u w:val="none"/>
                <w:lang w:eastAsia="zh-CN"/>
              </w:rPr>
              <w:t>人</w:t>
            </w:r>
            <w:r>
              <w:rPr>
                <w:rFonts w:hint="eastAsia" w:cs="宋体" w:asciiTheme="minorEastAsia" w:hAnsiTheme="minorEastAsia" w:eastAsiaTheme="minorEastAsia"/>
                <w:color w:val="auto"/>
                <w:sz w:val="21"/>
                <w:szCs w:val="21"/>
                <w:highlight w:val="none"/>
                <w:lang w:eastAsia="zh-CN"/>
              </w:rPr>
              <w:t>以上单数组成，其中专家人数</w:t>
            </w:r>
            <w:r>
              <w:rPr>
                <w:rFonts w:hint="eastAsia" w:cs="宋体" w:asciiTheme="minorEastAsia" w:hAnsiTheme="minorEastAsia" w:eastAsiaTheme="minorEastAsia"/>
                <w:color w:val="auto"/>
                <w:sz w:val="21"/>
                <w:szCs w:val="21"/>
                <w:highlight w:val="none"/>
                <w:u w:val="single"/>
                <w:lang w:val="en-US" w:eastAsia="zh-CN"/>
              </w:rPr>
              <w:t xml:space="preserve">  5 </w:t>
            </w:r>
            <w:r>
              <w:rPr>
                <w:rFonts w:hint="eastAsia" w:cs="宋体" w:asciiTheme="minorEastAsia" w:hAnsiTheme="minorEastAsia" w:eastAsiaTheme="minorEastAsia"/>
                <w:color w:val="auto"/>
                <w:sz w:val="21"/>
                <w:szCs w:val="21"/>
                <w:highlight w:val="none"/>
                <w:lang w:val="en-US" w:eastAsia="zh-CN"/>
              </w:rPr>
              <w:t>人，</w:t>
            </w:r>
            <w:r>
              <w:rPr>
                <w:rFonts w:hint="eastAsia" w:cs="宋体" w:asciiTheme="minorEastAsia" w:hAnsiTheme="minorEastAsia" w:eastAsiaTheme="minorEastAsia"/>
                <w:color w:val="auto"/>
                <w:sz w:val="21"/>
                <w:szCs w:val="21"/>
                <w:highlight w:val="none"/>
                <w:lang w:eastAsia="zh-CN"/>
              </w:rPr>
              <w:t>招标人代表</w:t>
            </w:r>
            <w:r>
              <w:rPr>
                <w:rFonts w:hint="eastAsia" w:cs="宋体" w:asciiTheme="minorEastAsia" w:hAnsiTheme="minorEastAsia" w:eastAsiaTheme="minorEastAsia"/>
                <w:color w:val="auto"/>
                <w:sz w:val="21"/>
                <w:szCs w:val="21"/>
                <w:highlight w:val="none"/>
                <w:u w:val="single"/>
                <w:lang w:val="en-US" w:eastAsia="zh-CN"/>
              </w:rPr>
              <w:t xml:space="preserve">  0  </w:t>
            </w:r>
            <w:r>
              <w:rPr>
                <w:rFonts w:hint="eastAsia" w:cs="宋体" w:asciiTheme="minorEastAsia" w:hAnsiTheme="minorEastAsia" w:eastAsiaTheme="minorEastAsia"/>
                <w:color w:val="auto"/>
                <w:sz w:val="21"/>
                <w:szCs w:val="21"/>
                <w:highlight w:val="none"/>
                <w:lang w:val="en-US" w:eastAsia="zh-CN"/>
              </w:rPr>
              <w:t>人。</w:t>
            </w:r>
          </w:p>
          <w:p>
            <w:pPr>
              <w:adjustRightInd w:val="0"/>
              <w:snapToGrid w:val="0"/>
              <w:spacing w:line="460" w:lineRule="exact"/>
              <w:jc w:val="left"/>
              <w:rPr>
                <w:rFonts w:hint="eastAsia" w:cs="宋体" w:asciiTheme="minorEastAsia" w:hAnsiTheme="minorEastAsia" w:eastAsiaTheme="minorEastAsia"/>
                <w:color w:val="auto"/>
                <w:sz w:val="21"/>
                <w:szCs w:val="21"/>
                <w:highlight w:val="none"/>
                <w:lang w:eastAsia="zh-CN"/>
              </w:rPr>
            </w:pPr>
            <w:r>
              <w:rPr>
                <w:rFonts w:hint="eastAsia" w:cs="宋体" w:asciiTheme="minorEastAsia" w:hAnsiTheme="minorEastAsia" w:eastAsiaTheme="minorEastAsia"/>
                <w:color w:val="auto"/>
                <w:sz w:val="21"/>
                <w:szCs w:val="21"/>
                <w:highlight w:val="none"/>
                <w:lang w:eastAsia="zh-CN"/>
              </w:rPr>
              <w:t>评标专家确定方式：依法从相应评标专家库中随机抽取。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38" w:type="dxa"/>
            <w:vAlign w:val="center"/>
          </w:tcPr>
          <w:p>
            <w:pPr>
              <w:adjustRightInd w:val="0"/>
              <w:snapToGrid w:val="0"/>
              <w:spacing w:line="460" w:lineRule="exact"/>
              <w:jc w:val="center"/>
              <w:rPr>
                <w:rFonts w:hint="eastAsia" w:cs="宋体" w:asciiTheme="minorEastAsia" w:hAnsiTheme="minorEastAsia" w:eastAsiaTheme="minorEastAsia"/>
                <w:color w:val="auto"/>
                <w:sz w:val="21"/>
                <w:szCs w:val="21"/>
                <w:highlight w:val="none"/>
                <w:lang w:eastAsia="zh-CN"/>
              </w:rPr>
            </w:pPr>
            <w:r>
              <w:rPr>
                <w:rFonts w:hint="eastAsia" w:cs="宋体" w:asciiTheme="minorEastAsia" w:hAnsiTheme="minorEastAsia" w:eastAsiaTheme="minorEastAsia"/>
                <w:color w:val="auto"/>
                <w:sz w:val="21"/>
                <w:szCs w:val="21"/>
                <w:highlight w:val="none"/>
                <w:lang w:val="en-US" w:eastAsia="zh-CN"/>
              </w:rPr>
              <w:t>6</w:t>
            </w:r>
            <w:r>
              <w:rPr>
                <w:rFonts w:hint="eastAsia" w:cs="宋体" w:asciiTheme="minorEastAsia" w:hAnsiTheme="minorEastAsia" w:eastAsiaTheme="minorEastAsia"/>
                <w:color w:val="auto"/>
                <w:sz w:val="21"/>
                <w:szCs w:val="21"/>
                <w:highlight w:val="none"/>
                <w:lang w:eastAsia="zh-CN"/>
              </w:rPr>
              <w:t>.</w:t>
            </w:r>
            <w:r>
              <w:rPr>
                <w:rFonts w:hint="eastAsia" w:cs="宋体" w:asciiTheme="minorEastAsia" w:hAnsiTheme="minorEastAsia" w:eastAsiaTheme="minorEastAsia"/>
                <w:color w:val="auto"/>
                <w:sz w:val="21"/>
                <w:szCs w:val="21"/>
                <w:highlight w:val="none"/>
                <w:lang w:val="en-US" w:eastAsia="zh-CN"/>
              </w:rPr>
              <w:t>1.2</w:t>
            </w:r>
          </w:p>
        </w:tc>
        <w:tc>
          <w:tcPr>
            <w:tcW w:w="2488" w:type="dxa"/>
            <w:vAlign w:val="center"/>
          </w:tcPr>
          <w:p>
            <w:pPr>
              <w:adjustRightInd w:val="0"/>
              <w:snapToGrid w:val="0"/>
              <w:spacing w:line="460" w:lineRule="exact"/>
              <w:jc w:val="center"/>
              <w:rPr>
                <w:rFonts w:hint="eastAsia" w:cs="宋体" w:asciiTheme="minorEastAsia" w:hAnsiTheme="minorEastAsia" w:eastAsiaTheme="minorEastAsia"/>
                <w:color w:val="auto"/>
                <w:sz w:val="21"/>
                <w:szCs w:val="21"/>
                <w:highlight w:val="none"/>
                <w:lang w:eastAsia="zh-CN"/>
              </w:rPr>
            </w:pPr>
            <w:r>
              <w:rPr>
                <w:rFonts w:hint="eastAsia" w:cs="宋体" w:asciiTheme="minorEastAsia" w:hAnsiTheme="minorEastAsia" w:eastAsiaTheme="minorEastAsia"/>
                <w:color w:val="auto"/>
                <w:sz w:val="21"/>
                <w:szCs w:val="21"/>
                <w:highlight w:val="none"/>
                <w:lang w:eastAsia="zh-CN"/>
              </w:rPr>
              <w:t>是否授权评标委员会确定中标人</w:t>
            </w:r>
          </w:p>
        </w:tc>
        <w:tc>
          <w:tcPr>
            <w:tcW w:w="6430" w:type="dxa"/>
            <w:vAlign w:val="center"/>
          </w:tcPr>
          <w:p>
            <w:pPr>
              <w:adjustRightInd w:val="0"/>
              <w:snapToGrid w:val="0"/>
              <w:spacing w:line="460" w:lineRule="exact"/>
              <w:jc w:val="left"/>
              <w:rPr>
                <w:rFonts w:hint="eastAsia" w:cs="宋体" w:asciiTheme="minorEastAsia" w:hAnsiTheme="minorEastAsia" w:eastAsiaTheme="minorEastAsia"/>
                <w:color w:val="auto"/>
                <w:sz w:val="21"/>
                <w:szCs w:val="21"/>
                <w:highlight w:val="none"/>
                <w:lang w:eastAsia="zh-CN"/>
              </w:rPr>
            </w:pPr>
            <w:r>
              <w:rPr>
                <w:rFonts w:hint="eastAsia" w:cs="宋体" w:asciiTheme="minorEastAsia" w:hAnsiTheme="minorEastAsia" w:eastAsiaTheme="minorEastAsia"/>
                <w:color w:val="auto"/>
                <w:sz w:val="21"/>
                <w:szCs w:val="21"/>
                <w:highlight w:val="none"/>
                <w:lang w:eastAsia="zh-CN"/>
              </w:rPr>
              <w:t>否，评标委员会推荐1名中标候选人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38" w:type="dxa"/>
            <w:vAlign w:val="center"/>
          </w:tcPr>
          <w:p>
            <w:pPr>
              <w:adjustRightInd w:val="0"/>
              <w:snapToGrid w:val="0"/>
              <w:spacing w:line="460" w:lineRule="exact"/>
              <w:jc w:val="center"/>
              <w:rPr>
                <w:rFonts w:hint="eastAsia" w:cs="宋体" w:asciiTheme="minorEastAsia" w:hAnsiTheme="minorEastAsia" w:eastAsiaTheme="minorEastAsia"/>
                <w:color w:val="auto"/>
                <w:sz w:val="21"/>
                <w:szCs w:val="21"/>
                <w:highlight w:val="none"/>
                <w:lang w:eastAsia="zh-CN"/>
              </w:rPr>
            </w:pPr>
            <w:r>
              <w:rPr>
                <w:rFonts w:hint="eastAsia" w:cs="宋体" w:asciiTheme="minorEastAsia" w:hAnsiTheme="minorEastAsia" w:eastAsiaTheme="minorEastAsia"/>
                <w:color w:val="auto"/>
                <w:sz w:val="21"/>
                <w:szCs w:val="21"/>
                <w:highlight w:val="none"/>
                <w:lang w:val="en-US" w:eastAsia="zh-CN"/>
              </w:rPr>
              <w:t>6</w:t>
            </w:r>
            <w:r>
              <w:rPr>
                <w:rFonts w:hint="eastAsia" w:cs="宋体" w:asciiTheme="minorEastAsia" w:hAnsiTheme="minorEastAsia" w:eastAsiaTheme="minorEastAsia"/>
                <w:color w:val="auto"/>
                <w:sz w:val="21"/>
                <w:szCs w:val="21"/>
                <w:highlight w:val="none"/>
                <w:lang w:eastAsia="zh-CN"/>
              </w:rPr>
              <w:t>.</w:t>
            </w:r>
            <w:r>
              <w:rPr>
                <w:rFonts w:hint="eastAsia" w:cs="宋体" w:asciiTheme="minorEastAsia" w:hAnsiTheme="minorEastAsia" w:eastAsiaTheme="minorEastAsia"/>
                <w:color w:val="auto"/>
                <w:sz w:val="21"/>
                <w:szCs w:val="21"/>
                <w:highlight w:val="none"/>
                <w:lang w:val="en-US" w:eastAsia="zh-CN"/>
              </w:rPr>
              <w:t>2</w:t>
            </w:r>
            <w:r>
              <w:rPr>
                <w:rFonts w:hint="eastAsia" w:cs="宋体" w:asciiTheme="minorEastAsia" w:hAnsiTheme="minorEastAsia" w:eastAsiaTheme="minorEastAsia"/>
                <w:color w:val="auto"/>
                <w:sz w:val="21"/>
                <w:szCs w:val="21"/>
                <w:highlight w:val="none"/>
                <w:lang w:eastAsia="zh-CN"/>
              </w:rPr>
              <w:t>.1</w:t>
            </w:r>
          </w:p>
        </w:tc>
        <w:tc>
          <w:tcPr>
            <w:tcW w:w="2488" w:type="dxa"/>
            <w:vAlign w:val="center"/>
          </w:tcPr>
          <w:p>
            <w:pPr>
              <w:adjustRightInd w:val="0"/>
              <w:snapToGrid w:val="0"/>
              <w:spacing w:line="460" w:lineRule="exact"/>
              <w:jc w:val="center"/>
              <w:rPr>
                <w:rFonts w:hint="eastAsia" w:cs="宋体" w:asciiTheme="minorEastAsia" w:hAnsiTheme="minorEastAsia" w:eastAsiaTheme="minorEastAsia"/>
                <w:color w:val="auto"/>
                <w:sz w:val="21"/>
                <w:szCs w:val="21"/>
                <w:highlight w:val="none"/>
                <w:lang w:eastAsia="zh-CN"/>
              </w:rPr>
            </w:pPr>
            <w:r>
              <w:rPr>
                <w:rFonts w:hint="eastAsia" w:cs="宋体" w:asciiTheme="minorEastAsia" w:hAnsiTheme="minorEastAsia" w:eastAsiaTheme="minorEastAsia"/>
                <w:color w:val="auto"/>
                <w:sz w:val="21"/>
                <w:szCs w:val="21"/>
                <w:highlight w:val="none"/>
                <w:lang w:eastAsia="zh-CN"/>
              </w:rPr>
              <w:t>履约保证金</w:t>
            </w:r>
          </w:p>
        </w:tc>
        <w:tc>
          <w:tcPr>
            <w:tcW w:w="6430" w:type="dxa"/>
            <w:vAlign w:val="center"/>
          </w:tcPr>
          <w:p>
            <w:pPr>
              <w:adjustRightInd w:val="0"/>
              <w:snapToGrid w:val="0"/>
              <w:spacing w:line="460" w:lineRule="exact"/>
              <w:jc w:val="left"/>
              <w:rPr>
                <w:rFonts w:hint="eastAsia" w:cs="宋体" w:asciiTheme="minorEastAsia" w:hAnsiTheme="minorEastAsia" w:eastAsiaTheme="minorEastAsia"/>
                <w:color w:val="auto"/>
                <w:sz w:val="21"/>
                <w:szCs w:val="21"/>
                <w:highlight w:val="none"/>
                <w:lang w:eastAsia="zh-CN"/>
              </w:rPr>
            </w:pPr>
            <w:r>
              <w:rPr>
                <w:rFonts w:hint="eastAsia" w:cs="宋体" w:asciiTheme="minorEastAsia" w:hAnsiTheme="minorEastAsia" w:eastAsiaTheme="minorEastAsia"/>
                <w:color w:val="auto"/>
                <w:sz w:val="21"/>
                <w:szCs w:val="21"/>
                <w:highlight w:val="none"/>
                <w:lang w:eastAsia="zh-CN"/>
              </w:rPr>
              <w:t>本项目履约保证金为</w:t>
            </w:r>
            <w:r>
              <w:rPr>
                <w:rFonts w:hint="eastAsia"/>
                <w:b/>
                <w:bCs/>
                <w:color w:val="auto"/>
                <w:szCs w:val="21"/>
                <w:highlight w:val="none"/>
                <w:u w:val="single"/>
                <w:lang w:val="en-US" w:eastAsia="zh-CN"/>
              </w:rPr>
              <w:t>中标价的10%</w:t>
            </w:r>
            <w:r>
              <w:rPr>
                <w:rFonts w:hint="eastAsia" w:cs="宋体" w:asciiTheme="minorEastAsia" w:hAnsiTheme="minorEastAsia" w:eastAsiaTheme="minorEastAsia"/>
                <w:color w:val="auto"/>
                <w:sz w:val="21"/>
                <w:szCs w:val="21"/>
                <w:highlight w:val="none"/>
                <w:lang w:eastAsia="zh-CN"/>
              </w:rPr>
              <w:t>，</w:t>
            </w:r>
            <w:r>
              <w:rPr>
                <w:rFonts w:hint="eastAsia" w:cs="宋体" w:asciiTheme="minorEastAsia" w:hAnsiTheme="minorEastAsia" w:eastAsiaTheme="minorEastAsia"/>
                <w:color w:val="auto"/>
                <w:sz w:val="21"/>
                <w:szCs w:val="21"/>
                <w:highlight w:val="none"/>
                <w:lang w:val="en-US" w:eastAsia="zh-CN"/>
              </w:rPr>
              <w:t>投标人在收到中标通知书后，须在15日内向招标人足额提交履约保证金。招标人对中标人不能遵守招标文件约定，不能按时办理中标手续和缴纳履约保证金等费用，影响或者推迟签订合同的，招标人有权在中标通知书发出后第16日起宣布该中标人废标，有权没收其投标保证金，并按照国家相关法律、法规和规章的规定，建议行政主管部门予以处罚。</w:t>
            </w:r>
            <w:r>
              <w:rPr>
                <w:rFonts w:hint="eastAsia" w:cs="宋体" w:asciiTheme="minorEastAsia" w:hAnsiTheme="minorEastAsia" w:eastAsiaTheme="minorEastAsia"/>
                <w:color w:val="auto"/>
                <w:sz w:val="21"/>
                <w:szCs w:val="21"/>
                <w:highlight w:val="none"/>
                <w:lang w:eastAsia="zh-CN"/>
              </w:rPr>
              <w:t>履约保证金的形式可以为现金（以转账、电汇、</w:t>
            </w:r>
            <w:r>
              <w:rPr>
                <w:rFonts w:hint="eastAsia" w:cs="宋体" w:asciiTheme="minorEastAsia" w:hAnsiTheme="minorEastAsia" w:eastAsiaTheme="minorEastAsia"/>
                <w:b/>
                <w:bCs/>
                <w:color w:val="auto"/>
                <w:sz w:val="21"/>
                <w:szCs w:val="21"/>
                <w:highlight w:val="none"/>
                <w:lang w:eastAsia="zh-CN"/>
              </w:rPr>
              <w:t>数字人民币</w:t>
            </w:r>
            <w:r>
              <w:rPr>
                <w:rFonts w:hint="eastAsia" w:cs="宋体" w:asciiTheme="minorEastAsia" w:hAnsiTheme="minorEastAsia" w:eastAsiaTheme="minorEastAsia"/>
                <w:color w:val="auto"/>
                <w:sz w:val="21"/>
                <w:szCs w:val="21"/>
                <w:highlight w:val="none"/>
                <w:lang w:eastAsia="zh-CN"/>
              </w:rPr>
              <w:t>或银行汇票形式汇转至招标人指定账户）、数字人民币、银行保函、保险公司保单（出具保单的保险公司须在盐城设有办公机构，以便招标人核验保单真实性）。</w:t>
            </w:r>
          </w:p>
          <w:p>
            <w:pPr>
              <w:adjustRightInd w:val="0"/>
              <w:snapToGrid w:val="0"/>
              <w:spacing w:line="460" w:lineRule="exact"/>
              <w:jc w:val="left"/>
              <w:rPr>
                <w:rFonts w:hint="eastAsia" w:cs="宋体" w:asciiTheme="minorEastAsia" w:hAnsiTheme="minorEastAsia" w:eastAsiaTheme="minorEastAsia"/>
                <w:color w:val="auto"/>
                <w:sz w:val="21"/>
                <w:szCs w:val="21"/>
                <w:highlight w:val="none"/>
                <w:lang w:eastAsia="zh-CN"/>
              </w:rPr>
            </w:pPr>
            <w:r>
              <w:rPr>
                <w:rFonts w:hint="eastAsia" w:cs="宋体" w:asciiTheme="minorEastAsia" w:hAnsiTheme="minorEastAsia" w:eastAsiaTheme="minorEastAsia"/>
                <w:color w:val="auto"/>
                <w:sz w:val="21"/>
                <w:szCs w:val="21"/>
                <w:highlight w:val="none"/>
                <w:lang w:val="zh-CN" w:eastAsia="zh-CN"/>
              </w:rPr>
              <w:t>履约保证金退还：</w:t>
            </w:r>
            <w:r>
              <w:rPr>
                <w:rFonts w:hint="eastAsia" w:cs="TimesNewRomanPSMT" w:asciiTheme="minorEastAsia" w:hAnsiTheme="minorEastAsia" w:eastAsiaTheme="minorEastAsia"/>
                <w:color w:val="auto"/>
                <w:kern w:val="2"/>
                <w:sz w:val="21"/>
                <w:szCs w:val="21"/>
                <w:highlight w:val="none"/>
                <w:lang w:eastAsia="zh-CN"/>
              </w:rPr>
              <w:t>设计范围内的施工项目招标结束且无违约、无农民工工资拖欠情形下一次性退还（如遇特殊情况，可通过会商形式确定退还方式和比例）。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38" w:type="dxa"/>
            <w:vAlign w:val="center"/>
          </w:tcPr>
          <w:p>
            <w:pPr>
              <w:adjustRightInd w:val="0"/>
              <w:snapToGrid w:val="0"/>
              <w:spacing w:line="460" w:lineRule="exact"/>
              <w:jc w:val="center"/>
              <w:rPr>
                <w:rFonts w:hint="eastAsia" w:cs="宋体" w:asciiTheme="minorEastAsia" w:hAnsiTheme="minorEastAsia" w:eastAsiaTheme="minorEastAsia"/>
                <w:color w:val="auto"/>
                <w:sz w:val="21"/>
                <w:szCs w:val="21"/>
                <w:highlight w:val="none"/>
                <w:lang w:eastAsia="zh-CN"/>
              </w:rPr>
            </w:pPr>
            <w:r>
              <w:rPr>
                <w:rFonts w:hint="eastAsia" w:cs="宋体" w:asciiTheme="minorEastAsia" w:hAnsiTheme="minorEastAsia" w:eastAsiaTheme="minorEastAsia"/>
                <w:color w:val="auto"/>
                <w:sz w:val="21"/>
                <w:szCs w:val="21"/>
                <w:highlight w:val="none"/>
                <w:lang w:val="en-US" w:eastAsia="zh-CN"/>
              </w:rPr>
              <w:t>6</w:t>
            </w:r>
            <w:r>
              <w:rPr>
                <w:rFonts w:hint="eastAsia" w:cs="宋体" w:asciiTheme="minorEastAsia" w:hAnsiTheme="minorEastAsia" w:eastAsiaTheme="minorEastAsia"/>
                <w:color w:val="auto"/>
                <w:sz w:val="21"/>
                <w:szCs w:val="21"/>
                <w:highlight w:val="none"/>
                <w:lang w:eastAsia="zh-CN"/>
              </w:rPr>
              <w:t>.</w:t>
            </w:r>
            <w:r>
              <w:rPr>
                <w:rFonts w:hint="eastAsia" w:cs="宋体" w:asciiTheme="minorEastAsia" w:hAnsiTheme="minorEastAsia" w:eastAsiaTheme="minorEastAsia"/>
                <w:color w:val="auto"/>
                <w:sz w:val="21"/>
                <w:szCs w:val="21"/>
                <w:highlight w:val="none"/>
                <w:lang w:val="en-US" w:eastAsia="zh-CN"/>
              </w:rPr>
              <w:t>3</w:t>
            </w:r>
            <w:r>
              <w:rPr>
                <w:rFonts w:hint="eastAsia" w:cs="宋体" w:asciiTheme="minorEastAsia" w:hAnsiTheme="minorEastAsia" w:eastAsiaTheme="minorEastAsia"/>
                <w:color w:val="auto"/>
                <w:sz w:val="21"/>
                <w:szCs w:val="21"/>
                <w:highlight w:val="none"/>
                <w:lang w:eastAsia="zh-CN"/>
              </w:rPr>
              <w:t>.</w:t>
            </w:r>
            <w:r>
              <w:rPr>
                <w:rFonts w:hint="eastAsia" w:cs="宋体" w:asciiTheme="minorEastAsia" w:hAnsiTheme="minorEastAsia" w:eastAsiaTheme="minorEastAsia"/>
                <w:color w:val="auto"/>
                <w:sz w:val="21"/>
                <w:szCs w:val="21"/>
                <w:highlight w:val="none"/>
                <w:lang w:val="en-US" w:eastAsia="zh-CN"/>
              </w:rPr>
              <w:t>1</w:t>
            </w:r>
          </w:p>
        </w:tc>
        <w:tc>
          <w:tcPr>
            <w:tcW w:w="2488" w:type="dxa"/>
            <w:vAlign w:val="center"/>
          </w:tcPr>
          <w:p>
            <w:pPr>
              <w:adjustRightInd w:val="0"/>
              <w:snapToGrid w:val="0"/>
              <w:spacing w:line="460" w:lineRule="exact"/>
              <w:jc w:val="center"/>
              <w:rPr>
                <w:rFonts w:hint="eastAsia" w:cs="宋体" w:asciiTheme="minorEastAsia" w:hAnsiTheme="minorEastAsia" w:eastAsiaTheme="minorEastAsia"/>
                <w:color w:val="auto"/>
                <w:sz w:val="21"/>
                <w:szCs w:val="21"/>
                <w:highlight w:val="none"/>
                <w:lang w:eastAsia="zh-CN"/>
              </w:rPr>
            </w:pPr>
            <w:r>
              <w:rPr>
                <w:rFonts w:hint="eastAsia" w:cs="宋体" w:asciiTheme="minorEastAsia" w:hAnsiTheme="minorEastAsia" w:eastAsiaTheme="minorEastAsia"/>
                <w:color w:val="auto"/>
                <w:sz w:val="21"/>
                <w:szCs w:val="21"/>
                <w:highlight w:val="none"/>
                <w:lang w:eastAsia="zh-CN"/>
              </w:rPr>
              <w:t>合同文本</w:t>
            </w:r>
          </w:p>
        </w:tc>
        <w:tc>
          <w:tcPr>
            <w:tcW w:w="6430" w:type="dxa"/>
            <w:vAlign w:val="center"/>
          </w:tcPr>
          <w:p>
            <w:pPr>
              <w:adjustRightInd w:val="0"/>
              <w:snapToGrid w:val="0"/>
              <w:spacing w:line="460" w:lineRule="exact"/>
              <w:jc w:val="left"/>
              <w:rPr>
                <w:rFonts w:hint="eastAsia" w:cs="宋体" w:asciiTheme="minorEastAsia" w:hAnsiTheme="minorEastAsia" w:eastAsiaTheme="minorEastAsia"/>
                <w:color w:val="auto"/>
                <w:sz w:val="21"/>
                <w:szCs w:val="21"/>
                <w:highlight w:val="none"/>
                <w:lang w:eastAsia="zh-CN"/>
              </w:rPr>
            </w:pPr>
            <w:r>
              <w:rPr>
                <w:rFonts w:hint="eastAsia" w:cs="宋体" w:asciiTheme="minorEastAsia" w:hAnsiTheme="minorEastAsia" w:eastAsiaTheme="minorEastAsia"/>
                <w:color w:val="auto"/>
                <w:sz w:val="21"/>
                <w:szCs w:val="21"/>
                <w:highlight w:val="none"/>
                <w:lang w:eastAsia="zh-CN"/>
              </w:rPr>
              <w:t>见招标文件第四章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526" w:type="dxa"/>
            <w:gridSpan w:val="2"/>
            <w:vAlign w:val="center"/>
          </w:tcPr>
          <w:p>
            <w:pPr>
              <w:adjustRightInd w:val="0"/>
              <w:snapToGrid w:val="0"/>
              <w:spacing w:line="460" w:lineRule="exact"/>
              <w:jc w:val="center"/>
              <w:rPr>
                <w:rFonts w:hint="eastAsia" w:cs="宋体" w:asciiTheme="minorEastAsia" w:hAnsiTheme="minorEastAsia" w:eastAsiaTheme="minorEastAsia"/>
                <w:color w:val="auto"/>
                <w:sz w:val="21"/>
                <w:szCs w:val="21"/>
                <w:highlight w:val="none"/>
                <w:lang w:eastAsia="zh-CN"/>
              </w:rPr>
            </w:pPr>
            <w:r>
              <w:rPr>
                <w:rFonts w:hint="eastAsia" w:cs="宋体" w:asciiTheme="minorEastAsia" w:hAnsiTheme="minorEastAsia" w:eastAsiaTheme="minorEastAsia"/>
                <w:color w:val="auto"/>
                <w:sz w:val="21"/>
                <w:szCs w:val="21"/>
                <w:highlight w:val="none"/>
                <w:lang w:eastAsia="zh-CN"/>
              </w:rPr>
              <w:t>出席开标会议人员要求</w:t>
            </w:r>
          </w:p>
        </w:tc>
        <w:tc>
          <w:tcPr>
            <w:tcW w:w="6430" w:type="dxa"/>
            <w:vAlign w:val="center"/>
          </w:tcPr>
          <w:p>
            <w:pPr>
              <w:adjustRightInd w:val="0"/>
              <w:snapToGrid w:val="0"/>
              <w:spacing w:line="460" w:lineRule="exact"/>
              <w:jc w:val="left"/>
              <w:rPr>
                <w:rFonts w:hint="eastAsia" w:cs="宋体" w:asciiTheme="minorEastAsia" w:hAnsiTheme="minorEastAsia" w:eastAsiaTheme="minorEastAsia"/>
                <w:color w:val="auto"/>
                <w:sz w:val="21"/>
                <w:szCs w:val="21"/>
                <w:highlight w:val="none"/>
                <w:lang w:eastAsia="zh-CN"/>
              </w:rPr>
            </w:pPr>
            <w:r>
              <w:rPr>
                <w:rFonts w:hint="eastAsia" w:cs="宋体" w:asciiTheme="minorEastAsia" w:hAnsiTheme="minorEastAsia" w:eastAsiaTheme="minorEastAsia"/>
                <w:color w:val="auto"/>
                <w:sz w:val="21"/>
                <w:szCs w:val="21"/>
                <w:highlight w:val="none"/>
                <w:lang w:eastAsia="zh-CN"/>
              </w:rPr>
              <w:t>本工程要求投标人出席开标会的人员</w:t>
            </w:r>
          </w:p>
          <w:tbl>
            <w:tblPr>
              <w:tblStyle w:val="4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94"/>
              <w:gridCol w:w="36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trPr>
              <w:tc>
                <w:tcPr>
                  <w:tcW w:w="2094" w:type="dxa"/>
                  <w:vAlign w:val="center"/>
                </w:tcPr>
                <w:p>
                  <w:pPr>
                    <w:adjustRightInd w:val="0"/>
                    <w:snapToGrid w:val="0"/>
                    <w:spacing w:line="460" w:lineRule="exact"/>
                    <w:jc w:val="left"/>
                    <w:rPr>
                      <w:rFonts w:hint="eastAsia" w:cs="宋体" w:asciiTheme="minorEastAsia" w:hAnsiTheme="minorEastAsia" w:eastAsiaTheme="minorEastAsia"/>
                      <w:color w:val="auto"/>
                      <w:sz w:val="21"/>
                      <w:szCs w:val="21"/>
                      <w:highlight w:val="none"/>
                      <w:lang w:eastAsia="zh-CN"/>
                    </w:rPr>
                  </w:pPr>
                  <w:r>
                    <w:rPr>
                      <w:rFonts w:hint="eastAsia" w:cs="宋体" w:asciiTheme="minorEastAsia" w:hAnsiTheme="minorEastAsia" w:eastAsiaTheme="minorEastAsia"/>
                      <w:color w:val="auto"/>
                      <w:sz w:val="21"/>
                      <w:szCs w:val="21"/>
                      <w:highlight w:val="none"/>
                      <w:lang w:eastAsia="zh-CN"/>
                    </w:rPr>
                    <w:t>要求参加人员种类</w:t>
                  </w:r>
                </w:p>
              </w:tc>
              <w:tc>
                <w:tcPr>
                  <w:tcW w:w="3686" w:type="dxa"/>
                  <w:vAlign w:val="center"/>
                </w:tcPr>
                <w:p>
                  <w:pPr>
                    <w:adjustRightInd w:val="0"/>
                    <w:snapToGrid w:val="0"/>
                    <w:spacing w:line="460" w:lineRule="exact"/>
                    <w:jc w:val="left"/>
                    <w:rPr>
                      <w:rFonts w:hint="eastAsia" w:cs="宋体" w:asciiTheme="minorEastAsia" w:hAnsiTheme="minorEastAsia" w:eastAsiaTheme="minorEastAsia"/>
                      <w:color w:val="auto"/>
                      <w:sz w:val="21"/>
                      <w:szCs w:val="21"/>
                      <w:highlight w:val="none"/>
                      <w:lang w:eastAsia="zh-CN"/>
                    </w:rPr>
                  </w:pPr>
                  <w:r>
                    <w:rPr>
                      <w:rFonts w:hint="eastAsia" w:cs="宋体" w:asciiTheme="minorEastAsia" w:hAnsiTheme="minorEastAsia" w:eastAsiaTheme="minorEastAsia"/>
                      <w:color w:val="auto"/>
                      <w:sz w:val="21"/>
                      <w:szCs w:val="21"/>
                      <w:highlight w:val="none"/>
                      <w:lang w:eastAsia="zh-CN"/>
                    </w:rPr>
                    <w:t>法定代表人（或委托代理人）</w:t>
                  </w:r>
                </w:p>
              </w:tc>
            </w:tr>
          </w:tbl>
          <w:p>
            <w:pPr>
              <w:adjustRightInd w:val="0"/>
              <w:snapToGrid w:val="0"/>
              <w:spacing w:line="460" w:lineRule="exact"/>
              <w:jc w:val="left"/>
              <w:rPr>
                <w:rFonts w:hint="eastAsia" w:cs="宋体" w:asciiTheme="minorEastAsia" w:hAnsiTheme="minorEastAsia" w:eastAsiaTheme="minorEastAsia"/>
                <w:color w:val="auto"/>
                <w:sz w:val="21"/>
                <w:szCs w:val="21"/>
                <w:highlight w:val="none"/>
                <w:lang w:eastAsia="zh-CN"/>
              </w:rPr>
            </w:pPr>
            <w:r>
              <w:rPr>
                <w:rFonts w:hint="eastAsia" w:cs="宋体" w:asciiTheme="minorEastAsia" w:hAnsiTheme="minorEastAsia" w:eastAsiaTheme="minorEastAsia"/>
                <w:color w:val="auto"/>
                <w:sz w:val="21"/>
                <w:szCs w:val="21"/>
                <w:highlight w:val="none"/>
                <w:lang w:eastAsia="zh-CN"/>
              </w:rPr>
              <w:t>招标人要求所有投标人出席开标会的人员，应当按时参加开标会；以上招标人要求出席开标会议的人员，应在招标人按开标程序进行点名时，出示本人二代身份证原件（不含临时身份证），凡二代身份证在开标时不能出示的或提供虚假证件的，招标人当场退回其投标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526" w:type="dxa"/>
            <w:gridSpan w:val="2"/>
            <w:vAlign w:val="center"/>
          </w:tcPr>
          <w:p>
            <w:pPr>
              <w:adjustRightInd w:val="0"/>
              <w:snapToGrid w:val="0"/>
              <w:spacing w:line="460" w:lineRule="exact"/>
              <w:jc w:val="center"/>
              <w:rPr>
                <w:rFonts w:hint="eastAsia" w:cs="宋体" w:asciiTheme="minorEastAsia" w:hAnsiTheme="minorEastAsia" w:eastAsiaTheme="minorEastAsia"/>
                <w:color w:val="auto"/>
                <w:sz w:val="21"/>
                <w:szCs w:val="21"/>
                <w:highlight w:val="none"/>
                <w:lang w:eastAsia="zh-CN"/>
              </w:rPr>
            </w:pPr>
            <w:r>
              <w:rPr>
                <w:rFonts w:hint="eastAsia" w:cs="宋体" w:asciiTheme="minorEastAsia" w:hAnsiTheme="minorEastAsia" w:eastAsiaTheme="minorEastAsia"/>
                <w:color w:val="auto"/>
                <w:sz w:val="21"/>
                <w:szCs w:val="21"/>
                <w:highlight w:val="none"/>
                <w:lang w:eastAsia="zh-CN"/>
              </w:rPr>
              <w:t>解释权</w:t>
            </w:r>
          </w:p>
        </w:tc>
        <w:tc>
          <w:tcPr>
            <w:tcW w:w="6430" w:type="dxa"/>
            <w:vAlign w:val="center"/>
          </w:tcPr>
          <w:p>
            <w:pPr>
              <w:adjustRightInd w:val="0"/>
              <w:snapToGrid w:val="0"/>
              <w:spacing w:line="460" w:lineRule="exact"/>
              <w:jc w:val="left"/>
              <w:rPr>
                <w:rFonts w:hint="eastAsia" w:cs="宋体" w:asciiTheme="minorEastAsia" w:hAnsiTheme="minorEastAsia" w:eastAsiaTheme="minorEastAsia"/>
                <w:color w:val="auto"/>
                <w:sz w:val="21"/>
                <w:szCs w:val="21"/>
                <w:highlight w:val="none"/>
                <w:lang w:eastAsia="zh-CN"/>
              </w:rPr>
            </w:pPr>
            <w:r>
              <w:rPr>
                <w:rFonts w:hint="eastAsia" w:cs="宋体" w:asciiTheme="minorEastAsia" w:hAnsiTheme="minorEastAsia" w:eastAsiaTheme="minorEastAsia"/>
                <w:color w:val="auto"/>
                <w:sz w:val="21"/>
                <w:szCs w:val="21"/>
                <w:highlight w:val="none"/>
                <w:lang w:eastAsia="zh-CN"/>
              </w:rPr>
              <w:t>构成本</w:t>
            </w:r>
            <w:r>
              <w:rPr>
                <w:rFonts w:hint="eastAsia" w:cs="宋体" w:asciiTheme="minorEastAsia" w:hAnsiTheme="minorEastAsia" w:eastAsiaTheme="minorEastAsia"/>
                <w:color w:val="auto"/>
                <w:sz w:val="21"/>
                <w:szCs w:val="21"/>
                <w:highlight w:val="none"/>
                <w:lang w:val="en-US" w:eastAsia="zh-CN"/>
              </w:rPr>
              <w:t>招标</w:t>
            </w:r>
            <w:r>
              <w:rPr>
                <w:rFonts w:hint="eastAsia" w:cs="宋体" w:asciiTheme="minorEastAsia" w:hAnsiTheme="minorEastAsia" w:eastAsiaTheme="minorEastAsia"/>
                <w:color w:val="auto"/>
                <w:sz w:val="21"/>
                <w:szCs w:val="21"/>
                <w:highlight w:val="none"/>
                <w:lang w:eastAsia="zh-CN"/>
              </w:rPr>
              <w:t>文件的各个组成文件应互为解释，互为说明；如有不明确或不一致，构成合同文件组成内容的，以合同文件约定内容为准，且以专用合同条款约定的合同文件优先顺序解释；除招标文件中有特别规定外，仅适用于招标投标阶段的规定，按招标公告（投标邀请书）、投标人须知、评标办法、投标文件格式的先后顺序解释；同一组成文件中就同一事项的规定或约定不一致的，以编排顺序在后者为准；同一组成文件不同版本之间有不一致的，以形成时间在后者为准。按本款前述规定仍不能形成结论的，由招标人负责解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956" w:type="dxa"/>
            <w:gridSpan w:val="3"/>
            <w:vAlign w:val="center"/>
          </w:tcPr>
          <w:p>
            <w:pPr>
              <w:adjustRightInd w:val="0"/>
              <w:snapToGrid w:val="0"/>
              <w:spacing w:line="460" w:lineRule="exact"/>
              <w:jc w:val="left"/>
              <w:rPr>
                <w:rFonts w:hint="eastAsia" w:cs="宋体" w:asciiTheme="minorEastAsia" w:hAnsiTheme="minorEastAsia" w:eastAsiaTheme="minorEastAsia"/>
                <w:color w:val="auto"/>
                <w:sz w:val="21"/>
                <w:szCs w:val="21"/>
                <w:highlight w:val="none"/>
                <w:lang w:eastAsia="zh-CN"/>
              </w:rPr>
            </w:pPr>
            <w:r>
              <w:rPr>
                <w:rFonts w:hint="eastAsia" w:cs="宋体" w:asciiTheme="minorEastAsia" w:hAnsiTheme="minorEastAsia" w:eastAsiaTheme="minorEastAsia"/>
                <w:color w:val="auto"/>
                <w:sz w:val="21"/>
                <w:szCs w:val="21"/>
                <w:highlight w:val="none"/>
                <w:lang w:eastAsia="zh-CN"/>
              </w:rPr>
              <w:t>1、本招标文件时间均以中华人民共和国北京时间为准，所涉及金额的币种均为人民币。</w:t>
            </w:r>
          </w:p>
          <w:p>
            <w:pPr>
              <w:adjustRightInd w:val="0"/>
              <w:snapToGrid w:val="0"/>
              <w:spacing w:line="460" w:lineRule="exact"/>
              <w:jc w:val="left"/>
              <w:rPr>
                <w:rFonts w:hint="eastAsia" w:cs="宋体" w:asciiTheme="minorEastAsia" w:hAnsiTheme="minorEastAsia" w:eastAsiaTheme="minorEastAsia"/>
                <w:color w:val="auto"/>
                <w:sz w:val="21"/>
                <w:szCs w:val="21"/>
                <w:highlight w:val="none"/>
                <w:lang w:eastAsia="zh-CN"/>
              </w:rPr>
            </w:pPr>
            <w:r>
              <w:rPr>
                <w:rFonts w:hint="eastAsia" w:cs="宋体" w:asciiTheme="minorEastAsia" w:hAnsiTheme="minorEastAsia" w:eastAsiaTheme="minorEastAsia"/>
                <w:color w:val="auto"/>
                <w:sz w:val="21"/>
                <w:szCs w:val="21"/>
                <w:highlight w:val="none"/>
                <w:lang w:eastAsia="zh-CN"/>
              </w:rPr>
              <w:t>2、凡参与本</w:t>
            </w:r>
            <w:r>
              <w:rPr>
                <w:rFonts w:hint="eastAsia" w:cs="宋体" w:asciiTheme="minorEastAsia" w:hAnsiTheme="minorEastAsia" w:eastAsiaTheme="minorEastAsia"/>
                <w:color w:val="auto"/>
                <w:sz w:val="21"/>
                <w:szCs w:val="21"/>
                <w:highlight w:val="none"/>
                <w:lang w:val="en-US" w:eastAsia="zh-CN"/>
              </w:rPr>
              <w:t>项目</w:t>
            </w:r>
            <w:r>
              <w:rPr>
                <w:rFonts w:hint="eastAsia" w:cs="宋体" w:asciiTheme="minorEastAsia" w:hAnsiTheme="minorEastAsia" w:eastAsiaTheme="minorEastAsia"/>
                <w:color w:val="auto"/>
                <w:sz w:val="21"/>
                <w:szCs w:val="21"/>
                <w:highlight w:val="none"/>
                <w:lang w:eastAsia="zh-CN"/>
              </w:rPr>
              <w:t>投标的投标人，视同已踏勘过项目现场和研究了本招标文件的所有内容，并无保留地接受招标文件的所有条款（含招标答疑、补充通知及最高投标限价等）。</w:t>
            </w:r>
          </w:p>
          <w:p>
            <w:pPr>
              <w:adjustRightInd w:val="0"/>
              <w:snapToGrid w:val="0"/>
              <w:spacing w:line="460" w:lineRule="exact"/>
              <w:jc w:val="left"/>
              <w:rPr>
                <w:rFonts w:hint="eastAsia" w:cs="宋体" w:asciiTheme="minorEastAsia" w:hAnsiTheme="minorEastAsia" w:eastAsiaTheme="minorEastAsia"/>
                <w:color w:val="auto"/>
                <w:sz w:val="21"/>
                <w:szCs w:val="21"/>
                <w:highlight w:val="none"/>
                <w:lang w:eastAsia="zh-CN"/>
              </w:rPr>
            </w:pPr>
            <w:r>
              <w:rPr>
                <w:rFonts w:hint="eastAsia" w:cs="宋体" w:asciiTheme="minorEastAsia" w:hAnsiTheme="minorEastAsia" w:eastAsiaTheme="minorEastAsia"/>
                <w:color w:val="auto"/>
                <w:sz w:val="21"/>
                <w:szCs w:val="21"/>
                <w:highlight w:val="none"/>
                <w:lang w:eastAsia="zh-CN"/>
              </w:rPr>
              <w:t>3、本招标文件未尽事宜，按国家和省法律法规、规章要求处理。</w:t>
            </w:r>
          </w:p>
          <w:p>
            <w:pPr>
              <w:adjustRightInd w:val="0"/>
              <w:snapToGrid w:val="0"/>
              <w:spacing w:line="460" w:lineRule="exact"/>
              <w:jc w:val="left"/>
              <w:rPr>
                <w:rFonts w:hint="eastAsia" w:cs="宋体" w:asciiTheme="minorEastAsia" w:hAnsiTheme="minorEastAsia" w:eastAsiaTheme="minorEastAsia"/>
                <w:color w:val="auto"/>
                <w:sz w:val="21"/>
                <w:szCs w:val="21"/>
                <w:highlight w:val="none"/>
                <w:lang w:eastAsia="zh-CN"/>
              </w:rPr>
            </w:pPr>
            <w:r>
              <w:rPr>
                <w:rFonts w:hint="eastAsia" w:cs="宋体" w:asciiTheme="minorEastAsia" w:hAnsiTheme="minorEastAsia" w:eastAsiaTheme="minorEastAsia"/>
                <w:color w:val="auto"/>
                <w:sz w:val="21"/>
                <w:szCs w:val="21"/>
                <w:highlight w:val="none"/>
                <w:lang w:eastAsia="zh-CN"/>
              </w:rPr>
              <w:t>4、本招标文件的解释权归招标人所有。</w:t>
            </w:r>
          </w:p>
        </w:tc>
      </w:tr>
    </w:tbl>
    <w:p>
      <w:pPr>
        <w:autoSpaceDE/>
        <w:autoSpaceDN/>
        <w:adjustRightInd w:val="0"/>
        <w:snapToGrid w:val="0"/>
        <w:spacing w:line="460" w:lineRule="exact"/>
        <w:jc w:val="center"/>
        <w:rPr>
          <w:rFonts w:ascii="宋体" w:hAnsi="宋体" w:eastAsia="宋体" w:cs="宋体"/>
          <w:color w:val="auto"/>
          <w:kern w:val="0"/>
          <w:szCs w:val="21"/>
          <w:highlight w:val="none"/>
        </w:rPr>
      </w:pPr>
      <w:bookmarkStart w:id="26" w:name="_bookmark20"/>
      <w:bookmarkEnd w:id="26"/>
      <w:bookmarkStart w:id="27" w:name="_bookmark22"/>
      <w:bookmarkEnd w:id="27"/>
    </w:p>
    <w:p>
      <w:pPr>
        <w:rPr>
          <w:rFonts w:asciiTheme="minorEastAsia" w:hAnsiTheme="minorEastAsia" w:eastAsiaTheme="minorEastAsia"/>
          <w:color w:val="auto"/>
          <w:highlight w:val="none"/>
          <w:lang w:eastAsia="zh-CN"/>
        </w:rPr>
      </w:pPr>
    </w:p>
    <w:p>
      <w:pPr>
        <w:rPr>
          <w:rFonts w:asciiTheme="minorEastAsia" w:hAnsiTheme="minorEastAsia" w:eastAsiaTheme="minorEastAsia"/>
          <w:color w:val="auto"/>
          <w:highlight w:val="none"/>
          <w:lang w:eastAsia="zh-CN"/>
        </w:rPr>
      </w:pPr>
    </w:p>
    <w:p>
      <w:pPr>
        <w:rPr>
          <w:rFonts w:asciiTheme="minorEastAsia" w:hAnsiTheme="minorEastAsia" w:eastAsiaTheme="minorEastAsia"/>
          <w:color w:val="auto"/>
          <w:highlight w:val="none"/>
          <w:lang w:eastAsia="zh-CN"/>
        </w:rPr>
      </w:pPr>
    </w:p>
    <w:p>
      <w:pPr>
        <w:pStyle w:val="2"/>
        <w:ind w:firstLine="600"/>
        <w:rPr>
          <w:rFonts w:asciiTheme="minorEastAsia" w:hAnsiTheme="minorEastAsia" w:eastAsiaTheme="minorEastAsia"/>
          <w:color w:val="auto"/>
          <w:highlight w:val="none"/>
          <w:lang w:eastAsia="zh-CN"/>
        </w:rPr>
      </w:pPr>
    </w:p>
    <w:p>
      <w:pPr>
        <w:pStyle w:val="2"/>
        <w:ind w:firstLine="600"/>
        <w:rPr>
          <w:rFonts w:asciiTheme="minorEastAsia" w:hAnsiTheme="minorEastAsia" w:eastAsiaTheme="minorEastAsia"/>
          <w:color w:val="auto"/>
          <w:highlight w:val="none"/>
          <w:lang w:eastAsia="zh-CN"/>
        </w:rPr>
      </w:pPr>
    </w:p>
    <w:p>
      <w:pPr>
        <w:pStyle w:val="2"/>
        <w:ind w:firstLine="600"/>
        <w:rPr>
          <w:rFonts w:asciiTheme="minorEastAsia" w:hAnsiTheme="minorEastAsia" w:eastAsiaTheme="minorEastAsia"/>
          <w:color w:val="auto"/>
          <w:highlight w:val="none"/>
          <w:lang w:eastAsia="zh-CN"/>
        </w:rPr>
      </w:pPr>
    </w:p>
    <w:p>
      <w:pPr>
        <w:pStyle w:val="2"/>
        <w:ind w:firstLine="600"/>
        <w:rPr>
          <w:rFonts w:asciiTheme="minorEastAsia" w:hAnsiTheme="minorEastAsia" w:eastAsiaTheme="minorEastAsia"/>
          <w:color w:val="auto"/>
          <w:highlight w:val="none"/>
          <w:lang w:eastAsia="zh-CN"/>
        </w:rPr>
      </w:pPr>
    </w:p>
    <w:p>
      <w:pPr>
        <w:pStyle w:val="2"/>
        <w:ind w:firstLine="600"/>
        <w:rPr>
          <w:rFonts w:asciiTheme="minorEastAsia" w:hAnsiTheme="minorEastAsia" w:eastAsiaTheme="minorEastAsia"/>
          <w:color w:val="auto"/>
          <w:highlight w:val="none"/>
          <w:lang w:eastAsia="zh-CN"/>
        </w:rPr>
      </w:pPr>
    </w:p>
    <w:p>
      <w:pPr>
        <w:pStyle w:val="2"/>
        <w:ind w:firstLine="600"/>
        <w:rPr>
          <w:rFonts w:asciiTheme="minorEastAsia" w:hAnsiTheme="minorEastAsia" w:eastAsiaTheme="minorEastAsia"/>
          <w:color w:val="auto"/>
          <w:highlight w:val="none"/>
          <w:lang w:eastAsia="zh-CN"/>
        </w:rPr>
      </w:pPr>
    </w:p>
    <w:p>
      <w:pPr>
        <w:widowControl/>
        <w:rPr>
          <w:rFonts w:asciiTheme="minorEastAsia" w:hAnsiTheme="minorEastAsia" w:eastAsiaTheme="minorEastAsia"/>
          <w:b/>
          <w:bCs/>
          <w:color w:val="auto"/>
          <w:sz w:val="21"/>
          <w:szCs w:val="21"/>
          <w:highlight w:val="none"/>
          <w:lang w:eastAsia="zh-CN"/>
        </w:rPr>
      </w:pPr>
      <w:bookmarkStart w:id="28" w:name="_Toc65743884"/>
      <w:r>
        <w:rPr>
          <w:rFonts w:asciiTheme="minorEastAsia" w:hAnsiTheme="minorEastAsia" w:eastAsiaTheme="minorEastAsia"/>
          <w:b/>
          <w:bCs/>
          <w:color w:val="auto"/>
          <w:sz w:val="21"/>
          <w:szCs w:val="21"/>
          <w:highlight w:val="none"/>
          <w:lang w:eastAsia="zh-CN"/>
        </w:rPr>
        <w:br w:type="page"/>
      </w:r>
    </w:p>
    <w:p>
      <w:pPr>
        <w:adjustRightInd w:val="0"/>
        <w:snapToGrid w:val="0"/>
        <w:spacing w:line="460" w:lineRule="exact"/>
        <w:ind w:firstLine="422" w:firstLineChars="200"/>
        <w:rPr>
          <w:rFonts w:asciiTheme="minorEastAsia" w:hAnsiTheme="minorEastAsia" w:eastAsiaTheme="minorEastAsia"/>
          <w:b/>
          <w:bCs/>
          <w:color w:val="auto"/>
          <w:sz w:val="21"/>
          <w:szCs w:val="21"/>
          <w:highlight w:val="none"/>
          <w:lang w:eastAsia="zh-CN"/>
        </w:rPr>
      </w:pPr>
      <w:r>
        <w:rPr>
          <w:rFonts w:asciiTheme="minorEastAsia" w:hAnsiTheme="minorEastAsia" w:eastAsiaTheme="minorEastAsia"/>
          <w:b/>
          <w:bCs/>
          <w:color w:val="auto"/>
          <w:sz w:val="21"/>
          <w:szCs w:val="21"/>
          <w:highlight w:val="none"/>
          <w:lang w:eastAsia="zh-CN"/>
        </w:rPr>
        <w:t>1.  总则</w:t>
      </w:r>
      <w:bookmarkEnd w:id="28"/>
    </w:p>
    <w:p>
      <w:pPr>
        <w:pStyle w:val="64"/>
        <w:adjustRightInd w:val="0"/>
        <w:snapToGrid w:val="0"/>
        <w:spacing w:line="460" w:lineRule="exact"/>
        <w:ind w:left="0" w:firstLine="422" w:firstLineChars="200"/>
        <w:jc w:val="both"/>
        <w:outlineLvl w:val="2"/>
        <w:rPr>
          <w:rFonts w:asciiTheme="minorEastAsia" w:hAnsiTheme="minorEastAsia" w:eastAsiaTheme="minorEastAsia"/>
          <w:b/>
          <w:color w:val="auto"/>
          <w:sz w:val="21"/>
          <w:szCs w:val="21"/>
          <w:highlight w:val="none"/>
          <w:lang w:eastAsia="zh-CN"/>
        </w:rPr>
      </w:pPr>
      <w:bookmarkStart w:id="29" w:name="_bookmark23"/>
      <w:bookmarkEnd w:id="29"/>
      <w:bookmarkStart w:id="30" w:name="_Toc65743885"/>
      <w:r>
        <w:rPr>
          <w:rFonts w:asciiTheme="minorEastAsia" w:hAnsiTheme="minorEastAsia" w:eastAsiaTheme="minorEastAsia"/>
          <w:b/>
          <w:color w:val="auto"/>
          <w:sz w:val="21"/>
          <w:szCs w:val="21"/>
          <w:highlight w:val="none"/>
          <w:lang w:eastAsia="zh-CN"/>
        </w:rPr>
        <w:t>1.1招标项目概况</w:t>
      </w:r>
      <w:bookmarkEnd w:id="30"/>
    </w:p>
    <w:p>
      <w:pPr>
        <w:pStyle w:val="18"/>
        <w:adjustRightInd w:val="0"/>
        <w:snapToGrid w:val="0"/>
        <w:spacing w:line="460" w:lineRule="exact"/>
        <w:ind w:right="108" w:firstLine="420" w:firstLineChars="200"/>
        <w:jc w:val="both"/>
        <w:rPr>
          <w:rFonts w:asciiTheme="minorEastAsia" w:hAnsiTheme="minorEastAsia" w:eastAsiaTheme="minorEastAsia"/>
          <w:color w:val="auto"/>
          <w:highlight w:val="none"/>
          <w:lang w:eastAsia="zh-CN"/>
        </w:rPr>
      </w:pPr>
      <w:r>
        <w:rPr>
          <w:rFonts w:asciiTheme="minorEastAsia" w:hAnsiTheme="minorEastAsia" w:eastAsiaTheme="minorEastAsia"/>
          <w:color w:val="auto"/>
          <w:highlight w:val="none"/>
          <w:lang w:eastAsia="zh-CN"/>
        </w:rPr>
        <w:t xml:space="preserve">1.1.1 </w:t>
      </w:r>
      <w:r>
        <w:rPr>
          <w:rFonts w:hint="eastAsia" w:asciiTheme="minorEastAsia" w:hAnsiTheme="minorEastAsia" w:eastAsiaTheme="minorEastAsia"/>
          <w:color w:val="auto"/>
          <w:highlight w:val="none"/>
          <w:lang w:eastAsia="zh-CN"/>
        </w:rPr>
        <w:t>1 根据《中华人民共和国招标投标法》、《中华人民共和国招标投标法实施条例》、《公路工程建设项目招标投标管理办法》等有关法律、法规和规章的规定，本招标项目已具备招标条件，现对本标段</w:t>
      </w:r>
      <w:r>
        <w:rPr>
          <w:rFonts w:hint="eastAsia" w:asciiTheme="minorEastAsia" w:hAnsiTheme="minorEastAsia" w:eastAsiaTheme="minorEastAsia"/>
          <w:color w:val="auto"/>
          <w:highlight w:val="none"/>
          <w:lang w:val="en-US" w:eastAsia="zh-CN"/>
        </w:rPr>
        <w:t>设计</w:t>
      </w:r>
      <w:r>
        <w:rPr>
          <w:rFonts w:hint="eastAsia" w:asciiTheme="minorEastAsia" w:hAnsiTheme="minorEastAsia" w:eastAsiaTheme="minorEastAsia"/>
          <w:color w:val="auto"/>
          <w:highlight w:val="none"/>
          <w:lang w:eastAsia="zh-CN"/>
        </w:rPr>
        <w:t>进行招标。</w:t>
      </w:r>
    </w:p>
    <w:p>
      <w:pPr>
        <w:pStyle w:val="18"/>
        <w:adjustRightInd w:val="0"/>
        <w:snapToGrid w:val="0"/>
        <w:spacing w:line="460" w:lineRule="exact"/>
        <w:ind w:right="108" w:firstLine="420" w:firstLineChars="200"/>
        <w:jc w:val="both"/>
        <w:rPr>
          <w:rFonts w:asciiTheme="minorEastAsia" w:hAnsiTheme="minorEastAsia" w:eastAsiaTheme="minorEastAsia"/>
          <w:color w:val="auto"/>
          <w:highlight w:val="none"/>
          <w:lang w:eastAsia="zh-CN"/>
        </w:rPr>
      </w:pPr>
      <w:r>
        <w:rPr>
          <w:rFonts w:asciiTheme="minorEastAsia" w:hAnsiTheme="minorEastAsia" w:eastAsiaTheme="minorEastAsia"/>
          <w:color w:val="auto"/>
          <w:highlight w:val="none"/>
          <w:lang w:eastAsia="zh-CN"/>
        </w:rPr>
        <w:t>1.1.2招标人：见投标人须知前附表。</w:t>
      </w:r>
    </w:p>
    <w:p>
      <w:pPr>
        <w:pStyle w:val="18"/>
        <w:adjustRightInd w:val="0"/>
        <w:snapToGrid w:val="0"/>
        <w:spacing w:line="460" w:lineRule="exact"/>
        <w:ind w:right="108" w:firstLine="420" w:firstLineChars="200"/>
        <w:jc w:val="both"/>
        <w:rPr>
          <w:rFonts w:asciiTheme="minorEastAsia" w:hAnsiTheme="minorEastAsia" w:eastAsiaTheme="minorEastAsia"/>
          <w:color w:val="auto"/>
          <w:highlight w:val="none"/>
          <w:lang w:eastAsia="zh-CN"/>
        </w:rPr>
      </w:pPr>
      <w:r>
        <w:rPr>
          <w:rFonts w:asciiTheme="minorEastAsia" w:hAnsiTheme="minorEastAsia" w:eastAsiaTheme="minorEastAsia"/>
          <w:color w:val="auto"/>
          <w:highlight w:val="none"/>
          <w:lang w:eastAsia="zh-CN"/>
        </w:rPr>
        <w:t>1.1.3 招标代理机构：见投标人须知前附表。</w:t>
      </w:r>
    </w:p>
    <w:p>
      <w:pPr>
        <w:pStyle w:val="18"/>
        <w:adjustRightInd w:val="0"/>
        <w:snapToGrid w:val="0"/>
        <w:spacing w:line="460" w:lineRule="exact"/>
        <w:ind w:right="108" w:firstLine="420" w:firstLineChars="200"/>
        <w:jc w:val="both"/>
        <w:rPr>
          <w:rFonts w:asciiTheme="minorEastAsia" w:hAnsiTheme="minorEastAsia" w:eastAsiaTheme="minorEastAsia"/>
          <w:color w:val="auto"/>
          <w:highlight w:val="none"/>
          <w:lang w:eastAsia="zh-CN"/>
        </w:rPr>
      </w:pPr>
      <w:r>
        <w:rPr>
          <w:rFonts w:asciiTheme="minorEastAsia" w:hAnsiTheme="minorEastAsia" w:eastAsiaTheme="minorEastAsia"/>
          <w:color w:val="auto"/>
          <w:highlight w:val="none"/>
          <w:lang w:eastAsia="zh-CN"/>
        </w:rPr>
        <w:t>1.1.4 招标项目名称：见投标人须知前附表。</w:t>
      </w:r>
    </w:p>
    <w:p>
      <w:pPr>
        <w:pStyle w:val="18"/>
        <w:adjustRightInd w:val="0"/>
        <w:snapToGrid w:val="0"/>
        <w:spacing w:line="460" w:lineRule="exact"/>
        <w:ind w:right="108" w:firstLine="420" w:firstLineChars="200"/>
        <w:jc w:val="both"/>
        <w:rPr>
          <w:rFonts w:asciiTheme="minorEastAsia" w:hAnsiTheme="minorEastAsia" w:eastAsiaTheme="minorEastAsia"/>
          <w:color w:val="auto"/>
          <w:highlight w:val="none"/>
          <w:lang w:eastAsia="zh-CN"/>
        </w:rPr>
      </w:pPr>
      <w:r>
        <w:rPr>
          <w:rFonts w:asciiTheme="minorEastAsia" w:hAnsiTheme="minorEastAsia" w:eastAsiaTheme="minorEastAsia"/>
          <w:color w:val="auto"/>
          <w:highlight w:val="none"/>
          <w:lang w:eastAsia="zh-CN"/>
        </w:rPr>
        <w:t>1.1.5 项目建设地点：见投标人须知前附表。</w:t>
      </w:r>
    </w:p>
    <w:p>
      <w:pPr>
        <w:pStyle w:val="18"/>
        <w:adjustRightInd w:val="0"/>
        <w:snapToGrid w:val="0"/>
        <w:spacing w:line="460" w:lineRule="exact"/>
        <w:ind w:right="108" w:firstLine="420" w:firstLineChars="200"/>
        <w:jc w:val="both"/>
        <w:rPr>
          <w:rFonts w:asciiTheme="minorEastAsia" w:hAnsiTheme="minorEastAsia" w:eastAsiaTheme="minorEastAsia"/>
          <w:color w:val="auto"/>
          <w:highlight w:val="none"/>
          <w:lang w:eastAsia="zh-CN"/>
        </w:rPr>
      </w:pPr>
      <w:r>
        <w:rPr>
          <w:rFonts w:asciiTheme="minorEastAsia" w:hAnsiTheme="minorEastAsia" w:eastAsiaTheme="minorEastAsia"/>
          <w:color w:val="auto"/>
          <w:highlight w:val="none"/>
          <w:lang w:eastAsia="zh-CN"/>
        </w:rPr>
        <w:t>1.1.6 项目建设规模：见投标人须知前附表。</w:t>
      </w:r>
    </w:p>
    <w:p>
      <w:pPr>
        <w:pStyle w:val="18"/>
        <w:adjustRightInd w:val="0"/>
        <w:snapToGrid w:val="0"/>
        <w:spacing w:line="460" w:lineRule="exact"/>
        <w:ind w:right="108" w:firstLine="420" w:firstLineChars="200"/>
        <w:jc w:val="both"/>
        <w:rPr>
          <w:rFonts w:asciiTheme="minorEastAsia" w:hAnsiTheme="minorEastAsia" w:eastAsiaTheme="minorEastAsia"/>
          <w:color w:val="auto"/>
          <w:highlight w:val="none"/>
          <w:lang w:eastAsia="zh-CN"/>
        </w:rPr>
      </w:pPr>
      <w:r>
        <w:rPr>
          <w:rFonts w:asciiTheme="minorEastAsia" w:hAnsiTheme="minorEastAsia" w:eastAsiaTheme="minorEastAsia"/>
          <w:color w:val="auto"/>
          <w:highlight w:val="none"/>
          <w:lang w:eastAsia="zh-CN"/>
        </w:rPr>
        <w:t>1.1.7 项目投资估算：见投标人须知前附表。</w:t>
      </w:r>
      <w:bookmarkStart w:id="31" w:name="_bookmark24"/>
      <w:bookmarkEnd w:id="31"/>
      <w:bookmarkStart w:id="32" w:name="_Toc65743886"/>
    </w:p>
    <w:p>
      <w:pPr>
        <w:pStyle w:val="18"/>
        <w:adjustRightInd w:val="0"/>
        <w:snapToGrid w:val="0"/>
        <w:spacing w:line="460" w:lineRule="exact"/>
        <w:ind w:right="108" w:firstLine="422" w:firstLineChars="200"/>
        <w:jc w:val="both"/>
        <w:rPr>
          <w:rFonts w:asciiTheme="minorEastAsia" w:hAnsiTheme="minorEastAsia" w:eastAsiaTheme="minorEastAsia"/>
          <w:color w:val="auto"/>
          <w:highlight w:val="none"/>
          <w:lang w:eastAsia="zh-CN"/>
        </w:rPr>
      </w:pPr>
      <w:r>
        <w:rPr>
          <w:rFonts w:asciiTheme="minorEastAsia" w:hAnsiTheme="minorEastAsia" w:eastAsiaTheme="minorEastAsia"/>
          <w:b/>
          <w:color w:val="auto"/>
          <w:highlight w:val="none"/>
          <w:lang w:eastAsia="zh-CN"/>
        </w:rPr>
        <w:t>1.2招标项目的资金来源和落实情况</w:t>
      </w:r>
      <w:bookmarkEnd w:id="32"/>
    </w:p>
    <w:p>
      <w:pPr>
        <w:pStyle w:val="18"/>
        <w:adjustRightInd w:val="0"/>
        <w:snapToGrid w:val="0"/>
        <w:spacing w:line="460" w:lineRule="exact"/>
        <w:ind w:right="108" w:firstLine="420" w:firstLineChars="200"/>
        <w:jc w:val="both"/>
        <w:rPr>
          <w:rFonts w:asciiTheme="minorEastAsia" w:hAnsiTheme="minorEastAsia" w:eastAsiaTheme="minorEastAsia"/>
          <w:color w:val="auto"/>
          <w:highlight w:val="none"/>
          <w:lang w:eastAsia="zh-CN"/>
        </w:rPr>
      </w:pPr>
      <w:r>
        <w:rPr>
          <w:rFonts w:asciiTheme="minorEastAsia" w:hAnsiTheme="minorEastAsia" w:eastAsiaTheme="minorEastAsia"/>
          <w:color w:val="auto"/>
          <w:highlight w:val="none"/>
          <w:lang w:eastAsia="zh-CN"/>
        </w:rPr>
        <w:t>1.2.1资金来源及比例：见投标人须知前附表。</w:t>
      </w:r>
    </w:p>
    <w:p>
      <w:pPr>
        <w:pStyle w:val="18"/>
        <w:adjustRightInd w:val="0"/>
        <w:snapToGrid w:val="0"/>
        <w:spacing w:line="460" w:lineRule="exact"/>
        <w:ind w:right="108" w:firstLine="420" w:firstLineChars="200"/>
        <w:jc w:val="both"/>
        <w:rPr>
          <w:rFonts w:asciiTheme="minorEastAsia" w:hAnsiTheme="minorEastAsia" w:eastAsiaTheme="minorEastAsia"/>
          <w:color w:val="auto"/>
          <w:highlight w:val="none"/>
          <w:lang w:eastAsia="zh-CN"/>
        </w:rPr>
      </w:pPr>
      <w:r>
        <w:rPr>
          <w:rFonts w:asciiTheme="minorEastAsia" w:hAnsiTheme="minorEastAsia" w:eastAsiaTheme="minorEastAsia"/>
          <w:color w:val="auto"/>
          <w:highlight w:val="none"/>
          <w:lang w:eastAsia="zh-CN"/>
        </w:rPr>
        <w:t>1.2.2 资金落实情况：见投标人须知前附表。</w:t>
      </w:r>
      <w:bookmarkStart w:id="33" w:name="_bookmark25"/>
      <w:bookmarkEnd w:id="33"/>
      <w:bookmarkStart w:id="34" w:name="_Toc65743887"/>
    </w:p>
    <w:p>
      <w:pPr>
        <w:pStyle w:val="18"/>
        <w:adjustRightInd w:val="0"/>
        <w:snapToGrid w:val="0"/>
        <w:spacing w:line="460" w:lineRule="exact"/>
        <w:ind w:right="108" w:firstLine="422" w:firstLineChars="200"/>
        <w:jc w:val="both"/>
        <w:rPr>
          <w:rFonts w:asciiTheme="minorEastAsia" w:hAnsiTheme="minorEastAsia" w:eastAsiaTheme="minorEastAsia"/>
          <w:color w:val="auto"/>
          <w:highlight w:val="none"/>
          <w:lang w:eastAsia="zh-CN"/>
        </w:rPr>
      </w:pPr>
      <w:r>
        <w:rPr>
          <w:rFonts w:asciiTheme="minorEastAsia" w:hAnsiTheme="minorEastAsia" w:eastAsiaTheme="minorEastAsia"/>
          <w:b/>
          <w:color w:val="auto"/>
          <w:highlight w:val="none"/>
          <w:lang w:eastAsia="zh-CN"/>
        </w:rPr>
        <w:t>1.3招标范围、服务期限</w:t>
      </w:r>
      <w:r>
        <w:rPr>
          <w:rFonts w:hint="eastAsia" w:asciiTheme="minorEastAsia" w:hAnsiTheme="minorEastAsia" w:eastAsiaTheme="minorEastAsia"/>
          <w:b/>
          <w:color w:val="auto"/>
          <w:highlight w:val="none"/>
          <w:lang w:eastAsia="zh-CN"/>
        </w:rPr>
        <w:t>、</w:t>
      </w:r>
      <w:r>
        <w:rPr>
          <w:rFonts w:asciiTheme="minorEastAsia" w:hAnsiTheme="minorEastAsia" w:eastAsiaTheme="minorEastAsia"/>
          <w:b/>
          <w:color w:val="auto"/>
          <w:highlight w:val="none"/>
          <w:lang w:eastAsia="zh-CN"/>
        </w:rPr>
        <w:t>质量标准</w:t>
      </w:r>
      <w:bookmarkEnd w:id="34"/>
      <w:r>
        <w:rPr>
          <w:rFonts w:asciiTheme="minorEastAsia" w:hAnsiTheme="minorEastAsia" w:eastAsiaTheme="minorEastAsia"/>
          <w:b/>
          <w:color w:val="auto"/>
          <w:highlight w:val="none"/>
          <w:lang w:eastAsia="zh-CN"/>
        </w:rPr>
        <w:t>及设计周期</w:t>
      </w:r>
    </w:p>
    <w:p>
      <w:pPr>
        <w:pStyle w:val="18"/>
        <w:adjustRightInd w:val="0"/>
        <w:snapToGrid w:val="0"/>
        <w:spacing w:line="460" w:lineRule="exact"/>
        <w:ind w:right="108" w:firstLine="420" w:firstLineChars="200"/>
        <w:jc w:val="both"/>
        <w:rPr>
          <w:rFonts w:asciiTheme="minorEastAsia" w:hAnsiTheme="minorEastAsia" w:eastAsiaTheme="minorEastAsia"/>
          <w:color w:val="auto"/>
          <w:highlight w:val="none"/>
          <w:lang w:eastAsia="zh-CN"/>
        </w:rPr>
      </w:pPr>
      <w:r>
        <w:rPr>
          <w:rFonts w:asciiTheme="minorEastAsia" w:hAnsiTheme="minorEastAsia" w:eastAsiaTheme="minorEastAsia"/>
          <w:color w:val="auto"/>
          <w:highlight w:val="none"/>
          <w:lang w:eastAsia="zh-CN"/>
        </w:rPr>
        <w:t>1.3.1招标范围：见投标人须知前附表。</w:t>
      </w:r>
    </w:p>
    <w:p>
      <w:pPr>
        <w:pStyle w:val="18"/>
        <w:adjustRightInd w:val="0"/>
        <w:snapToGrid w:val="0"/>
        <w:spacing w:line="460" w:lineRule="exact"/>
        <w:ind w:right="108" w:firstLine="420" w:firstLineChars="200"/>
        <w:jc w:val="both"/>
        <w:rPr>
          <w:rFonts w:asciiTheme="minorEastAsia" w:hAnsiTheme="minorEastAsia" w:eastAsiaTheme="minorEastAsia"/>
          <w:color w:val="auto"/>
          <w:highlight w:val="none"/>
          <w:lang w:eastAsia="zh-CN"/>
        </w:rPr>
      </w:pPr>
      <w:r>
        <w:rPr>
          <w:rFonts w:asciiTheme="minorEastAsia" w:hAnsiTheme="minorEastAsia" w:eastAsiaTheme="minorEastAsia"/>
          <w:color w:val="auto"/>
          <w:highlight w:val="none"/>
          <w:lang w:eastAsia="zh-CN"/>
        </w:rPr>
        <w:t>1.3.2服务期限：见投标人须知前附表。</w:t>
      </w:r>
    </w:p>
    <w:p>
      <w:pPr>
        <w:pStyle w:val="18"/>
        <w:adjustRightInd w:val="0"/>
        <w:snapToGrid w:val="0"/>
        <w:spacing w:line="460" w:lineRule="exact"/>
        <w:ind w:right="108" w:firstLine="420" w:firstLineChars="200"/>
        <w:jc w:val="both"/>
        <w:rPr>
          <w:rFonts w:asciiTheme="minorEastAsia" w:hAnsiTheme="minorEastAsia" w:eastAsiaTheme="minorEastAsia"/>
          <w:color w:val="auto"/>
          <w:highlight w:val="none"/>
          <w:lang w:eastAsia="zh-CN"/>
        </w:rPr>
      </w:pPr>
      <w:r>
        <w:rPr>
          <w:rFonts w:asciiTheme="minorEastAsia" w:hAnsiTheme="minorEastAsia" w:eastAsiaTheme="minorEastAsia"/>
          <w:color w:val="auto"/>
          <w:highlight w:val="none"/>
          <w:lang w:eastAsia="zh-CN"/>
        </w:rPr>
        <w:t>1.3.3质量标准：见投标人须知前附表。</w:t>
      </w:r>
    </w:p>
    <w:p>
      <w:pPr>
        <w:pStyle w:val="18"/>
        <w:adjustRightInd w:val="0"/>
        <w:snapToGrid w:val="0"/>
        <w:spacing w:line="460" w:lineRule="exact"/>
        <w:ind w:right="108" w:firstLine="420" w:firstLineChars="200"/>
        <w:jc w:val="both"/>
        <w:rPr>
          <w:rFonts w:asciiTheme="minorEastAsia" w:hAnsiTheme="minorEastAsia" w:eastAsiaTheme="minorEastAsia"/>
          <w:color w:val="auto"/>
          <w:highlight w:val="none"/>
          <w:lang w:eastAsia="zh-CN"/>
        </w:rPr>
      </w:pPr>
      <w:r>
        <w:rPr>
          <w:rFonts w:hint="eastAsia" w:asciiTheme="minorEastAsia" w:hAnsiTheme="minorEastAsia" w:eastAsiaTheme="minorEastAsia"/>
          <w:color w:val="auto"/>
          <w:highlight w:val="none"/>
          <w:lang w:eastAsia="zh-CN"/>
        </w:rPr>
        <w:t>1.3.4 设计周期：</w:t>
      </w:r>
      <w:r>
        <w:rPr>
          <w:rFonts w:asciiTheme="minorEastAsia" w:hAnsiTheme="minorEastAsia" w:eastAsiaTheme="minorEastAsia"/>
          <w:color w:val="auto"/>
          <w:highlight w:val="none"/>
          <w:lang w:eastAsia="zh-CN"/>
        </w:rPr>
        <w:t>见投标人须知前附表。</w:t>
      </w:r>
      <w:bookmarkStart w:id="35" w:name="_bookmark26"/>
      <w:bookmarkEnd w:id="35"/>
      <w:bookmarkStart w:id="36" w:name="_Toc65743888"/>
    </w:p>
    <w:p>
      <w:pPr>
        <w:pStyle w:val="18"/>
        <w:adjustRightInd w:val="0"/>
        <w:snapToGrid w:val="0"/>
        <w:spacing w:line="460" w:lineRule="exact"/>
        <w:ind w:right="108" w:firstLine="422" w:firstLineChars="200"/>
        <w:jc w:val="both"/>
        <w:rPr>
          <w:rFonts w:asciiTheme="minorEastAsia" w:hAnsiTheme="minorEastAsia" w:eastAsiaTheme="minorEastAsia"/>
          <w:color w:val="auto"/>
          <w:highlight w:val="none"/>
          <w:lang w:eastAsia="zh-CN"/>
        </w:rPr>
      </w:pPr>
      <w:r>
        <w:rPr>
          <w:rFonts w:asciiTheme="minorEastAsia" w:hAnsiTheme="minorEastAsia" w:eastAsiaTheme="minorEastAsia"/>
          <w:b/>
          <w:color w:val="auto"/>
          <w:highlight w:val="none"/>
          <w:lang w:eastAsia="zh-CN"/>
        </w:rPr>
        <w:t>1.4投标人资格要求</w:t>
      </w:r>
      <w:bookmarkEnd w:id="36"/>
    </w:p>
    <w:p>
      <w:pPr>
        <w:pStyle w:val="18"/>
        <w:adjustRightInd w:val="0"/>
        <w:snapToGrid w:val="0"/>
        <w:spacing w:line="460" w:lineRule="exact"/>
        <w:ind w:right="108" w:firstLine="420" w:firstLineChars="200"/>
        <w:jc w:val="both"/>
        <w:rPr>
          <w:rFonts w:asciiTheme="minorEastAsia" w:hAnsiTheme="minorEastAsia" w:eastAsiaTheme="minorEastAsia"/>
          <w:color w:val="auto"/>
          <w:highlight w:val="none"/>
          <w:lang w:eastAsia="zh-CN"/>
        </w:rPr>
      </w:pPr>
      <w:r>
        <w:rPr>
          <w:rFonts w:asciiTheme="minorEastAsia" w:hAnsiTheme="minorEastAsia" w:eastAsiaTheme="minorEastAsia"/>
          <w:color w:val="auto"/>
          <w:highlight w:val="none"/>
          <w:lang w:eastAsia="zh-CN"/>
        </w:rPr>
        <w:t>1.4.1 投标人应具备承担本招标项目资质条件、能力和信誉：</w:t>
      </w:r>
    </w:p>
    <w:p>
      <w:pPr>
        <w:pStyle w:val="18"/>
        <w:adjustRightInd w:val="0"/>
        <w:snapToGrid w:val="0"/>
        <w:spacing w:line="460" w:lineRule="exact"/>
        <w:ind w:left="414" w:right="108"/>
        <w:jc w:val="both"/>
        <w:rPr>
          <w:rFonts w:asciiTheme="minorEastAsia" w:hAnsiTheme="minorEastAsia" w:eastAsiaTheme="minorEastAsia"/>
          <w:color w:val="auto"/>
          <w:highlight w:val="none"/>
          <w:lang w:eastAsia="zh-CN"/>
        </w:rPr>
      </w:pPr>
      <w:r>
        <w:rPr>
          <w:rFonts w:asciiTheme="minorEastAsia" w:hAnsiTheme="minorEastAsia" w:eastAsiaTheme="minorEastAsia"/>
          <w:color w:val="auto"/>
          <w:highlight w:val="none"/>
          <w:lang w:eastAsia="zh-CN"/>
        </w:rPr>
        <w:t>（1）资质要求：见投标人须知前附表；</w:t>
      </w:r>
    </w:p>
    <w:p>
      <w:pPr>
        <w:pStyle w:val="18"/>
        <w:adjustRightInd w:val="0"/>
        <w:snapToGrid w:val="0"/>
        <w:spacing w:line="460" w:lineRule="exact"/>
        <w:ind w:left="414" w:right="108"/>
        <w:jc w:val="both"/>
        <w:rPr>
          <w:rFonts w:asciiTheme="minorEastAsia" w:hAnsiTheme="minorEastAsia" w:eastAsiaTheme="minorEastAsia"/>
          <w:color w:val="auto"/>
          <w:highlight w:val="none"/>
          <w:lang w:eastAsia="zh-CN"/>
        </w:rPr>
      </w:pPr>
      <w:r>
        <w:rPr>
          <w:rFonts w:asciiTheme="minorEastAsia" w:hAnsiTheme="minorEastAsia" w:eastAsiaTheme="minorEastAsia"/>
          <w:color w:val="auto"/>
          <w:highlight w:val="none"/>
          <w:lang w:eastAsia="zh-CN"/>
        </w:rPr>
        <w:t>（2）财务要求：见投标人须知前附表；</w:t>
      </w:r>
    </w:p>
    <w:p>
      <w:pPr>
        <w:pStyle w:val="18"/>
        <w:adjustRightInd w:val="0"/>
        <w:snapToGrid w:val="0"/>
        <w:spacing w:line="460" w:lineRule="exact"/>
        <w:ind w:left="414" w:right="108"/>
        <w:jc w:val="both"/>
        <w:rPr>
          <w:rFonts w:asciiTheme="minorEastAsia" w:hAnsiTheme="minorEastAsia" w:eastAsiaTheme="minorEastAsia"/>
          <w:color w:val="auto"/>
          <w:highlight w:val="none"/>
          <w:lang w:eastAsia="zh-CN"/>
        </w:rPr>
      </w:pPr>
      <w:r>
        <w:rPr>
          <w:rFonts w:asciiTheme="minorEastAsia" w:hAnsiTheme="minorEastAsia" w:eastAsiaTheme="minorEastAsia"/>
          <w:color w:val="auto"/>
          <w:highlight w:val="none"/>
          <w:lang w:eastAsia="zh-CN"/>
        </w:rPr>
        <w:t>（3）业绩要求：见投标人须知前附表；</w:t>
      </w:r>
    </w:p>
    <w:p>
      <w:pPr>
        <w:pStyle w:val="18"/>
        <w:adjustRightInd w:val="0"/>
        <w:snapToGrid w:val="0"/>
        <w:spacing w:line="460" w:lineRule="exact"/>
        <w:ind w:left="414" w:right="108"/>
        <w:jc w:val="both"/>
        <w:rPr>
          <w:rFonts w:asciiTheme="minorEastAsia" w:hAnsiTheme="minorEastAsia" w:eastAsiaTheme="minorEastAsia"/>
          <w:color w:val="auto"/>
          <w:highlight w:val="none"/>
          <w:lang w:eastAsia="zh-CN"/>
        </w:rPr>
      </w:pPr>
      <w:r>
        <w:rPr>
          <w:rFonts w:asciiTheme="minorEastAsia" w:hAnsiTheme="minorEastAsia" w:eastAsiaTheme="minorEastAsia"/>
          <w:color w:val="auto"/>
          <w:highlight w:val="none"/>
          <w:lang w:eastAsia="zh-CN"/>
        </w:rPr>
        <w:t>（4）信誉要求：见投标人须知前附表；</w:t>
      </w:r>
    </w:p>
    <w:p>
      <w:pPr>
        <w:pStyle w:val="18"/>
        <w:adjustRightInd w:val="0"/>
        <w:snapToGrid w:val="0"/>
        <w:spacing w:line="460" w:lineRule="exact"/>
        <w:ind w:left="100" w:right="107" w:firstLine="314"/>
        <w:jc w:val="both"/>
        <w:rPr>
          <w:rFonts w:asciiTheme="minorEastAsia" w:hAnsiTheme="minorEastAsia" w:eastAsiaTheme="minorEastAsia"/>
          <w:color w:val="auto"/>
          <w:highlight w:val="none"/>
          <w:lang w:eastAsia="zh-CN"/>
        </w:rPr>
      </w:pPr>
      <w:r>
        <w:rPr>
          <w:rFonts w:asciiTheme="minorEastAsia" w:hAnsiTheme="minorEastAsia" w:eastAsiaTheme="minorEastAsia"/>
          <w:color w:val="auto"/>
          <w:highlight w:val="none"/>
          <w:lang w:eastAsia="zh-CN"/>
        </w:rPr>
        <w:t>（5</w:t>
      </w:r>
      <w:r>
        <w:rPr>
          <w:rFonts w:asciiTheme="minorEastAsia" w:hAnsiTheme="minorEastAsia" w:eastAsiaTheme="minorEastAsia"/>
          <w:color w:val="auto"/>
          <w:spacing w:val="-22"/>
          <w:highlight w:val="none"/>
          <w:lang w:eastAsia="zh-CN"/>
        </w:rPr>
        <w:t>）</w:t>
      </w:r>
      <w:r>
        <w:rPr>
          <w:rFonts w:asciiTheme="minorEastAsia" w:hAnsiTheme="minorEastAsia" w:eastAsiaTheme="minorEastAsia"/>
          <w:color w:val="auto"/>
          <w:highlight w:val="none"/>
          <w:lang w:eastAsia="zh-CN"/>
        </w:rPr>
        <w:t>项</w:t>
      </w:r>
      <w:r>
        <w:rPr>
          <w:rFonts w:asciiTheme="minorEastAsia" w:hAnsiTheme="minorEastAsia" w:eastAsiaTheme="minorEastAsia"/>
          <w:color w:val="auto"/>
          <w:spacing w:val="-3"/>
          <w:highlight w:val="none"/>
          <w:lang w:eastAsia="zh-CN"/>
        </w:rPr>
        <w:t>目</w:t>
      </w:r>
      <w:r>
        <w:rPr>
          <w:rFonts w:asciiTheme="minorEastAsia" w:hAnsiTheme="minorEastAsia" w:eastAsiaTheme="minorEastAsia"/>
          <w:color w:val="auto"/>
          <w:highlight w:val="none"/>
          <w:lang w:eastAsia="zh-CN"/>
        </w:rPr>
        <w:t>负</w:t>
      </w:r>
      <w:r>
        <w:rPr>
          <w:rFonts w:asciiTheme="minorEastAsia" w:hAnsiTheme="minorEastAsia" w:eastAsiaTheme="minorEastAsia"/>
          <w:color w:val="auto"/>
          <w:spacing w:val="-3"/>
          <w:highlight w:val="none"/>
          <w:lang w:eastAsia="zh-CN"/>
        </w:rPr>
        <w:t>责</w:t>
      </w:r>
      <w:r>
        <w:rPr>
          <w:rFonts w:asciiTheme="minorEastAsia" w:hAnsiTheme="minorEastAsia" w:eastAsiaTheme="minorEastAsia"/>
          <w:color w:val="auto"/>
          <w:highlight w:val="none"/>
          <w:lang w:eastAsia="zh-CN"/>
        </w:rPr>
        <w:t>人的</w:t>
      </w:r>
      <w:r>
        <w:rPr>
          <w:rFonts w:asciiTheme="minorEastAsia" w:hAnsiTheme="minorEastAsia" w:eastAsiaTheme="minorEastAsia"/>
          <w:color w:val="auto"/>
          <w:spacing w:val="-3"/>
          <w:highlight w:val="none"/>
          <w:lang w:eastAsia="zh-CN"/>
        </w:rPr>
        <w:t>资</w:t>
      </w:r>
      <w:r>
        <w:rPr>
          <w:rFonts w:asciiTheme="minorEastAsia" w:hAnsiTheme="minorEastAsia" w:eastAsiaTheme="minorEastAsia"/>
          <w:color w:val="auto"/>
          <w:highlight w:val="none"/>
          <w:lang w:eastAsia="zh-CN"/>
        </w:rPr>
        <w:t>格</w:t>
      </w:r>
      <w:r>
        <w:rPr>
          <w:rFonts w:asciiTheme="minorEastAsia" w:hAnsiTheme="minorEastAsia" w:eastAsiaTheme="minorEastAsia"/>
          <w:color w:val="auto"/>
          <w:spacing w:val="-3"/>
          <w:highlight w:val="none"/>
          <w:lang w:eastAsia="zh-CN"/>
        </w:rPr>
        <w:t>要</w:t>
      </w:r>
      <w:r>
        <w:rPr>
          <w:rFonts w:asciiTheme="minorEastAsia" w:hAnsiTheme="minorEastAsia" w:eastAsiaTheme="minorEastAsia"/>
          <w:color w:val="auto"/>
          <w:highlight w:val="none"/>
          <w:lang w:eastAsia="zh-CN"/>
        </w:rPr>
        <w:t>求</w:t>
      </w:r>
      <w:r>
        <w:rPr>
          <w:rFonts w:asciiTheme="minorEastAsia" w:hAnsiTheme="minorEastAsia" w:eastAsiaTheme="minorEastAsia"/>
          <w:color w:val="auto"/>
          <w:spacing w:val="-20"/>
          <w:highlight w:val="none"/>
          <w:lang w:eastAsia="zh-CN"/>
        </w:rPr>
        <w:t>：</w:t>
      </w:r>
      <w:r>
        <w:rPr>
          <w:rFonts w:asciiTheme="minorEastAsia" w:hAnsiTheme="minorEastAsia" w:eastAsiaTheme="minorEastAsia"/>
          <w:color w:val="auto"/>
          <w:highlight w:val="none"/>
          <w:lang w:eastAsia="zh-CN"/>
        </w:rPr>
        <w:t>见</w:t>
      </w:r>
      <w:r>
        <w:rPr>
          <w:rFonts w:asciiTheme="minorEastAsia" w:hAnsiTheme="minorEastAsia" w:eastAsiaTheme="minorEastAsia"/>
          <w:color w:val="auto"/>
          <w:spacing w:val="-3"/>
          <w:highlight w:val="none"/>
          <w:lang w:eastAsia="zh-CN"/>
        </w:rPr>
        <w:t>投</w:t>
      </w:r>
      <w:r>
        <w:rPr>
          <w:rFonts w:asciiTheme="minorEastAsia" w:hAnsiTheme="minorEastAsia" w:eastAsiaTheme="minorEastAsia"/>
          <w:color w:val="auto"/>
          <w:highlight w:val="none"/>
          <w:lang w:eastAsia="zh-CN"/>
        </w:rPr>
        <w:t>标人须知前附表；</w:t>
      </w:r>
    </w:p>
    <w:p>
      <w:pPr>
        <w:pStyle w:val="18"/>
        <w:adjustRightInd w:val="0"/>
        <w:snapToGrid w:val="0"/>
        <w:spacing w:line="460" w:lineRule="exact"/>
        <w:ind w:left="414" w:right="108"/>
        <w:jc w:val="both"/>
        <w:rPr>
          <w:rFonts w:asciiTheme="minorEastAsia" w:hAnsiTheme="minorEastAsia" w:eastAsiaTheme="minorEastAsia"/>
          <w:color w:val="auto"/>
          <w:highlight w:val="none"/>
          <w:lang w:eastAsia="zh-CN"/>
        </w:rPr>
      </w:pPr>
      <w:r>
        <w:rPr>
          <w:rFonts w:asciiTheme="minorEastAsia" w:hAnsiTheme="minorEastAsia" w:eastAsiaTheme="minorEastAsia"/>
          <w:color w:val="auto"/>
          <w:highlight w:val="none"/>
          <w:lang w:eastAsia="zh-CN"/>
        </w:rPr>
        <w:t>（6）其他主要人员要求：见投标人须知前附表。</w:t>
      </w:r>
    </w:p>
    <w:p>
      <w:pPr>
        <w:pStyle w:val="18"/>
        <w:adjustRightInd w:val="0"/>
        <w:snapToGrid w:val="0"/>
        <w:spacing w:line="460" w:lineRule="exact"/>
        <w:ind w:left="100" w:right="107" w:firstLine="314"/>
        <w:jc w:val="both"/>
        <w:rPr>
          <w:rFonts w:asciiTheme="minorEastAsia" w:hAnsiTheme="minorEastAsia" w:eastAsiaTheme="minorEastAsia"/>
          <w:color w:val="auto"/>
          <w:highlight w:val="none"/>
          <w:lang w:eastAsia="zh-CN"/>
        </w:rPr>
      </w:pPr>
      <w:r>
        <w:rPr>
          <w:rFonts w:asciiTheme="minorEastAsia" w:hAnsiTheme="minorEastAsia" w:eastAsiaTheme="minorEastAsia"/>
          <w:color w:val="auto"/>
          <w:highlight w:val="none"/>
          <w:lang w:eastAsia="zh-CN"/>
        </w:rPr>
        <w:t>（7）其他要求：见投标人须知前附表。 需要提交的相关证明材料见本章第3.5 款的规定。</w:t>
      </w:r>
    </w:p>
    <w:p>
      <w:pPr>
        <w:pStyle w:val="18"/>
        <w:adjustRightInd w:val="0"/>
        <w:snapToGrid w:val="0"/>
        <w:spacing w:line="460" w:lineRule="exact"/>
        <w:ind w:left="100" w:right="108" w:firstLine="419"/>
        <w:jc w:val="both"/>
        <w:rPr>
          <w:rFonts w:asciiTheme="minorEastAsia" w:hAnsiTheme="minorEastAsia" w:eastAsiaTheme="minorEastAsia"/>
          <w:color w:val="auto"/>
          <w:highlight w:val="none"/>
          <w:lang w:eastAsia="zh-CN"/>
        </w:rPr>
      </w:pPr>
      <w:r>
        <w:rPr>
          <w:rFonts w:asciiTheme="minorEastAsia" w:hAnsiTheme="minorEastAsia" w:eastAsiaTheme="minorEastAsia"/>
          <w:color w:val="auto"/>
          <w:highlight w:val="none"/>
          <w:lang w:eastAsia="zh-CN"/>
        </w:rPr>
        <w:t>1.4.2 投标人须知前附表规定接受联合体投标的，联合体除应符合本章第 1.4.1项和投标人须知前附表的要求外，还应遵守以下规定：</w:t>
      </w:r>
    </w:p>
    <w:p>
      <w:pPr>
        <w:pStyle w:val="18"/>
        <w:adjustRightInd w:val="0"/>
        <w:snapToGrid w:val="0"/>
        <w:spacing w:line="460" w:lineRule="exact"/>
        <w:ind w:left="100" w:right="108" w:firstLine="314"/>
        <w:jc w:val="both"/>
        <w:rPr>
          <w:rFonts w:asciiTheme="minorEastAsia" w:hAnsiTheme="minorEastAsia" w:eastAsiaTheme="minorEastAsia"/>
          <w:color w:val="auto"/>
          <w:highlight w:val="none"/>
          <w:lang w:eastAsia="zh-CN"/>
        </w:rPr>
      </w:pPr>
      <w:r>
        <w:rPr>
          <w:rFonts w:asciiTheme="minorEastAsia" w:hAnsiTheme="minorEastAsia" w:eastAsiaTheme="minorEastAsia"/>
          <w:color w:val="auto"/>
          <w:highlight w:val="none"/>
          <w:lang w:eastAsia="zh-CN"/>
        </w:rPr>
        <w:t>（1）联合体各方应按招标文件提供的格式签订联合体协议书，明确联合体牵头人和各方权利义务，并承诺就中标项目向招标人承担连带责任；</w:t>
      </w:r>
    </w:p>
    <w:p>
      <w:pPr>
        <w:pStyle w:val="18"/>
        <w:adjustRightInd w:val="0"/>
        <w:snapToGrid w:val="0"/>
        <w:spacing w:line="460" w:lineRule="exact"/>
        <w:ind w:left="414" w:right="108"/>
        <w:jc w:val="both"/>
        <w:rPr>
          <w:rFonts w:asciiTheme="minorEastAsia" w:hAnsiTheme="minorEastAsia" w:eastAsiaTheme="minorEastAsia"/>
          <w:color w:val="auto"/>
          <w:highlight w:val="none"/>
          <w:lang w:eastAsia="zh-CN"/>
        </w:rPr>
      </w:pPr>
      <w:r>
        <w:rPr>
          <w:rFonts w:asciiTheme="minorEastAsia" w:hAnsiTheme="minorEastAsia" w:eastAsiaTheme="minorEastAsia"/>
          <w:color w:val="auto"/>
          <w:highlight w:val="none"/>
          <w:lang w:eastAsia="zh-CN"/>
        </w:rPr>
        <w:t>（2）由同一专业的单位组成的联合体，按照资质等级较低的单位确定资质等级；</w:t>
      </w:r>
    </w:p>
    <w:p>
      <w:pPr>
        <w:pStyle w:val="18"/>
        <w:adjustRightInd w:val="0"/>
        <w:snapToGrid w:val="0"/>
        <w:spacing w:line="460" w:lineRule="exact"/>
        <w:ind w:left="100" w:right="108" w:firstLine="314"/>
        <w:jc w:val="both"/>
        <w:rPr>
          <w:rFonts w:asciiTheme="minorEastAsia" w:hAnsiTheme="minorEastAsia" w:eastAsiaTheme="minorEastAsia"/>
          <w:color w:val="auto"/>
          <w:highlight w:val="none"/>
          <w:lang w:eastAsia="zh-CN"/>
        </w:rPr>
      </w:pPr>
      <w:r>
        <w:rPr>
          <w:rFonts w:asciiTheme="minorEastAsia" w:hAnsiTheme="minorEastAsia" w:eastAsiaTheme="minorEastAsia"/>
          <w:color w:val="auto"/>
          <w:highlight w:val="none"/>
          <w:lang w:eastAsia="zh-CN"/>
        </w:rPr>
        <w:t>（3）联合体各方不得再以自己名义单独或参加其他联合体在本招标项目中投标，否则各相关投标均无效。</w:t>
      </w:r>
    </w:p>
    <w:p>
      <w:pPr>
        <w:pStyle w:val="18"/>
        <w:adjustRightInd w:val="0"/>
        <w:snapToGrid w:val="0"/>
        <w:spacing w:line="460" w:lineRule="exact"/>
        <w:ind w:left="520" w:right="108"/>
        <w:jc w:val="both"/>
        <w:rPr>
          <w:rFonts w:asciiTheme="minorEastAsia" w:hAnsiTheme="minorEastAsia" w:eastAsiaTheme="minorEastAsia"/>
          <w:color w:val="auto"/>
          <w:highlight w:val="none"/>
          <w:lang w:eastAsia="zh-CN"/>
        </w:rPr>
      </w:pPr>
      <w:r>
        <w:rPr>
          <w:rFonts w:asciiTheme="minorEastAsia" w:hAnsiTheme="minorEastAsia" w:eastAsiaTheme="minorEastAsia"/>
          <w:color w:val="auto"/>
          <w:highlight w:val="none"/>
          <w:lang w:eastAsia="zh-CN"/>
        </w:rPr>
        <w:t>1.4.3投标人不得存在下列情形之一：</w:t>
      </w:r>
    </w:p>
    <w:p>
      <w:pPr>
        <w:pStyle w:val="18"/>
        <w:adjustRightInd w:val="0"/>
        <w:snapToGrid w:val="0"/>
        <w:spacing w:line="460" w:lineRule="exact"/>
        <w:ind w:right="108" w:firstLine="420" w:firstLineChars="200"/>
        <w:jc w:val="both"/>
        <w:rPr>
          <w:rFonts w:hint="eastAsia" w:asciiTheme="minorEastAsia" w:hAnsiTheme="minorEastAsia" w:eastAsiaTheme="minorEastAsia"/>
          <w:b w:val="0"/>
          <w:bCs/>
          <w:color w:val="auto"/>
          <w:highlight w:val="none"/>
          <w:lang w:eastAsia="zh-CN"/>
        </w:rPr>
      </w:pPr>
      <w:bookmarkStart w:id="37" w:name="_Toc65743889"/>
      <w:r>
        <w:rPr>
          <w:rFonts w:hint="eastAsia" w:asciiTheme="minorEastAsia" w:hAnsiTheme="minorEastAsia" w:eastAsiaTheme="minorEastAsia"/>
          <w:b w:val="0"/>
          <w:bCs/>
          <w:color w:val="auto"/>
          <w:highlight w:val="none"/>
          <w:lang w:eastAsia="zh-CN"/>
        </w:rPr>
        <w:t>（1）被省级及以上交通运输主管部门取消招标项目所在地的投标资格且处于有效期内；</w:t>
      </w:r>
    </w:p>
    <w:p>
      <w:pPr>
        <w:pStyle w:val="18"/>
        <w:adjustRightInd w:val="0"/>
        <w:snapToGrid w:val="0"/>
        <w:spacing w:line="460" w:lineRule="exact"/>
        <w:ind w:right="108" w:firstLine="420" w:firstLineChars="200"/>
        <w:jc w:val="both"/>
        <w:rPr>
          <w:rFonts w:hint="eastAsia" w:asciiTheme="minorEastAsia" w:hAnsiTheme="minorEastAsia" w:eastAsiaTheme="minorEastAsia"/>
          <w:b w:val="0"/>
          <w:bCs/>
          <w:color w:val="auto"/>
          <w:highlight w:val="none"/>
          <w:lang w:eastAsia="zh-CN"/>
        </w:rPr>
      </w:pPr>
      <w:r>
        <w:rPr>
          <w:rFonts w:hint="eastAsia" w:asciiTheme="minorEastAsia" w:hAnsiTheme="minorEastAsia" w:eastAsiaTheme="minorEastAsia"/>
          <w:b w:val="0"/>
          <w:bCs/>
          <w:color w:val="auto"/>
          <w:highlight w:val="none"/>
          <w:lang w:eastAsia="zh-CN"/>
        </w:rPr>
        <w:t>（2）被责令停业，暂扣或吊销执照，或吊销资质证书；</w:t>
      </w:r>
    </w:p>
    <w:p>
      <w:pPr>
        <w:pStyle w:val="18"/>
        <w:adjustRightInd w:val="0"/>
        <w:snapToGrid w:val="0"/>
        <w:spacing w:line="460" w:lineRule="exact"/>
        <w:ind w:right="108" w:firstLine="420" w:firstLineChars="200"/>
        <w:jc w:val="both"/>
        <w:rPr>
          <w:rFonts w:hint="eastAsia" w:asciiTheme="minorEastAsia" w:hAnsiTheme="minorEastAsia" w:eastAsiaTheme="minorEastAsia"/>
          <w:b w:val="0"/>
          <w:bCs/>
          <w:color w:val="auto"/>
          <w:highlight w:val="none"/>
          <w:lang w:eastAsia="zh-CN"/>
        </w:rPr>
      </w:pPr>
      <w:r>
        <w:rPr>
          <w:rFonts w:hint="eastAsia" w:asciiTheme="minorEastAsia" w:hAnsiTheme="minorEastAsia" w:eastAsiaTheme="minorEastAsia"/>
          <w:b w:val="0"/>
          <w:bCs/>
          <w:color w:val="auto"/>
          <w:highlight w:val="none"/>
          <w:lang w:eastAsia="zh-CN"/>
        </w:rPr>
        <w:t>（3）进入清算程序，或被宣告破产，或其他丧失履约能力的情形；</w:t>
      </w:r>
    </w:p>
    <w:p>
      <w:pPr>
        <w:pStyle w:val="18"/>
        <w:adjustRightInd w:val="0"/>
        <w:snapToGrid w:val="0"/>
        <w:spacing w:line="460" w:lineRule="exact"/>
        <w:ind w:right="108" w:firstLine="420" w:firstLineChars="200"/>
        <w:jc w:val="both"/>
        <w:rPr>
          <w:rFonts w:hint="eastAsia" w:asciiTheme="minorEastAsia" w:hAnsiTheme="minorEastAsia" w:eastAsiaTheme="minorEastAsia"/>
          <w:b w:val="0"/>
          <w:bCs/>
          <w:color w:val="auto"/>
          <w:highlight w:val="none"/>
          <w:lang w:eastAsia="zh-CN"/>
        </w:rPr>
      </w:pPr>
      <w:r>
        <w:rPr>
          <w:rFonts w:hint="eastAsia" w:asciiTheme="minorEastAsia" w:hAnsiTheme="minorEastAsia" w:eastAsiaTheme="minorEastAsia"/>
          <w:b w:val="0"/>
          <w:bCs/>
          <w:color w:val="auto"/>
          <w:highlight w:val="none"/>
          <w:lang w:eastAsia="zh-CN"/>
        </w:rPr>
        <w:t>（4）在国家企业信用信息公示系统（http://www.gsxt.gov.cn/)中被列入失信被执行人名单；</w:t>
      </w:r>
    </w:p>
    <w:p>
      <w:pPr>
        <w:pStyle w:val="18"/>
        <w:adjustRightInd w:val="0"/>
        <w:snapToGrid w:val="0"/>
        <w:spacing w:line="460" w:lineRule="exact"/>
        <w:ind w:right="108" w:firstLine="420" w:firstLineChars="200"/>
        <w:jc w:val="both"/>
        <w:rPr>
          <w:rFonts w:hint="eastAsia" w:asciiTheme="minorEastAsia" w:hAnsiTheme="minorEastAsia" w:eastAsiaTheme="minorEastAsia"/>
          <w:b w:val="0"/>
          <w:bCs/>
          <w:color w:val="auto"/>
          <w:highlight w:val="none"/>
          <w:lang w:eastAsia="zh-CN"/>
        </w:rPr>
      </w:pPr>
      <w:r>
        <w:rPr>
          <w:rFonts w:hint="eastAsia" w:asciiTheme="minorEastAsia" w:hAnsiTheme="minorEastAsia" w:eastAsiaTheme="minorEastAsia"/>
          <w:b w:val="0"/>
          <w:bCs/>
          <w:color w:val="auto"/>
          <w:highlight w:val="none"/>
          <w:lang w:eastAsia="zh-CN"/>
        </w:rPr>
        <w:t>（5）在 “ 信 用 中 国 ” 网 站 （http://www.creditchina.gov.cn/)中被列入失信被执行人名单；</w:t>
      </w:r>
    </w:p>
    <w:p>
      <w:pPr>
        <w:pStyle w:val="18"/>
        <w:adjustRightInd w:val="0"/>
        <w:snapToGrid w:val="0"/>
        <w:spacing w:line="460" w:lineRule="exact"/>
        <w:ind w:right="108" w:firstLine="420" w:firstLineChars="200"/>
        <w:jc w:val="both"/>
        <w:rPr>
          <w:rFonts w:hint="eastAsia" w:asciiTheme="minorEastAsia" w:hAnsiTheme="minorEastAsia" w:eastAsiaTheme="minorEastAsia"/>
          <w:b w:val="0"/>
          <w:bCs/>
          <w:color w:val="auto"/>
          <w:highlight w:val="none"/>
          <w:lang w:eastAsia="zh-CN"/>
        </w:rPr>
      </w:pPr>
      <w:r>
        <w:rPr>
          <w:rFonts w:hint="eastAsia" w:asciiTheme="minorEastAsia" w:hAnsiTheme="minorEastAsia" w:eastAsiaTheme="minorEastAsia"/>
          <w:b w:val="0"/>
          <w:bCs/>
          <w:color w:val="auto"/>
          <w:highlight w:val="none"/>
          <w:lang w:eastAsia="zh-CN"/>
        </w:rPr>
        <w:t>（6）投标人或其法定代表人、拟委任的项目负责人在近三年内有行贿犯罪行为的。</w:t>
      </w:r>
    </w:p>
    <w:p>
      <w:pPr>
        <w:pStyle w:val="18"/>
        <w:adjustRightInd w:val="0"/>
        <w:snapToGrid w:val="0"/>
        <w:spacing w:line="460" w:lineRule="exact"/>
        <w:ind w:right="108" w:firstLine="420" w:firstLineChars="200"/>
        <w:jc w:val="both"/>
        <w:rPr>
          <w:rFonts w:hint="eastAsia" w:asciiTheme="minorEastAsia" w:hAnsiTheme="minorEastAsia" w:eastAsiaTheme="minorEastAsia"/>
          <w:b w:val="0"/>
          <w:bCs/>
          <w:color w:val="auto"/>
          <w:highlight w:val="none"/>
          <w:lang w:eastAsia="zh-CN"/>
        </w:rPr>
      </w:pPr>
      <w:r>
        <w:rPr>
          <w:rFonts w:hint="eastAsia" w:asciiTheme="minorEastAsia" w:hAnsiTheme="minorEastAsia" w:eastAsiaTheme="minorEastAsia"/>
          <w:b w:val="0"/>
          <w:bCs/>
          <w:color w:val="auto"/>
          <w:highlight w:val="none"/>
          <w:lang w:eastAsia="zh-CN"/>
        </w:rPr>
        <w:t>（7）法律法规或投标人须知前附表规定的其他情形。</w:t>
      </w:r>
    </w:p>
    <w:p>
      <w:pPr>
        <w:pStyle w:val="18"/>
        <w:adjustRightInd w:val="0"/>
        <w:snapToGrid w:val="0"/>
        <w:spacing w:line="460" w:lineRule="exact"/>
        <w:ind w:right="108" w:firstLine="422" w:firstLineChars="200"/>
        <w:jc w:val="both"/>
        <w:rPr>
          <w:rFonts w:asciiTheme="minorEastAsia" w:hAnsiTheme="minorEastAsia" w:eastAsiaTheme="minorEastAsia"/>
          <w:color w:val="auto"/>
          <w:highlight w:val="none"/>
          <w:lang w:eastAsia="zh-CN"/>
        </w:rPr>
      </w:pPr>
      <w:r>
        <w:rPr>
          <w:rFonts w:asciiTheme="minorEastAsia" w:hAnsiTheme="minorEastAsia" w:eastAsiaTheme="minorEastAsia"/>
          <w:b/>
          <w:color w:val="auto"/>
          <w:highlight w:val="none"/>
          <w:lang w:eastAsia="zh-CN"/>
        </w:rPr>
        <w:t>1.5费用承担</w:t>
      </w:r>
      <w:bookmarkEnd w:id="37"/>
    </w:p>
    <w:p>
      <w:pPr>
        <w:pStyle w:val="18"/>
        <w:adjustRightInd w:val="0"/>
        <w:snapToGrid w:val="0"/>
        <w:spacing w:line="460" w:lineRule="exact"/>
        <w:ind w:right="108" w:firstLine="420" w:firstLineChars="200"/>
        <w:jc w:val="both"/>
        <w:rPr>
          <w:rFonts w:asciiTheme="minorEastAsia" w:hAnsiTheme="minorEastAsia" w:eastAsiaTheme="minorEastAsia"/>
          <w:color w:val="auto"/>
          <w:highlight w:val="none"/>
          <w:lang w:eastAsia="zh-CN"/>
        </w:rPr>
      </w:pPr>
      <w:bookmarkStart w:id="38" w:name="_Toc65743890"/>
      <w:r>
        <w:rPr>
          <w:rFonts w:asciiTheme="minorEastAsia" w:hAnsiTheme="minorEastAsia" w:eastAsiaTheme="minorEastAsia"/>
          <w:color w:val="auto"/>
          <w:highlight w:val="none"/>
          <w:lang w:eastAsia="zh-CN"/>
        </w:rPr>
        <w:t>投标人准备和参加投标活动发生的费用自理</w:t>
      </w:r>
      <w:r>
        <w:rPr>
          <w:rFonts w:hint="eastAsia" w:asciiTheme="minorEastAsia" w:hAnsiTheme="minorEastAsia" w:eastAsiaTheme="minorEastAsia"/>
          <w:color w:val="auto"/>
          <w:highlight w:val="none"/>
          <w:lang w:eastAsia="zh-CN"/>
        </w:rPr>
        <w:t>。</w:t>
      </w:r>
    </w:p>
    <w:p>
      <w:pPr>
        <w:pStyle w:val="18"/>
        <w:adjustRightInd w:val="0"/>
        <w:snapToGrid w:val="0"/>
        <w:spacing w:line="460" w:lineRule="exact"/>
        <w:ind w:right="108" w:firstLine="422" w:firstLineChars="200"/>
        <w:jc w:val="both"/>
        <w:rPr>
          <w:rFonts w:asciiTheme="minorEastAsia" w:hAnsiTheme="minorEastAsia" w:eastAsiaTheme="minorEastAsia"/>
          <w:color w:val="auto"/>
          <w:highlight w:val="none"/>
          <w:lang w:eastAsia="zh-CN"/>
        </w:rPr>
      </w:pPr>
      <w:r>
        <w:rPr>
          <w:rFonts w:asciiTheme="minorEastAsia" w:hAnsiTheme="minorEastAsia" w:eastAsiaTheme="minorEastAsia"/>
          <w:b/>
          <w:color w:val="auto"/>
          <w:highlight w:val="none"/>
          <w:lang w:eastAsia="zh-CN"/>
        </w:rPr>
        <w:t>1.6保密</w:t>
      </w:r>
      <w:bookmarkEnd w:id="38"/>
    </w:p>
    <w:p>
      <w:pPr>
        <w:pStyle w:val="18"/>
        <w:adjustRightInd w:val="0"/>
        <w:snapToGrid w:val="0"/>
        <w:spacing w:line="460" w:lineRule="exact"/>
        <w:ind w:left="100" w:right="108" w:firstLine="420" w:firstLineChars="200"/>
        <w:jc w:val="both"/>
        <w:rPr>
          <w:rFonts w:asciiTheme="minorEastAsia" w:hAnsiTheme="minorEastAsia" w:eastAsiaTheme="minorEastAsia"/>
          <w:color w:val="auto"/>
          <w:highlight w:val="none"/>
          <w:lang w:eastAsia="zh-CN"/>
        </w:rPr>
      </w:pPr>
      <w:r>
        <w:rPr>
          <w:rFonts w:asciiTheme="minorEastAsia" w:hAnsiTheme="minorEastAsia" w:eastAsiaTheme="minorEastAsia"/>
          <w:color w:val="auto"/>
          <w:highlight w:val="none"/>
          <w:lang w:eastAsia="zh-CN"/>
        </w:rPr>
        <w:t>参与招标投标活动的各方应对招标文件和投标文件中的商业和技术等秘密保密，否则应承 担相应的法律责任。</w:t>
      </w:r>
    </w:p>
    <w:p>
      <w:pPr>
        <w:pStyle w:val="64"/>
        <w:adjustRightInd w:val="0"/>
        <w:snapToGrid w:val="0"/>
        <w:spacing w:line="460" w:lineRule="exact"/>
        <w:ind w:left="0" w:firstLine="422" w:firstLineChars="200"/>
        <w:jc w:val="both"/>
        <w:outlineLvl w:val="2"/>
        <w:rPr>
          <w:rFonts w:asciiTheme="minorEastAsia" w:hAnsiTheme="minorEastAsia" w:eastAsiaTheme="minorEastAsia"/>
          <w:b/>
          <w:color w:val="auto"/>
          <w:sz w:val="21"/>
          <w:szCs w:val="21"/>
          <w:highlight w:val="none"/>
          <w:lang w:eastAsia="zh-CN"/>
        </w:rPr>
      </w:pPr>
      <w:bookmarkStart w:id="39" w:name="_Toc65743891"/>
      <w:r>
        <w:rPr>
          <w:rFonts w:asciiTheme="minorEastAsia" w:hAnsiTheme="minorEastAsia" w:eastAsiaTheme="minorEastAsia"/>
          <w:b/>
          <w:color w:val="auto"/>
          <w:sz w:val="21"/>
          <w:szCs w:val="21"/>
          <w:highlight w:val="none"/>
          <w:lang w:eastAsia="zh-CN"/>
        </w:rPr>
        <w:t>1.7语言文字</w:t>
      </w:r>
      <w:bookmarkEnd w:id="39"/>
    </w:p>
    <w:p>
      <w:pPr>
        <w:pStyle w:val="64"/>
        <w:adjustRightInd w:val="0"/>
        <w:snapToGrid w:val="0"/>
        <w:spacing w:line="460" w:lineRule="exact"/>
        <w:ind w:left="0" w:firstLine="420" w:firstLineChars="200"/>
        <w:jc w:val="both"/>
        <w:outlineLvl w:val="2"/>
        <w:rPr>
          <w:rFonts w:asciiTheme="minorEastAsia" w:hAnsiTheme="minorEastAsia" w:eastAsiaTheme="minorEastAsia"/>
          <w:color w:val="auto"/>
          <w:sz w:val="21"/>
          <w:szCs w:val="21"/>
          <w:highlight w:val="none"/>
          <w:lang w:eastAsia="zh-CN"/>
        </w:rPr>
      </w:pPr>
      <w:r>
        <w:rPr>
          <w:rFonts w:asciiTheme="minorEastAsia" w:hAnsiTheme="minorEastAsia" w:eastAsiaTheme="minorEastAsia"/>
          <w:color w:val="auto"/>
          <w:sz w:val="21"/>
          <w:szCs w:val="21"/>
          <w:highlight w:val="none"/>
          <w:lang w:eastAsia="zh-CN"/>
        </w:rPr>
        <w:t>招标投</w:t>
      </w:r>
      <w:bookmarkStart w:id="40" w:name="_Toc65743892"/>
      <w:r>
        <w:rPr>
          <w:rFonts w:asciiTheme="minorEastAsia" w:hAnsiTheme="minorEastAsia" w:eastAsiaTheme="minorEastAsia"/>
          <w:color w:val="auto"/>
          <w:sz w:val="21"/>
          <w:szCs w:val="21"/>
          <w:highlight w:val="none"/>
          <w:lang w:eastAsia="zh-CN"/>
        </w:rPr>
        <w:t>标文件使用的语言文字为中文。专用术语使用外文的，应附有中文注释</w:t>
      </w:r>
      <w:r>
        <w:rPr>
          <w:rFonts w:hint="eastAsia" w:asciiTheme="minorEastAsia" w:hAnsiTheme="minorEastAsia" w:eastAsiaTheme="minorEastAsia"/>
          <w:color w:val="auto"/>
          <w:sz w:val="21"/>
          <w:szCs w:val="21"/>
          <w:highlight w:val="none"/>
          <w:lang w:eastAsia="zh-CN"/>
        </w:rPr>
        <w:t>。</w:t>
      </w:r>
    </w:p>
    <w:p>
      <w:pPr>
        <w:pStyle w:val="64"/>
        <w:adjustRightInd w:val="0"/>
        <w:snapToGrid w:val="0"/>
        <w:spacing w:line="460" w:lineRule="exact"/>
        <w:ind w:left="0" w:firstLine="422" w:firstLineChars="200"/>
        <w:jc w:val="both"/>
        <w:outlineLvl w:val="2"/>
        <w:rPr>
          <w:rFonts w:asciiTheme="minorEastAsia" w:hAnsiTheme="minorEastAsia" w:eastAsiaTheme="minorEastAsia"/>
          <w:b/>
          <w:color w:val="auto"/>
          <w:sz w:val="21"/>
          <w:szCs w:val="21"/>
          <w:highlight w:val="none"/>
          <w:lang w:eastAsia="zh-CN"/>
        </w:rPr>
      </w:pPr>
      <w:r>
        <w:rPr>
          <w:rFonts w:asciiTheme="minorEastAsia" w:hAnsiTheme="minorEastAsia" w:eastAsiaTheme="minorEastAsia"/>
          <w:b/>
          <w:color w:val="auto"/>
          <w:sz w:val="21"/>
          <w:szCs w:val="21"/>
          <w:highlight w:val="none"/>
          <w:lang w:eastAsia="zh-CN"/>
        </w:rPr>
        <w:t>1.8计量单位</w:t>
      </w:r>
      <w:bookmarkEnd w:id="40"/>
    </w:p>
    <w:p>
      <w:pPr>
        <w:pStyle w:val="18"/>
        <w:adjustRightInd w:val="0"/>
        <w:snapToGrid w:val="0"/>
        <w:spacing w:line="460" w:lineRule="exact"/>
        <w:ind w:left="520" w:right="108"/>
        <w:jc w:val="both"/>
        <w:rPr>
          <w:rFonts w:asciiTheme="minorEastAsia" w:hAnsiTheme="minorEastAsia" w:eastAsiaTheme="minorEastAsia"/>
          <w:color w:val="auto"/>
          <w:highlight w:val="none"/>
          <w:lang w:eastAsia="zh-CN"/>
        </w:rPr>
      </w:pPr>
      <w:r>
        <w:rPr>
          <w:rFonts w:asciiTheme="minorEastAsia" w:hAnsiTheme="minorEastAsia" w:eastAsiaTheme="minorEastAsia"/>
          <w:color w:val="auto"/>
          <w:highlight w:val="none"/>
          <w:lang w:eastAsia="zh-CN"/>
        </w:rPr>
        <w:t>所有计量均采用中华人民共和国法定计量单位。</w:t>
      </w:r>
    </w:p>
    <w:p>
      <w:pPr>
        <w:pStyle w:val="64"/>
        <w:adjustRightInd w:val="0"/>
        <w:snapToGrid w:val="0"/>
        <w:spacing w:line="460" w:lineRule="exact"/>
        <w:ind w:left="0" w:firstLine="422" w:firstLineChars="200"/>
        <w:jc w:val="both"/>
        <w:outlineLvl w:val="2"/>
        <w:rPr>
          <w:rFonts w:asciiTheme="minorEastAsia" w:hAnsiTheme="minorEastAsia" w:eastAsiaTheme="minorEastAsia"/>
          <w:b/>
          <w:color w:val="auto"/>
          <w:sz w:val="21"/>
          <w:szCs w:val="21"/>
          <w:highlight w:val="none"/>
          <w:lang w:eastAsia="zh-CN"/>
        </w:rPr>
      </w:pPr>
      <w:bookmarkStart w:id="41" w:name="_Toc65743893"/>
      <w:r>
        <w:rPr>
          <w:rFonts w:asciiTheme="minorEastAsia" w:hAnsiTheme="minorEastAsia" w:eastAsiaTheme="minorEastAsia"/>
          <w:b/>
          <w:color w:val="auto"/>
          <w:sz w:val="21"/>
          <w:szCs w:val="21"/>
          <w:highlight w:val="none"/>
          <w:lang w:eastAsia="zh-CN"/>
        </w:rPr>
        <w:t>1.9踏勘现场</w:t>
      </w:r>
      <w:bookmarkEnd w:id="41"/>
    </w:p>
    <w:p>
      <w:pPr>
        <w:pStyle w:val="18"/>
        <w:adjustRightInd w:val="0"/>
        <w:snapToGrid w:val="0"/>
        <w:spacing w:line="460" w:lineRule="exact"/>
        <w:ind w:right="109" w:firstLine="420" w:firstLineChars="200"/>
        <w:jc w:val="both"/>
        <w:rPr>
          <w:rFonts w:asciiTheme="minorEastAsia" w:hAnsiTheme="minorEastAsia" w:eastAsiaTheme="minorEastAsia"/>
          <w:color w:val="auto"/>
          <w:highlight w:val="none"/>
          <w:lang w:eastAsia="zh-CN"/>
        </w:rPr>
      </w:pPr>
      <w:r>
        <w:rPr>
          <w:rFonts w:asciiTheme="minorEastAsia" w:hAnsiTheme="minorEastAsia" w:eastAsiaTheme="minorEastAsia"/>
          <w:color w:val="auto"/>
          <w:highlight w:val="none"/>
          <w:lang w:eastAsia="zh-CN"/>
        </w:rPr>
        <w:t xml:space="preserve">1.9.1 </w:t>
      </w:r>
      <w:r>
        <w:rPr>
          <w:rFonts w:asciiTheme="minorEastAsia" w:hAnsiTheme="minorEastAsia" w:eastAsiaTheme="minorEastAsia"/>
          <w:color w:val="auto"/>
          <w:spacing w:val="-4"/>
          <w:highlight w:val="none"/>
          <w:lang w:eastAsia="zh-CN"/>
        </w:rPr>
        <w:t>投标人须知前附表规定组织踏勘现场的，招标人按投标人须知前附表规定的时间、地</w:t>
      </w:r>
      <w:r>
        <w:rPr>
          <w:rFonts w:asciiTheme="minorEastAsia" w:hAnsiTheme="minorEastAsia" w:eastAsiaTheme="minorEastAsia"/>
          <w:color w:val="auto"/>
          <w:highlight w:val="none"/>
          <w:lang w:eastAsia="zh-CN"/>
        </w:rPr>
        <w:t>点组</w:t>
      </w:r>
      <w:r>
        <w:rPr>
          <w:rFonts w:asciiTheme="minorEastAsia" w:hAnsiTheme="minorEastAsia" w:eastAsiaTheme="minorEastAsia"/>
          <w:color w:val="auto"/>
          <w:spacing w:val="-3"/>
          <w:highlight w:val="none"/>
          <w:lang w:eastAsia="zh-CN"/>
        </w:rPr>
        <w:t>织</w:t>
      </w:r>
      <w:r>
        <w:rPr>
          <w:rFonts w:asciiTheme="minorEastAsia" w:hAnsiTheme="minorEastAsia" w:eastAsiaTheme="minorEastAsia"/>
          <w:color w:val="auto"/>
          <w:highlight w:val="none"/>
          <w:lang w:eastAsia="zh-CN"/>
        </w:rPr>
        <w:t>投</w:t>
      </w:r>
      <w:r>
        <w:rPr>
          <w:rFonts w:asciiTheme="minorEastAsia" w:hAnsiTheme="minorEastAsia" w:eastAsiaTheme="minorEastAsia"/>
          <w:color w:val="auto"/>
          <w:spacing w:val="-3"/>
          <w:highlight w:val="none"/>
          <w:lang w:eastAsia="zh-CN"/>
        </w:rPr>
        <w:t>标</w:t>
      </w:r>
      <w:r>
        <w:rPr>
          <w:rFonts w:asciiTheme="minorEastAsia" w:hAnsiTheme="minorEastAsia" w:eastAsiaTheme="minorEastAsia"/>
          <w:color w:val="auto"/>
          <w:highlight w:val="none"/>
          <w:lang w:eastAsia="zh-CN"/>
        </w:rPr>
        <w:t>人</w:t>
      </w:r>
      <w:r>
        <w:rPr>
          <w:rFonts w:asciiTheme="minorEastAsia" w:hAnsiTheme="minorEastAsia" w:eastAsiaTheme="minorEastAsia"/>
          <w:color w:val="auto"/>
          <w:spacing w:val="-3"/>
          <w:highlight w:val="none"/>
          <w:lang w:eastAsia="zh-CN"/>
        </w:rPr>
        <w:t>踏</w:t>
      </w:r>
      <w:r>
        <w:rPr>
          <w:rFonts w:asciiTheme="minorEastAsia" w:hAnsiTheme="minorEastAsia" w:eastAsiaTheme="minorEastAsia"/>
          <w:color w:val="auto"/>
          <w:highlight w:val="none"/>
          <w:lang w:eastAsia="zh-CN"/>
        </w:rPr>
        <w:t>勘</w:t>
      </w:r>
      <w:r>
        <w:rPr>
          <w:rFonts w:asciiTheme="minorEastAsia" w:hAnsiTheme="minorEastAsia" w:eastAsiaTheme="minorEastAsia"/>
          <w:color w:val="auto"/>
          <w:spacing w:val="-3"/>
          <w:highlight w:val="none"/>
          <w:lang w:eastAsia="zh-CN"/>
        </w:rPr>
        <w:t>项</w:t>
      </w:r>
      <w:r>
        <w:rPr>
          <w:rFonts w:asciiTheme="minorEastAsia" w:hAnsiTheme="minorEastAsia" w:eastAsiaTheme="minorEastAsia"/>
          <w:color w:val="auto"/>
          <w:highlight w:val="none"/>
          <w:lang w:eastAsia="zh-CN"/>
        </w:rPr>
        <w:t>目</w:t>
      </w:r>
      <w:r>
        <w:rPr>
          <w:rFonts w:asciiTheme="minorEastAsia" w:hAnsiTheme="minorEastAsia" w:eastAsiaTheme="minorEastAsia"/>
          <w:color w:val="auto"/>
          <w:spacing w:val="-3"/>
          <w:highlight w:val="none"/>
          <w:lang w:eastAsia="zh-CN"/>
        </w:rPr>
        <w:t>现</w:t>
      </w:r>
      <w:r>
        <w:rPr>
          <w:rFonts w:asciiTheme="minorEastAsia" w:hAnsiTheme="minorEastAsia" w:eastAsiaTheme="minorEastAsia"/>
          <w:color w:val="auto"/>
          <w:highlight w:val="none"/>
          <w:lang w:eastAsia="zh-CN"/>
        </w:rPr>
        <w:t>场</w:t>
      </w:r>
      <w:r>
        <w:rPr>
          <w:rFonts w:asciiTheme="minorEastAsia" w:hAnsiTheme="minorEastAsia" w:eastAsiaTheme="minorEastAsia"/>
          <w:color w:val="auto"/>
          <w:spacing w:val="-92"/>
          <w:highlight w:val="none"/>
          <w:lang w:eastAsia="zh-CN"/>
        </w:rPr>
        <w:t>。</w:t>
      </w:r>
      <w:r>
        <w:rPr>
          <w:rFonts w:asciiTheme="minorEastAsia" w:hAnsiTheme="minorEastAsia" w:eastAsiaTheme="minorEastAsia"/>
          <w:color w:val="auto"/>
          <w:highlight w:val="none"/>
          <w:lang w:eastAsia="zh-CN"/>
        </w:rPr>
        <w:t>部</w:t>
      </w:r>
      <w:r>
        <w:rPr>
          <w:rFonts w:asciiTheme="minorEastAsia" w:hAnsiTheme="minorEastAsia" w:eastAsiaTheme="minorEastAsia"/>
          <w:color w:val="auto"/>
          <w:spacing w:val="-3"/>
          <w:highlight w:val="none"/>
          <w:lang w:eastAsia="zh-CN"/>
        </w:rPr>
        <w:t>分</w:t>
      </w:r>
      <w:r>
        <w:rPr>
          <w:rFonts w:asciiTheme="minorEastAsia" w:hAnsiTheme="minorEastAsia" w:eastAsiaTheme="minorEastAsia"/>
          <w:color w:val="auto"/>
          <w:highlight w:val="none"/>
          <w:lang w:eastAsia="zh-CN"/>
        </w:rPr>
        <w:t>投</w:t>
      </w:r>
      <w:r>
        <w:rPr>
          <w:rFonts w:asciiTheme="minorEastAsia" w:hAnsiTheme="minorEastAsia" w:eastAsiaTheme="minorEastAsia"/>
          <w:color w:val="auto"/>
          <w:spacing w:val="-3"/>
          <w:highlight w:val="none"/>
          <w:lang w:eastAsia="zh-CN"/>
        </w:rPr>
        <w:t>标</w:t>
      </w:r>
      <w:r>
        <w:rPr>
          <w:rFonts w:asciiTheme="minorEastAsia" w:hAnsiTheme="minorEastAsia" w:eastAsiaTheme="minorEastAsia"/>
          <w:color w:val="auto"/>
          <w:highlight w:val="none"/>
          <w:lang w:eastAsia="zh-CN"/>
        </w:rPr>
        <w:t>人</w:t>
      </w:r>
      <w:r>
        <w:rPr>
          <w:rFonts w:asciiTheme="minorEastAsia" w:hAnsiTheme="minorEastAsia" w:eastAsiaTheme="minorEastAsia"/>
          <w:color w:val="auto"/>
          <w:spacing w:val="-3"/>
          <w:highlight w:val="none"/>
          <w:lang w:eastAsia="zh-CN"/>
        </w:rPr>
        <w:t>未</w:t>
      </w:r>
      <w:r>
        <w:rPr>
          <w:rFonts w:asciiTheme="minorEastAsia" w:hAnsiTheme="minorEastAsia" w:eastAsiaTheme="minorEastAsia"/>
          <w:color w:val="auto"/>
          <w:highlight w:val="none"/>
          <w:lang w:eastAsia="zh-CN"/>
        </w:rPr>
        <w:t>按</w:t>
      </w:r>
      <w:r>
        <w:rPr>
          <w:rFonts w:asciiTheme="minorEastAsia" w:hAnsiTheme="minorEastAsia" w:eastAsiaTheme="minorEastAsia"/>
          <w:color w:val="auto"/>
          <w:spacing w:val="-3"/>
          <w:highlight w:val="none"/>
          <w:lang w:eastAsia="zh-CN"/>
        </w:rPr>
        <w:t>时</w:t>
      </w:r>
      <w:r>
        <w:rPr>
          <w:rFonts w:asciiTheme="minorEastAsia" w:hAnsiTheme="minorEastAsia" w:eastAsiaTheme="minorEastAsia"/>
          <w:color w:val="auto"/>
          <w:highlight w:val="none"/>
          <w:lang w:eastAsia="zh-CN"/>
        </w:rPr>
        <w:t>参</w:t>
      </w:r>
      <w:r>
        <w:rPr>
          <w:rFonts w:asciiTheme="minorEastAsia" w:hAnsiTheme="minorEastAsia" w:eastAsiaTheme="minorEastAsia"/>
          <w:color w:val="auto"/>
          <w:spacing w:val="-3"/>
          <w:highlight w:val="none"/>
          <w:lang w:eastAsia="zh-CN"/>
        </w:rPr>
        <w:t>加</w:t>
      </w:r>
      <w:r>
        <w:rPr>
          <w:rFonts w:asciiTheme="minorEastAsia" w:hAnsiTheme="minorEastAsia" w:eastAsiaTheme="minorEastAsia"/>
          <w:color w:val="auto"/>
          <w:highlight w:val="none"/>
          <w:lang w:eastAsia="zh-CN"/>
        </w:rPr>
        <w:t>踏勘</w:t>
      </w:r>
      <w:r>
        <w:rPr>
          <w:rFonts w:asciiTheme="minorEastAsia" w:hAnsiTheme="minorEastAsia" w:eastAsiaTheme="minorEastAsia"/>
          <w:color w:val="auto"/>
          <w:spacing w:val="-3"/>
          <w:highlight w:val="none"/>
          <w:lang w:eastAsia="zh-CN"/>
        </w:rPr>
        <w:t>现</w:t>
      </w:r>
      <w:r>
        <w:rPr>
          <w:rFonts w:asciiTheme="minorEastAsia" w:hAnsiTheme="minorEastAsia" w:eastAsiaTheme="minorEastAsia"/>
          <w:color w:val="auto"/>
          <w:highlight w:val="none"/>
          <w:lang w:eastAsia="zh-CN"/>
        </w:rPr>
        <w:t>场的</w:t>
      </w:r>
      <w:r>
        <w:rPr>
          <w:rFonts w:asciiTheme="minorEastAsia" w:hAnsiTheme="minorEastAsia" w:eastAsiaTheme="minorEastAsia"/>
          <w:color w:val="auto"/>
          <w:spacing w:val="-94"/>
          <w:highlight w:val="none"/>
          <w:lang w:eastAsia="zh-CN"/>
        </w:rPr>
        <w:t>，</w:t>
      </w:r>
      <w:r>
        <w:rPr>
          <w:rFonts w:asciiTheme="minorEastAsia" w:hAnsiTheme="minorEastAsia" w:eastAsiaTheme="minorEastAsia"/>
          <w:color w:val="auto"/>
          <w:highlight w:val="none"/>
          <w:lang w:eastAsia="zh-CN"/>
        </w:rPr>
        <w:t>不</w:t>
      </w:r>
      <w:r>
        <w:rPr>
          <w:rFonts w:asciiTheme="minorEastAsia" w:hAnsiTheme="minorEastAsia" w:eastAsiaTheme="minorEastAsia"/>
          <w:color w:val="auto"/>
          <w:spacing w:val="-3"/>
          <w:highlight w:val="none"/>
          <w:lang w:eastAsia="zh-CN"/>
        </w:rPr>
        <w:t>影</w:t>
      </w:r>
      <w:r>
        <w:rPr>
          <w:rFonts w:asciiTheme="minorEastAsia" w:hAnsiTheme="minorEastAsia" w:eastAsiaTheme="minorEastAsia"/>
          <w:color w:val="auto"/>
          <w:highlight w:val="none"/>
          <w:lang w:eastAsia="zh-CN"/>
        </w:rPr>
        <w:t>响</w:t>
      </w:r>
      <w:r>
        <w:rPr>
          <w:rFonts w:asciiTheme="minorEastAsia" w:hAnsiTheme="minorEastAsia" w:eastAsiaTheme="minorEastAsia"/>
          <w:color w:val="auto"/>
          <w:spacing w:val="-3"/>
          <w:highlight w:val="none"/>
          <w:lang w:eastAsia="zh-CN"/>
        </w:rPr>
        <w:t>踏</w:t>
      </w:r>
      <w:r>
        <w:rPr>
          <w:rFonts w:asciiTheme="minorEastAsia" w:hAnsiTheme="minorEastAsia" w:eastAsiaTheme="minorEastAsia"/>
          <w:color w:val="auto"/>
          <w:highlight w:val="none"/>
          <w:lang w:eastAsia="zh-CN"/>
        </w:rPr>
        <w:t>勘</w:t>
      </w:r>
      <w:r>
        <w:rPr>
          <w:rFonts w:asciiTheme="minorEastAsia" w:hAnsiTheme="minorEastAsia" w:eastAsiaTheme="minorEastAsia"/>
          <w:color w:val="auto"/>
          <w:spacing w:val="-3"/>
          <w:highlight w:val="none"/>
          <w:lang w:eastAsia="zh-CN"/>
        </w:rPr>
        <w:t>现</w:t>
      </w:r>
      <w:r>
        <w:rPr>
          <w:rFonts w:asciiTheme="minorEastAsia" w:hAnsiTheme="minorEastAsia" w:eastAsiaTheme="minorEastAsia"/>
          <w:color w:val="auto"/>
          <w:highlight w:val="none"/>
          <w:lang w:eastAsia="zh-CN"/>
        </w:rPr>
        <w:t>场的</w:t>
      </w:r>
      <w:r>
        <w:rPr>
          <w:rFonts w:asciiTheme="minorEastAsia" w:hAnsiTheme="minorEastAsia" w:eastAsiaTheme="minorEastAsia"/>
          <w:color w:val="auto"/>
          <w:spacing w:val="-3"/>
          <w:highlight w:val="none"/>
          <w:lang w:eastAsia="zh-CN"/>
        </w:rPr>
        <w:t>正常进行</w:t>
      </w:r>
      <w:r>
        <w:rPr>
          <w:rFonts w:asciiTheme="minorEastAsia" w:hAnsiTheme="minorEastAsia" w:eastAsiaTheme="minorEastAsia"/>
          <w:color w:val="auto"/>
          <w:highlight w:val="none"/>
          <w:lang w:eastAsia="zh-CN"/>
        </w:rPr>
        <w:t>。</w:t>
      </w:r>
    </w:p>
    <w:p>
      <w:pPr>
        <w:pStyle w:val="18"/>
        <w:adjustRightInd w:val="0"/>
        <w:snapToGrid w:val="0"/>
        <w:spacing w:line="460" w:lineRule="exact"/>
        <w:ind w:right="109" w:firstLine="420" w:firstLineChars="200"/>
        <w:jc w:val="both"/>
        <w:rPr>
          <w:rFonts w:asciiTheme="minorEastAsia" w:hAnsiTheme="minorEastAsia" w:eastAsiaTheme="minorEastAsia"/>
          <w:color w:val="auto"/>
          <w:highlight w:val="none"/>
          <w:lang w:eastAsia="zh-CN"/>
        </w:rPr>
      </w:pPr>
      <w:r>
        <w:rPr>
          <w:rFonts w:asciiTheme="minorEastAsia" w:hAnsiTheme="minorEastAsia" w:eastAsiaTheme="minorEastAsia"/>
          <w:color w:val="auto"/>
          <w:highlight w:val="none"/>
          <w:lang w:eastAsia="zh-CN"/>
        </w:rPr>
        <w:t>1.9.2投标人踏勘现场发生的费用自理。</w:t>
      </w:r>
    </w:p>
    <w:p>
      <w:pPr>
        <w:pStyle w:val="18"/>
        <w:adjustRightInd w:val="0"/>
        <w:snapToGrid w:val="0"/>
        <w:spacing w:line="460" w:lineRule="exact"/>
        <w:ind w:left="440" w:leftChars="200" w:right="109"/>
        <w:jc w:val="both"/>
        <w:rPr>
          <w:rFonts w:asciiTheme="minorEastAsia" w:hAnsiTheme="minorEastAsia" w:eastAsiaTheme="minorEastAsia"/>
          <w:color w:val="auto"/>
          <w:highlight w:val="none"/>
          <w:lang w:eastAsia="zh-CN"/>
        </w:rPr>
      </w:pPr>
      <w:r>
        <w:rPr>
          <w:rFonts w:asciiTheme="minorEastAsia" w:hAnsiTheme="minorEastAsia" w:eastAsiaTheme="minorEastAsia"/>
          <w:color w:val="auto"/>
          <w:highlight w:val="none"/>
          <w:lang w:eastAsia="zh-CN"/>
        </w:rPr>
        <w:t>1.9.3 除招标人的原因外，投标人自行负责在踏勘现场中所发生的人员伤亡和财产</w:t>
      </w:r>
      <w:r>
        <w:rPr>
          <w:rFonts w:hint="eastAsia" w:asciiTheme="minorEastAsia" w:hAnsiTheme="minorEastAsia" w:eastAsiaTheme="minorEastAsia"/>
          <w:color w:val="auto"/>
          <w:highlight w:val="none"/>
          <w:lang w:eastAsia="zh-CN"/>
        </w:rPr>
        <w:t>损失。</w:t>
      </w:r>
    </w:p>
    <w:p>
      <w:pPr>
        <w:pStyle w:val="18"/>
        <w:adjustRightInd w:val="0"/>
        <w:snapToGrid w:val="0"/>
        <w:spacing w:line="460" w:lineRule="exact"/>
        <w:ind w:right="109" w:firstLine="420" w:firstLineChars="200"/>
        <w:jc w:val="both"/>
        <w:rPr>
          <w:rFonts w:asciiTheme="minorEastAsia" w:hAnsiTheme="minorEastAsia" w:eastAsiaTheme="minorEastAsia"/>
          <w:color w:val="auto"/>
          <w:highlight w:val="none"/>
          <w:lang w:eastAsia="zh-CN"/>
        </w:rPr>
      </w:pPr>
      <w:r>
        <w:rPr>
          <w:rFonts w:asciiTheme="minorEastAsia" w:hAnsiTheme="minorEastAsia" w:eastAsiaTheme="minorEastAsia"/>
          <w:color w:val="auto"/>
          <w:highlight w:val="none"/>
          <w:lang w:eastAsia="zh-CN"/>
        </w:rPr>
        <w:t>1.9.4 招标人在踏勘现场中介绍的工程场地和相关的周边环境情况，供投标人在编制投标文件时参考，招标人不对投标人据此作出的判断和决策负责。</w:t>
      </w:r>
      <w:bookmarkStart w:id="42" w:name="_Toc65743894"/>
    </w:p>
    <w:p>
      <w:pPr>
        <w:pStyle w:val="18"/>
        <w:adjustRightInd w:val="0"/>
        <w:snapToGrid w:val="0"/>
        <w:spacing w:line="460" w:lineRule="exact"/>
        <w:ind w:left="440" w:leftChars="200" w:right="109"/>
        <w:jc w:val="both"/>
        <w:rPr>
          <w:rFonts w:asciiTheme="minorEastAsia" w:hAnsiTheme="minorEastAsia" w:eastAsiaTheme="minorEastAsia"/>
          <w:color w:val="auto"/>
          <w:highlight w:val="none"/>
          <w:lang w:eastAsia="zh-CN"/>
        </w:rPr>
      </w:pPr>
      <w:r>
        <w:rPr>
          <w:rFonts w:asciiTheme="minorEastAsia" w:hAnsiTheme="minorEastAsia" w:eastAsiaTheme="minorEastAsia"/>
          <w:b/>
          <w:color w:val="auto"/>
          <w:highlight w:val="none"/>
          <w:lang w:eastAsia="zh-CN"/>
        </w:rPr>
        <w:t>1.10投标预备会</w:t>
      </w:r>
      <w:bookmarkEnd w:id="42"/>
    </w:p>
    <w:p>
      <w:pPr>
        <w:pStyle w:val="18"/>
        <w:adjustRightInd w:val="0"/>
        <w:snapToGrid w:val="0"/>
        <w:spacing w:line="460" w:lineRule="exact"/>
        <w:ind w:right="108" w:firstLine="420" w:firstLineChars="200"/>
        <w:jc w:val="both"/>
        <w:rPr>
          <w:rFonts w:asciiTheme="minorEastAsia" w:hAnsiTheme="minorEastAsia" w:eastAsiaTheme="minorEastAsia"/>
          <w:color w:val="auto"/>
          <w:highlight w:val="none"/>
          <w:lang w:eastAsia="zh-CN"/>
        </w:rPr>
      </w:pPr>
      <w:r>
        <w:rPr>
          <w:rFonts w:asciiTheme="minorEastAsia" w:hAnsiTheme="minorEastAsia" w:eastAsiaTheme="minorEastAsia"/>
          <w:color w:val="auto"/>
          <w:highlight w:val="none"/>
          <w:lang w:eastAsia="zh-CN"/>
        </w:rPr>
        <w:t>1.10.1 投标人须知前附表规定召开投标预备会的，招标人按投标人须知前附表规定的时间和地点召开投标预备会，澄清投标人提出的问题。</w:t>
      </w:r>
    </w:p>
    <w:p>
      <w:pPr>
        <w:pStyle w:val="18"/>
        <w:adjustRightInd w:val="0"/>
        <w:snapToGrid w:val="0"/>
        <w:spacing w:line="460" w:lineRule="exact"/>
        <w:ind w:right="108" w:firstLine="420" w:firstLineChars="200"/>
        <w:jc w:val="both"/>
        <w:rPr>
          <w:rFonts w:asciiTheme="minorEastAsia" w:hAnsiTheme="minorEastAsia" w:eastAsiaTheme="minorEastAsia"/>
          <w:color w:val="auto"/>
          <w:highlight w:val="none"/>
          <w:lang w:eastAsia="zh-CN"/>
        </w:rPr>
      </w:pPr>
      <w:r>
        <w:rPr>
          <w:rFonts w:asciiTheme="minorEastAsia" w:hAnsiTheme="minorEastAsia" w:eastAsiaTheme="minorEastAsia"/>
          <w:color w:val="auto"/>
          <w:highlight w:val="none"/>
          <w:lang w:eastAsia="zh-CN"/>
        </w:rPr>
        <w:t>1.10.2 投标人应按投标人须知前附表规定的时间和形式将提出的问题送达招标人，以便招标人在会议期间澄清。</w:t>
      </w:r>
    </w:p>
    <w:p>
      <w:pPr>
        <w:pStyle w:val="18"/>
        <w:adjustRightInd w:val="0"/>
        <w:snapToGrid w:val="0"/>
        <w:spacing w:line="460" w:lineRule="exact"/>
        <w:ind w:right="108" w:firstLine="420" w:firstLineChars="200"/>
        <w:jc w:val="both"/>
        <w:rPr>
          <w:rFonts w:asciiTheme="minorEastAsia" w:hAnsiTheme="minorEastAsia" w:eastAsiaTheme="minorEastAsia"/>
          <w:color w:val="auto"/>
          <w:highlight w:val="none"/>
          <w:lang w:eastAsia="zh-CN"/>
        </w:rPr>
      </w:pPr>
      <w:r>
        <w:rPr>
          <w:rFonts w:asciiTheme="minorEastAsia" w:hAnsiTheme="minorEastAsia" w:eastAsiaTheme="minorEastAsia"/>
          <w:color w:val="auto"/>
          <w:highlight w:val="none"/>
          <w:lang w:eastAsia="zh-CN"/>
        </w:rPr>
        <w:t>1.10.3 投标预备会后，招标人将对投标人所提问题的澄清，以投标人须知前附表规定的形式通知所有购买招标文件的投标人。该澄清内容为招标文件的组成部分。</w:t>
      </w:r>
    </w:p>
    <w:p>
      <w:pPr>
        <w:pStyle w:val="64"/>
        <w:adjustRightInd w:val="0"/>
        <w:snapToGrid w:val="0"/>
        <w:spacing w:line="460" w:lineRule="exact"/>
        <w:ind w:left="0" w:firstLine="422" w:firstLineChars="200"/>
        <w:jc w:val="both"/>
        <w:outlineLvl w:val="2"/>
        <w:rPr>
          <w:rFonts w:asciiTheme="minorEastAsia" w:hAnsiTheme="minorEastAsia" w:eastAsiaTheme="minorEastAsia"/>
          <w:b/>
          <w:color w:val="auto"/>
          <w:sz w:val="21"/>
          <w:szCs w:val="21"/>
          <w:highlight w:val="none"/>
          <w:lang w:eastAsia="zh-CN"/>
        </w:rPr>
      </w:pPr>
      <w:bookmarkStart w:id="43" w:name="_Toc65743895"/>
      <w:r>
        <w:rPr>
          <w:rFonts w:asciiTheme="minorEastAsia" w:hAnsiTheme="minorEastAsia" w:eastAsiaTheme="minorEastAsia"/>
          <w:b/>
          <w:color w:val="auto"/>
          <w:sz w:val="21"/>
          <w:szCs w:val="21"/>
          <w:highlight w:val="none"/>
          <w:lang w:eastAsia="zh-CN"/>
        </w:rPr>
        <w:t>1.11分包</w:t>
      </w:r>
      <w:bookmarkEnd w:id="43"/>
    </w:p>
    <w:p>
      <w:pPr>
        <w:pStyle w:val="64"/>
        <w:adjustRightInd w:val="0"/>
        <w:snapToGrid w:val="0"/>
        <w:spacing w:line="460" w:lineRule="exact"/>
        <w:ind w:left="0" w:firstLine="420" w:firstLineChars="200"/>
        <w:jc w:val="both"/>
        <w:outlineLvl w:val="2"/>
        <w:rPr>
          <w:rFonts w:asciiTheme="minorEastAsia" w:hAnsiTheme="minorEastAsia" w:eastAsiaTheme="minorEastAsia"/>
          <w:b/>
          <w:color w:val="auto"/>
          <w:sz w:val="21"/>
          <w:szCs w:val="21"/>
          <w:highlight w:val="none"/>
          <w:lang w:eastAsia="zh-CN"/>
        </w:rPr>
      </w:pPr>
      <w:r>
        <w:rPr>
          <w:rFonts w:asciiTheme="minorEastAsia" w:hAnsiTheme="minorEastAsia" w:eastAsiaTheme="minorEastAsia"/>
          <w:color w:val="auto"/>
          <w:sz w:val="21"/>
          <w:szCs w:val="21"/>
          <w:highlight w:val="none"/>
          <w:lang w:eastAsia="zh-CN"/>
        </w:rPr>
        <w:t>1.11.1 投标人拟在中标后将中标项目的非主体、非关键性设计工作进行分包的，应符合投标人须知前附表规定的分包内容、分包金额和资质要求等限制性条件，除投标人须知前附表规定的非主体、非关键性设计工作外，其他工作不得分包。</w:t>
      </w:r>
    </w:p>
    <w:p>
      <w:pPr>
        <w:pStyle w:val="18"/>
        <w:adjustRightInd w:val="0"/>
        <w:snapToGrid w:val="0"/>
        <w:spacing w:line="460" w:lineRule="exact"/>
        <w:ind w:right="108" w:firstLine="420" w:firstLineChars="200"/>
        <w:jc w:val="both"/>
        <w:rPr>
          <w:rFonts w:asciiTheme="minorEastAsia" w:hAnsiTheme="minorEastAsia" w:eastAsiaTheme="minorEastAsia"/>
          <w:color w:val="auto"/>
          <w:highlight w:val="none"/>
          <w:lang w:eastAsia="zh-CN"/>
        </w:rPr>
      </w:pPr>
      <w:r>
        <w:rPr>
          <w:rFonts w:asciiTheme="minorEastAsia" w:hAnsiTheme="minorEastAsia" w:eastAsiaTheme="minorEastAsia"/>
          <w:color w:val="auto"/>
          <w:highlight w:val="none"/>
          <w:lang w:eastAsia="zh-CN"/>
        </w:rPr>
        <w:t>1.11.2 中标人不得向他人转让中标项目，接受分包的人不得再次分包。中标人应当就分包 项目向招标人负责，接受分包的人就分包项目承担连带责任。</w:t>
      </w:r>
      <w:bookmarkStart w:id="44" w:name="_bookmark34"/>
      <w:bookmarkEnd w:id="44"/>
      <w:bookmarkStart w:id="45" w:name="_Toc65743896"/>
    </w:p>
    <w:p>
      <w:pPr>
        <w:pStyle w:val="18"/>
        <w:adjustRightInd w:val="0"/>
        <w:snapToGrid w:val="0"/>
        <w:spacing w:line="460" w:lineRule="exact"/>
        <w:ind w:right="108" w:firstLine="422" w:firstLineChars="200"/>
        <w:jc w:val="both"/>
        <w:rPr>
          <w:rFonts w:asciiTheme="minorEastAsia" w:hAnsiTheme="minorEastAsia" w:eastAsiaTheme="minorEastAsia"/>
          <w:color w:val="auto"/>
          <w:highlight w:val="none"/>
          <w:lang w:eastAsia="zh-CN"/>
        </w:rPr>
      </w:pPr>
      <w:r>
        <w:rPr>
          <w:rFonts w:asciiTheme="minorEastAsia" w:hAnsiTheme="minorEastAsia" w:eastAsiaTheme="minorEastAsia"/>
          <w:b/>
          <w:color w:val="auto"/>
          <w:highlight w:val="none"/>
          <w:lang w:eastAsia="zh-CN"/>
        </w:rPr>
        <w:t>1.12响应和偏差</w:t>
      </w:r>
      <w:bookmarkEnd w:id="45"/>
    </w:p>
    <w:p>
      <w:pPr>
        <w:pStyle w:val="18"/>
        <w:adjustRightInd w:val="0"/>
        <w:snapToGrid w:val="0"/>
        <w:spacing w:line="460" w:lineRule="exact"/>
        <w:ind w:right="21" w:firstLine="420" w:firstLineChars="200"/>
        <w:jc w:val="both"/>
        <w:rPr>
          <w:rFonts w:asciiTheme="minorEastAsia" w:hAnsiTheme="minorEastAsia" w:eastAsiaTheme="minorEastAsia"/>
          <w:color w:val="auto"/>
          <w:highlight w:val="none"/>
          <w:lang w:eastAsia="zh-CN"/>
        </w:rPr>
      </w:pPr>
      <w:r>
        <w:rPr>
          <w:rFonts w:asciiTheme="minorEastAsia" w:hAnsiTheme="minorEastAsia" w:eastAsiaTheme="minorEastAsia"/>
          <w:color w:val="auto"/>
          <w:highlight w:val="none"/>
          <w:lang w:eastAsia="zh-CN"/>
        </w:rPr>
        <w:t>1.12.1 投标文件应当对招标文件的实质性要求和条件作出满足性或更有利于招标人的响应， 否则，投标人的投标将被否决。实质性要求和条件见投标人须知前附表。</w:t>
      </w:r>
    </w:p>
    <w:p>
      <w:pPr>
        <w:pStyle w:val="18"/>
        <w:adjustRightInd w:val="0"/>
        <w:snapToGrid w:val="0"/>
        <w:spacing w:line="460" w:lineRule="exact"/>
        <w:ind w:right="108" w:firstLine="420" w:firstLineChars="200"/>
        <w:jc w:val="both"/>
        <w:rPr>
          <w:rFonts w:asciiTheme="minorEastAsia" w:hAnsiTheme="minorEastAsia" w:eastAsiaTheme="minorEastAsia"/>
          <w:color w:val="auto"/>
          <w:highlight w:val="none"/>
          <w:lang w:eastAsia="zh-CN"/>
        </w:rPr>
      </w:pPr>
      <w:r>
        <w:rPr>
          <w:rFonts w:asciiTheme="minorEastAsia" w:hAnsiTheme="minorEastAsia" w:eastAsiaTheme="minorEastAsia"/>
          <w:color w:val="auto"/>
          <w:highlight w:val="none"/>
          <w:lang w:eastAsia="zh-CN"/>
        </w:rPr>
        <w:t>1.12.2投标人应根据招标文件的要求提供投标设计方案等内容以对招标文件作出响应。</w:t>
      </w:r>
    </w:p>
    <w:p>
      <w:pPr>
        <w:pStyle w:val="18"/>
        <w:adjustRightInd w:val="0"/>
        <w:snapToGrid w:val="0"/>
        <w:spacing w:line="460" w:lineRule="exact"/>
        <w:ind w:right="108" w:firstLine="420" w:firstLineChars="200"/>
        <w:jc w:val="both"/>
        <w:rPr>
          <w:rFonts w:asciiTheme="minorEastAsia" w:hAnsiTheme="minorEastAsia" w:eastAsiaTheme="minorEastAsia"/>
          <w:color w:val="auto"/>
          <w:highlight w:val="none"/>
          <w:lang w:eastAsia="zh-CN"/>
        </w:rPr>
      </w:pPr>
      <w:r>
        <w:rPr>
          <w:rFonts w:asciiTheme="minorEastAsia" w:hAnsiTheme="minorEastAsia" w:eastAsiaTheme="minorEastAsia"/>
          <w:color w:val="auto"/>
          <w:highlight w:val="none"/>
          <w:lang w:eastAsia="zh-CN"/>
        </w:rPr>
        <w:t>1.12.3 投标人须知前附表允许投标文件偏离招标文件某些要求的，偏差应当符合招标文件规定的偏差范围和幅度。</w:t>
      </w:r>
      <w:bookmarkStart w:id="46" w:name="_bookmark35"/>
      <w:bookmarkEnd w:id="46"/>
      <w:bookmarkStart w:id="47" w:name="_Toc65743897"/>
    </w:p>
    <w:p>
      <w:pPr>
        <w:pStyle w:val="18"/>
        <w:adjustRightInd w:val="0"/>
        <w:snapToGrid w:val="0"/>
        <w:spacing w:line="460" w:lineRule="exact"/>
        <w:ind w:right="108" w:firstLine="420" w:firstLineChars="200"/>
        <w:jc w:val="both"/>
        <w:rPr>
          <w:rFonts w:asciiTheme="minorEastAsia" w:hAnsiTheme="minorEastAsia" w:eastAsiaTheme="minorEastAsia"/>
          <w:color w:val="auto"/>
          <w:highlight w:val="none"/>
          <w:lang w:eastAsia="zh-CN"/>
        </w:rPr>
      </w:pPr>
    </w:p>
    <w:p>
      <w:pPr>
        <w:pStyle w:val="18"/>
        <w:adjustRightInd w:val="0"/>
        <w:snapToGrid w:val="0"/>
        <w:spacing w:line="460" w:lineRule="exact"/>
        <w:ind w:right="108" w:firstLine="422" w:firstLineChars="200"/>
        <w:jc w:val="both"/>
        <w:rPr>
          <w:rFonts w:asciiTheme="minorEastAsia" w:hAnsiTheme="minorEastAsia" w:eastAsiaTheme="minorEastAsia"/>
          <w:b/>
          <w:color w:val="auto"/>
          <w:highlight w:val="none"/>
          <w:lang w:eastAsia="zh-CN"/>
        </w:rPr>
      </w:pPr>
      <w:r>
        <w:rPr>
          <w:rFonts w:asciiTheme="minorEastAsia" w:hAnsiTheme="minorEastAsia" w:eastAsiaTheme="minorEastAsia"/>
          <w:b/>
          <w:color w:val="auto"/>
          <w:highlight w:val="none"/>
          <w:lang w:eastAsia="zh-CN"/>
        </w:rPr>
        <w:t>2.  招标文件</w:t>
      </w:r>
      <w:bookmarkEnd w:id="47"/>
      <w:bookmarkStart w:id="48" w:name="_bookmark36"/>
      <w:bookmarkEnd w:id="48"/>
      <w:bookmarkStart w:id="49" w:name="_Toc65743898"/>
    </w:p>
    <w:p>
      <w:pPr>
        <w:pStyle w:val="18"/>
        <w:adjustRightInd w:val="0"/>
        <w:snapToGrid w:val="0"/>
        <w:spacing w:line="460" w:lineRule="exact"/>
        <w:ind w:right="108" w:firstLine="422" w:firstLineChars="200"/>
        <w:jc w:val="both"/>
        <w:rPr>
          <w:rFonts w:asciiTheme="minorEastAsia" w:hAnsiTheme="minorEastAsia" w:eastAsiaTheme="minorEastAsia"/>
          <w:b/>
          <w:color w:val="auto"/>
          <w:highlight w:val="none"/>
          <w:lang w:eastAsia="zh-CN"/>
        </w:rPr>
      </w:pPr>
      <w:r>
        <w:rPr>
          <w:rFonts w:asciiTheme="minorEastAsia" w:hAnsiTheme="minorEastAsia" w:eastAsiaTheme="minorEastAsia"/>
          <w:b/>
          <w:color w:val="auto"/>
          <w:highlight w:val="none"/>
          <w:lang w:eastAsia="zh-CN"/>
        </w:rPr>
        <w:t>2.1招标文件的组成</w:t>
      </w:r>
      <w:bookmarkEnd w:id="49"/>
    </w:p>
    <w:p>
      <w:pPr>
        <w:pStyle w:val="18"/>
        <w:adjustRightInd w:val="0"/>
        <w:snapToGrid w:val="0"/>
        <w:spacing w:line="460" w:lineRule="exact"/>
        <w:ind w:left="460" w:right="108"/>
        <w:jc w:val="both"/>
        <w:rPr>
          <w:rFonts w:asciiTheme="minorEastAsia" w:hAnsiTheme="minorEastAsia" w:eastAsiaTheme="minorEastAsia"/>
          <w:color w:val="auto"/>
          <w:highlight w:val="none"/>
          <w:lang w:eastAsia="zh-CN"/>
        </w:rPr>
      </w:pPr>
      <w:r>
        <w:rPr>
          <w:rFonts w:asciiTheme="minorEastAsia" w:hAnsiTheme="minorEastAsia" w:eastAsiaTheme="minorEastAsia"/>
          <w:color w:val="auto"/>
          <w:highlight w:val="none"/>
          <w:lang w:eastAsia="zh-CN"/>
        </w:rPr>
        <w:t>本招标文件包括：</w:t>
      </w:r>
    </w:p>
    <w:p>
      <w:pPr>
        <w:pStyle w:val="18"/>
        <w:adjustRightInd w:val="0"/>
        <w:snapToGrid w:val="0"/>
        <w:spacing w:line="460" w:lineRule="exact"/>
        <w:ind w:left="460" w:right="108"/>
        <w:jc w:val="both"/>
        <w:rPr>
          <w:rFonts w:asciiTheme="minorEastAsia" w:hAnsiTheme="minorEastAsia" w:eastAsiaTheme="minorEastAsia"/>
          <w:color w:val="auto"/>
          <w:highlight w:val="none"/>
          <w:lang w:eastAsia="zh-CN"/>
        </w:rPr>
      </w:pPr>
      <w:r>
        <w:rPr>
          <w:rFonts w:asciiTheme="minorEastAsia" w:hAnsiTheme="minorEastAsia" w:eastAsiaTheme="minorEastAsia"/>
          <w:color w:val="auto"/>
          <w:highlight w:val="none"/>
          <w:lang w:eastAsia="zh-CN"/>
        </w:rPr>
        <w:t>（1</w:t>
      </w:r>
      <w:r>
        <w:rPr>
          <w:rFonts w:asciiTheme="minorEastAsia" w:hAnsiTheme="minorEastAsia" w:eastAsiaTheme="minorEastAsia"/>
          <w:color w:val="auto"/>
          <w:spacing w:val="-3"/>
          <w:highlight w:val="none"/>
          <w:lang w:eastAsia="zh-CN"/>
        </w:rPr>
        <w:t>）</w:t>
      </w:r>
      <w:r>
        <w:rPr>
          <w:rFonts w:asciiTheme="minorEastAsia" w:hAnsiTheme="minorEastAsia" w:eastAsiaTheme="minorEastAsia"/>
          <w:color w:val="auto"/>
          <w:highlight w:val="none"/>
          <w:lang w:eastAsia="zh-CN"/>
        </w:rPr>
        <w:t>招</w:t>
      </w:r>
      <w:r>
        <w:rPr>
          <w:rFonts w:asciiTheme="minorEastAsia" w:hAnsiTheme="minorEastAsia" w:eastAsiaTheme="minorEastAsia"/>
          <w:color w:val="auto"/>
          <w:spacing w:val="-3"/>
          <w:highlight w:val="none"/>
          <w:lang w:eastAsia="zh-CN"/>
        </w:rPr>
        <w:t>标</w:t>
      </w:r>
      <w:r>
        <w:rPr>
          <w:rFonts w:asciiTheme="minorEastAsia" w:hAnsiTheme="minorEastAsia" w:eastAsiaTheme="minorEastAsia"/>
          <w:color w:val="auto"/>
          <w:highlight w:val="none"/>
          <w:lang w:eastAsia="zh-CN"/>
        </w:rPr>
        <w:t>公</w:t>
      </w:r>
      <w:r>
        <w:rPr>
          <w:rFonts w:asciiTheme="minorEastAsia" w:hAnsiTheme="minorEastAsia" w:eastAsiaTheme="minorEastAsia"/>
          <w:color w:val="auto"/>
          <w:spacing w:val="-3"/>
          <w:highlight w:val="none"/>
          <w:lang w:eastAsia="zh-CN"/>
        </w:rPr>
        <w:t>告</w:t>
      </w:r>
      <w:r>
        <w:rPr>
          <w:rFonts w:asciiTheme="minorEastAsia" w:hAnsiTheme="minorEastAsia" w:eastAsiaTheme="minorEastAsia"/>
          <w:color w:val="auto"/>
          <w:highlight w:val="none"/>
          <w:lang w:eastAsia="zh-CN"/>
        </w:rPr>
        <w:t>；</w:t>
      </w:r>
    </w:p>
    <w:p>
      <w:pPr>
        <w:pStyle w:val="18"/>
        <w:adjustRightInd w:val="0"/>
        <w:snapToGrid w:val="0"/>
        <w:spacing w:line="460" w:lineRule="exact"/>
        <w:ind w:left="460" w:right="108"/>
        <w:jc w:val="both"/>
        <w:rPr>
          <w:rFonts w:asciiTheme="minorEastAsia" w:hAnsiTheme="minorEastAsia" w:eastAsiaTheme="minorEastAsia"/>
          <w:color w:val="auto"/>
          <w:highlight w:val="none"/>
          <w:lang w:eastAsia="zh-CN"/>
        </w:rPr>
      </w:pPr>
      <w:r>
        <w:rPr>
          <w:rFonts w:asciiTheme="minorEastAsia" w:hAnsiTheme="minorEastAsia" w:eastAsiaTheme="minorEastAsia"/>
          <w:color w:val="auto"/>
          <w:highlight w:val="none"/>
          <w:lang w:eastAsia="zh-CN"/>
        </w:rPr>
        <w:t>（2）投标人须知；</w:t>
      </w:r>
    </w:p>
    <w:p>
      <w:pPr>
        <w:pStyle w:val="18"/>
        <w:adjustRightInd w:val="0"/>
        <w:snapToGrid w:val="0"/>
        <w:spacing w:line="460" w:lineRule="exact"/>
        <w:ind w:left="460" w:right="108"/>
        <w:jc w:val="both"/>
        <w:rPr>
          <w:rFonts w:asciiTheme="minorEastAsia" w:hAnsiTheme="minorEastAsia" w:eastAsiaTheme="minorEastAsia"/>
          <w:color w:val="auto"/>
          <w:highlight w:val="none"/>
          <w:lang w:eastAsia="zh-CN"/>
        </w:rPr>
      </w:pPr>
      <w:r>
        <w:rPr>
          <w:rFonts w:asciiTheme="minorEastAsia" w:hAnsiTheme="minorEastAsia" w:eastAsiaTheme="minorEastAsia"/>
          <w:color w:val="auto"/>
          <w:highlight w:val="none"/>
          <w:lang w:eastAsia="zh-CN"/>
        </w:rPr>
        <w:t>（3）评标办法；</w:t>
      </w:r>
    </w:p>
    <w:p>
      <w:pPr>
        <w:pStyle w:val="18"/>
        <w:adjustRightInd w:val="0"/>
        <w:snapToGrid w:val="0"/>
        <w:spacing w:line="460" w:lineRule="exact"/>
        <w:ind w:left="460" w:right="108"/>
        <w:jc w:val="both"/>
        <w:rPr>
          <w:rFonts w:asciiTheme="minorEastAsia" w:hAnsiTheme="minorEastAsia" w:eastAsiaTheme="minorEastAsia"/>
          <w:color w:val="auto"/>
          <w:highlight w:val="none"/>
          <w:lang w:eastAsia="zh-CN"/>
        </w:rPr>
      </w:pPr>
      <w:r>
        <w:rPr>
          <w:rFonts w:asciiTheme="minorEastAsia" w:hAnsiTheme="minorEastAsia" w:eastAsiaTheme="minorEastAsia"/>
          <w:color w:val="auto"/>
          <w:highlight w:val="none"/>
          <w:lang w:eastAsia="zh-CN"/>
        </w:rPr>
        <w:t>（4）合同条款及格式；</w:t>
      </w:r>
    </w:p>
    <w:p>
      <w:pPr>
        <w:pStyle w:val="18"/>
        <w:adjustRightInd w:val="0"/>
        <w:snapToGrid w:val="0"/>
        <w:spacing w:line="460" w:lineRule="exact"/>
        <w:ind w:left="460" w:right="108"/>
        <w:jc w:val="both"/>
        <w:rPr>
          <w:rFonts w:asciiTheme="minorEastAsia" w:hAnsiTheme="minorEastAsia" w:eastAsiaTheme="minorEastAsia"/>
          <w:color w:val="auto"/>
          <w:highlight w:val="none"/>
          <w:lang w:eastAsia="zh-CN"/>
        </w:rPr>
      </w:pPr>
      <w:r>
        <w:rPr>
          <w:rFonts w:asciiTheme="minorEastAsia" w:hAnsiTheme="minorEastAsia" w:eastAsiaTheme="minorEastAsia"/>
          <w:color w:val="auto"/>
          <w:highlight w:val="none"/>
          <w:lang w:eastAsia="zh-CN"/>
        </w:rPr>
        <w:t>（5）发包人要求；</w:t>
      </w:r>
    </w:p>
    <w:p>
      <w:pPr>
        <w:pStyle w:val="18"/>
        <w:adjustRightInd w:val="0"/>
        <w:snapToGrid w:val="0"/>
        <w:spacing w:line="460" w:lineRule="exact"/>
        <w:ind w:left="460" w:right="108"/>
        <w:rPr>
          <w:rFonts w:asciiTheme="minorEastAsia" w:hAnsiTheme="minorEastAsia" w:eastAsiaTheme="minorEastAsia"/>
          <w:color w:val="auto"/>
          <w:highlight w:val="none"/>
          <w:lang w:eastAsia="zh-CN"/>
        </w:rPr>
      </w:pPr>
      <w:r>
        <w:rPr>
          <w:rFonts w:asciiTheme="minorEastAsia" w:hAnsiTheme="minorEastAsia" w:eastAsiaTheme="minorEastAsia"/>
          <w:color w:val="auto"/>
          <w:highlight w:val="none"/>
          <w:lang w:eastAsia="zh-CN"/>
        </w:rPr>
        <w:t>（6）投标文件格式；</w:t>
      </w:r>
    </w:p>
    <w:p>
      <w:pPr>
        <w:pStyle w:val="18"/>
        <w:adjustRightInd w:val="0"/>
        <w:snapToGrid w:val="0"/>
        <w:spacing w:line="460" w:lineRule="exact"/>
        <w:ind w:left="460" w:right="108"/>
        <w:rPr>
          <w:rFonts w:asciiTheme="minorEastAsia" w:hAnsiTheme="minorEastAsia" w:eastAsiaTheme="minorEastAsia"/>
          <w:color w:val="auto"/>
          <w:highlight w:val="none"/>
          <w:lang w:eastAsia="zh-CN"/>
        </w:rPr>
      </w:pPr>
      <w:r>
        <w:rPr>
          <w:rFonts w:asciiTheme="minorEastAsia" w:hAnsiTheme="minorEastAsia" w:eastAsiaTheme="minorEastAsia"/>
          <w:color w:val="auto"/>
          <w:highlight w:val="none"/>
          <w:lang w:eastAsia="zh-CN"/>
        </w:rPr>
        <w:t>（7）投标人须知前附表规定的其他资料。</w:t>
      </w:r>
      <w:bookmarkStart w:id="50" w:name="_Toc65743901"/>
    </w:p>
    <w:p>
      <w:pPr>
        <w:pStyle w:val="18"/>
        <w:adjustRightInd w:val="0"/>
        <w:snapToGrid w:val="0"/>
        <w:spacing w:line="460" w:lineRule="exact"/>
        <w:ind w:right="108" w:firstLine="420" w:firstLineChars="200"/>
        <w:rPr>
          <w:rFonts w:asciiTheme="minorEastAsia" w:hAnsiTheme="minorEastAsia" w:eastAsiaTheme="minorEastAsia"/>
          <w:color w:val="auto"/>
          <w:highlight w:val="none"/>
          <w:lang w:eastAsia="zh-CN"/>
        </w:rPr>
      </w:pPr>
      <w:r>
        <w:rPr>
          <w:rFonts w:hint="eastAsia" w:asciiTheme="minorEastAsia" w:hAnsiTheme="minorEastAsia" w:eastAsiaTheme="minorEastAsia"/>
          <w:color w:val="auto"/>
          <w:highlight w:val="none"/>
          <w:lang w:eastAsia="zh-CN"/>
        </w:rPr>
        <w:t>2.1.2根据本章第2.2款、第2.3款对招标文件所作的澄清、修改，构成招标文件的组成部分。当招标文件相互之间发生矛盾时，以后发出的文件为准。</w:t>
      </w:r>
    </w:p>
    <w:p>
      <w:pPr>
        <w:adjustRightInd w:val="0"/>
        <w:snapToGrid w:val="0"/>
        <w:spacing w:line="460" w:lineRule="exact"/>
        <w:ind w:firstLine="420" w:firstLineChars="200"/>
        <w:rPr>
          <w:rFonts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lang w:eastAsia="zh-CN"/>
        </w:rPr>
        <w:t xml:space="preserve">2.2 招标文件的澄清 </w:t>
      </w:r>
    </w:p>
    <w:p>
      <w:pPr>
        <w:adjustRightInd w:val="0"/>
        <w:snapToGrid w:val="0"/>
        <w:spacing w:line="460" w:lineRule="exact"/>
        <w:ind w:firstLine="420" w:firstLineChars="200"/>
        <w:rPr>
          <w:rFonts w:asciiTheme="minorEastAsia" w:hAnsiTheme="minorEastAsia" w:eastAsiaTheme="minorEastAsia"/>
          <w:color w:val="auto"/>
          <w:sz w:val="21"/>
          <w:szCs w:val="21"/>
          <w:highlight w:val="none"/>
          <w:lang w:eastAsia="zh-CN"/>
        </w:rPr>
      </w:pPr>
      <w:bookmarkStart w:id="51" w:name="_Toc398107850"/>
      <w:r>
        <w:rPr>
          <w:rFonts w:hint="eastAsia" w:asciiTheme="minorEastAsia" w:hAnsiTheme="minorEastAsia" w:eastAsiaTheme="minorEastAsia"/>
          <w:color w:val="auto"/>
          <w:sz w:val="21"/>
          <w:szCs w:val="21"/>
          <w:highlight w:val="none"/>
          <w:lang w:eastAsia="zh-CN"/>
        </w:rPr>
        <w:t>2.2.1 投标人应仔细阅读和检查招标文件的全部内容。如发现缺页或附件不全，应及时向招标代理机构提出，以便补齐。如有疑问，应按投标人须知前附表规定的时间和形式将提出的问题送达招标人，要求招标人对招标文件予以澄清。</w:t>
      </w:r>
    </w:p>
    <w:p>
      <w:pPr>
        <w:adjustRightInd w:val="0"/>
        <w:snapToGrid w:val="0"/>
        <w:spacing w:line="460" w:lineRule="exact"/>
        <w:ind w:firstLine="420"/>
        <w:rPr>
          <w:rFonts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lang w:eastAsia="zh-CN"/>
        </w:rPr>
        <w:t>2.2.2 招标文件的澄清以“补充答疑”的形式在投标人须知前附表规定的媒介上发布，但不指明澄清问题的来源。澄清发出的时间要求见投标人须知前附表规定。</w:t>
      </w:r>
    </w:p>
    <w:p>
      <w:pPr>
        <w:adjustRightInd w:val="0"/>
        <w:snapToGrid w:val="0"/>
        <w:spacing w:line="460" w:lineRule="exact"/>
        <w:ind w:firstLine="420"/>
        <w:rPr>
          <w:rFonts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lang w:eastAsia="zh-CN"/>
        </w:rPr>
        <w:t>2.2.3 投标人确认收到招标文件澄清见投标人须知前附表规定。</w:t>
      </w:r>
    </w:p>
    <w:p>
      <w:pPr>
        <w:adjustRightInd w:val="0"/>
        <w:snapToGrid w:val="0"/>
        <w:spacing w:line="460" w:lineRule="exact"/>
        <w:ind w:firstLine="420"/>
        <w:rPr>
          <w:rFonts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lang w:eastAsia="zh-CN"/>
        </w:rPr>
        <w:t>2.2 招标文件的澄清</w:t>
      </w:r>
      <w:bookmarkEnd w:id="51"/>
      <w:r>
        <w:rPr>
          <w:rFonts w:hint="eastAsia" w:asciiTheme="minorEastAsia" w:hAnsiTheme="minorEastAsia" w:eastAsiaTheme="minorEastAsia"/>
          <w:color w:val="auto"/>
          <w:sz w:val="21"/>
          <w:szCs w:val="21"/>
          <w:highlight w:val="none"/>
          <w:lang w:eastAsia="zh-CN"/>
        </w:rPr>
        <w:t>、修改</w:t>
      </w:r>
    </w:p>
    <w:p>
      <w:pPr>
        <w:adjustRightInd w:val="0"/>
        <w:snapToGrid w:val="0"/>
        <w:spacing w:line="460" w:lineRule="exact"/>
        <w:ind w:firstLine="420"/>
        <w:rPr>
          <w:rFonts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lang w:eastAsia="zh-CN"/>
        </w:rPr>
        <w:t>2.2.1投标人从“经开城投集团网（http://www.ycjkct.com/） ”下载招标文件后，应仔细阅读招标文件的全部内容。如有疑问，应在投标截止时间前3日向招标人提出，以便澄清。</w:t>
      </w:r>
    </w:p>
    <w:p>
      <w:pPr>
        <w:adjustRightInd w:val="0"/>
        <w:snapToGrid w:val="0"/>
        <w:spacing w:line="460" w:lineRule="exact"/>
        <w:ind w:firstLine="420"/>
        <w:rPr>
          <w:rFonts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lang w:eastAsia="zh-CN"/>
        </w:rPr>
        <w:t>2.2.2 招标人不集中组织答疑，实行网上提疑和答疑。投标人若对招标文件有疑问，需要招标人予以澄清，应以书面形式或电子邮件形式（</w:t>
      </w:r>
      <w:r>
        <w:rPr>
          <w:color w:val="auto"/>
          <w:highlight w:val="none"/>
        </w:rPr>
        <w:fldChar w:fldCharType="begin"/>
      </w:r>
      <w:r>
        <w:rPr>
          <w:color w:val="auto"/>
          <w:highlight w:val="none"/>
        </w:rPr>
        <w:instrText xml:space="preserve"> HYPERLINK "mailto:以原件扫描件形式发送至代理机构邮箱676881966@qq.com" </w:instrText>
      </w:r>
      <w:r>
        <w:rPr>
          <w:color w:val="auto"/>
          <w:highlight w:val="none"/>
        </w:rPr>
        <w:fldChar w:fldCharType="separate"/>
      </w:r>
      <w:r>
        <w:rPr>
          <w:rFonts w:hint="eastAsia" w:asciiTheme="minorEastAsia" w:hAnsiTheme="minorEastAsia" w:eastAsiaTheme="minorEastAsia"/>
          <w:color w:val="auto"/>
          <w:sz w:val="21"/>
          <w:szCs w:val="21"/>
          <w:highlight w:val="none"/>
          <w:lang w:eastAsia="zh-CN"/>
        </w:rPr>
        <w:t>以原件扫描件形式发送至代理机构邮箱</w:t>
      </w:r>
      <w:r>
        <w:rPr>
          <w:rFonts w:hint="eastAsia" w:asciiTheme="minorEastAsia" w:hAnsiTheme="minorEastAsia" w:eastAsiaTheme="minorEastAsia"/>
          <w:color w:val="auto"/>
          <w:sz w:val="21"/>
          <w:szCs w:val="21"/>
          <w:highlight w:val="none"/>
          <w:lang w:val="en-US" w:eastAsia="zh-CN"/>
        </w:rPr>
        <w:t>745483631</w:t>
      </w:r>
      <w:r>
        <w:rPr>
          <w:rFonts w:hint="eastAsia" w:asciiTheme="minorEastAsia" w:hAnsiTheme="minorEastAsia" w:eastAsiaTheme="minorEastAsia"/>
          <w:color w:val="auto"/>
          <w:sz w:val="21"/>
          <w:szCs w:val="21"/>
          <w:highlight w:val="none"/>
          <w:lang w:eastAsia="zh-CN"/>
        </w:rPr>
        <w:t xml:space="preserve"> @qq.com</w:t>
      </w:r>
      <w:r>
        <w:rPr>
          <w:rFonts w:hint="eastAsia" w:asciiTheme="minorEastAsia" w:hAnsiTheme="minorEastAsia" w:eastAsiaTheme="minorEastAsia"/>
          <w:color w:val="auto"/>
          <w:sz w:val="21"/>
          <w:szCs w:val="21"/>
          <w:highlight w:val="none"/>
          <w:lang w:eastAsia="zh-CN"/>
        </w:rPr>
        <w:fldChar w:fldCharType="end"/>
      </w:r>
      <w:r>
        <w:rPr>
          <w:rFonts w:hint="eastAsia" w:asciiTheme="minorEastAsia" w:hAnsiTheme="minorEastAsia" w:eastAsiaTheme="minorEastAsia"/>
          <w:color w:val="auto"/>
          <w:sz w:val="21"/>
          <w:szCs w:val="21"/>
          <w:highlight w:val="none"/>
          <w:lang w:eastAsia="zh-CN"/>
        </w:rPr>
        <w:t>,同时请电话告知，否则视为无疑问）向招标人提出。投标人提出问题的截止时间见投标人须知前附表，如在规定期限内未递交疑问或未按规定提交投标疑问的，则视为该投标人无疑问。答疑文件或补充通知作为招标文件的组成部分，具有与招标文件同等法律效力。</w:t>
      </w:r>
    </w:p>
    <w:p>
      <w:pPr>
        <w:adjustRightInd w:val="0"/>
        <w:snapToGrid w:val="0"/>
        <w:spacing w:line="460" w:lineRule="exact"/>
        <w:ind w:firstLine="420"/>
        <w:rPr>
          <w:rFonts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lang w:eastAsia="zh-CN"/>
        </w:rPr>
        <w:t>2.2.3招标人可以对已发出的招标文件进行必要的澄清或者修改。澄清或者修改的内容可能影响投标文件编制的，招标人应当在投标文件递交截止时间至少3日前，“补充答疑”的形式在“经开城投集团网（http://www.ycjkct.com/） ”上发布，但不指明澄清问题的来源；不足3日的，招标人应当顺延提交投标文件的截止时间。</w:t>
      </w:r>
    </w:p>
    <w:p>
      <w:pPr>
        <w:adjustRightInd w:val="0"/>
        <w:snapToGrid w:val="0"/>
        <w:spacing w:line="460" w:lineRule="exact"/>
        <w:ind w:firstLine="420"/>
        <w:rPr>
          <w:rFonts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lang w:eastAsia="zh-CN"/>
        </w:rPr>
        <w:t>2.2.4 招标文件发布后，在投标截止时间前3日前，需要变更招标文件内容的，招标人可主动或在解答投标人提出的澄清答疑时对招标文件进行修改。招标文件的修改以答疑形式在“经开城投集团网（http://www.ycjkct.com/） ”发布，招标文件的答疑作为招标文件的组成部分，并具有约束力。</w:t>
      </w:r>
    </w:p>
    <w:p>
      <w:pPr>
        <w:adjustRightInd w:val="0"/>
        <w:snapToGrid w:val="0"/>
        <w:spacing w:line="460" w:lineRule="exact"/>
        <w:ind w:firstLine="420"/>
        <w:rPr>
          <w:rFonts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lang w:eastAsia="zh-CN"/>
        </w:rPr>
        <w:t>2.2.5投标人应在截标时间前随时查看“经开城投集团网（http://www.ycjkct.com/） ”中有关该工程招标文件的答疑内容。否则，由此引起的投标损失自负。</w:t>
      </w:r>
    </w:p>
    <w:p>
      <w:pPr>
        <w:adjustRightInd w:val="0"/>
        <w:snapToGrid w:val="0"/>
        <w:spacing w:line="460" w:lineRule="exact"/>
        <w:ind w:firstLine="420"/>
        <w:rPr>
          <w:rFonts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lang w:eastAsia="zh-CN"/>
        </w:rPr>
        <w:t>2.2.6 招标文件、招标文件的答疑内容均以网上发布的为准。</w:t>
      </w:r>
    </w:p>
    <w:p>
      <w:pPr>
        <w:adjustRightInd w:val="0"/>
        <w:snapToGrid w:val="0"/>
        <w:spacing w:line="460" w:lineRule="exact"/>
        <w:ind w:firstLine="420"/>
        <w:rPr>
          <w:rFonts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lang w:eastAsia="zh-CN"/>
        </w:rPr>
        <w:t>2.2.7为使投标人在编写投标文件时有充分时间对招标文件的答疑部分进行研究，招标人可以酌情延长递交投标文件的截止日期，具体时间将在招标文件的答疑中明确。</w:t>
      </w:r>
    </w:p>
    <w:p>
      <w:pPr>
        <w:adjustRightInd w:val="0"/>
        <w:snapToGrid w:val="0"/>
        <w:spacing w:line="460" w:lineRule="exact"/>
        <w:ind w:firstLine="420"/>
        <w:rPr>
          <w:rFonts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lang w:eastAsia="zh-CN"/>
        </w:rPr>
        <w:t>2.2.8 当招标文件、招标文件的答疑内容相互矛盾时，若无其他特别说明一般均以后发出的文件为准。</w:t>
      </w:r>
    </w:p>
    <w:p>
      <w:pPr>
        <w:pStyle w:val="18"/>
        <w:adjustRightInd w:val="0"/>
        <w:snapToGrid w:val="0"/>
        <w:spacing w:line="460" w:lineRule="exact"/>
        <w:ind w:right="108" w:firstLine="422" w:firstLineChars="200"/>
        <w:rPr>
          <w:rFonts w:asciiTheme="minorEastAsia" w:hAnsiTheme="minorEastAsia" w:eastAsiaTheme="minorEastAsia"/>
          <w:color w:val="auto"/>
          <w:highlight w:val="none"/>
          <w:lang w:eastAsia="zh-CN"/>
        </w:rPr>
      </w:pPr>
      <w:r>
        <w:rPr>
          <w:rFonts w:asciiTheme="minorEastAsia" w:hAnsiTheme="minorEastAsia" w:eastAsiaTheme="minorEastAsia"/>
          <w:b/>
          <w:color w:val="auto"/>
          <w:highlight w:val="none"/>
          <w:lang w:eastAsia="zh-CN"/>
        </w:rPr>
        <w:t>2.3 招标文件的异议</w:t>
      </w:r>
      <w:bookmarkEnd w:id="50"/>
    </w:p>
    <w:p>
      <w:pPr>
        <w:pStyle w:val="18"/>
        <w:adjustRightInd w:val="0"/>
        <w:snapToGrid w:val="0"/>
        <w:spacing w:line="460" w:lineRule="exact"/>
        <w:ind w:right="108" w:firstLine="420" w:firstLineChars="200"/>
        <w:rPr>
          <w:rFonts w:asciiTheme="minorEastAsia" w:hAnsiTheme="minorEastAsia" w:eastAsiaTheme="minorEastAsia"/>
          <w:color w:val="auto"/>
          <w:highlight w:val="none"/>
          <w:lang w:eastAsia="zh-CN"/>
        </w:rPr>
      </w:pPr>
      <w:r>
        <w:rPr>
          <w:rFonts w:hint="eastAsia" w:asciiTheme="minorEastAsia" w:hAnsiTheme="minorEastAsia" w:eastAsiaTheme="minorEastAsia"/>
          <w:color w:val="auto"/>
          <w:highlight w:val="none"/>
          <w:lang w:eastAsia="zh-CN"/>
        </w:rPr>
        <w:t>投标人或者其他利害关系人对招标文件有异议的，应当在投标人须知前附表规定的时间内以书面形式提出。</w:t>
      </w:r>
    </w:p>
    <w:p>
      <w:pPr>
        <w:pStyle w:val="63"/>
        <w:adjustRightInd w:val="0"/>
        <w:snapToGrid w:val="0"/>
        <w:spacing w:line="460" w:lineRule="exact"/>
        <w:outlineLvl w:val="1"/>
        <w:rPr>
          <w:rFonts w:asciiTheme="minorEastAsia" w:hAnsiTheme="minorEastAsia" w:eastAsiaTheme="minorEastAsia"/>
          <w:color w:val="auto"/>
          <w:sz w:val="21"/>
          <w:szCs w:val="21"/>
          <w:highlight w:val="none"/>
          <w:lang w:eastAsia="zh-CN"/>
        </w:rPr>
      </w:pPr>
      <w:bookmarkStart w:id="52" w:name="_bookmark40"/>
      <w:bookmarkEnd w:id="52"/>
      <w:bookmarkStart w:id="53" w:name="_Toc65743902"/>
    </w:p>
    <w:p>
      <w:pPr>
        <w:pStyle w:val="63"/>
        <w:adjustRightInd w:val="0"/>
        <w:snapToGrid w:val="0"/>
        <w:spacing w:line="460" w:lineRule="exact"/>
        <w:ind w:left="0" w:firstLine="422" w:firstLineChars="200"/>
        <w:outlineLvl w:val="1"/>
        <w:rPr>
          <w:rFonts w:asciiTheme="minorEastAsia" w:hAnsiTheme="minorEastAsia" w:eastAsiaTheme="minorEastAsia"/>
          <w:color w:val="auto"/>
          <w:sz w:val="21"/>
          <w:szCs w:val="21"/>
          <w:highlight w:val="none"/>
          <w:lang w:eastAsia="zh-CN"/>
        </w:rPr>
      </w:pPr>
      <w:r>
        <w:rPr>
          <w:rFonts w:asciiTheme="minorEastAsia" w:hAnsiTheme="minorEastAsia" w:eastAsiaTheme="minorEastAsia"/>
          <w:color w:val="auto"/>
          <w:sz w:val="21"/>
          <w:szCs w:val="21"/>
          <w:highlight w:val="none"/>
          <w:lang w:eastAsia="zh-CN"/>
        </w:rPr>
        <w:t>3.  投标文件</w:t>
      </w:r>
      <w:bookmarkEnd w:id="53"/>
      <w:bookmarkStart w:id="54" w:name="_bookmark41"/>
      <w:bookmarkEnd w:id="54"/>
      <w:bookmarkStart w:id="55" w:name="_Toc65743903"/>
    </w:p>
    <w:p>
      <w:pPr>
        <w:autoSpaceDE w:val="0"/>
        <w:autoSpaceDN w:val="0"/>
        <w:adjustRightInd w:val="0"/>
        <w:snapToGrid w:val="0"/>
        <w:spacing w:line="460" w:lineRule="exact"/>
        <w:ind w:firstLine="420" w:firstLineChars="200"/>
        <w:jc w:val="both"/>
        <w:outlineLvl w:val="3"/>
        <w:rPr>
          <w:rFonts w:asciiTheme="minorEastAsia" w:hAnsiTheme="minorEastAsia" w:eastAsiaTheme="minorEastAsia"/>
          <w:b/>
          <w:bCs/>
          <w:color w:val="auto"/>
          <w:kern w:val="2"/>
          <w:sz w:val="21"/>
          <w:szCs w:val="21"/>
          <w:highlight w:val="none"/>
          <w:lang w:eastAsia="zh-CN"/>
        </w:rPr>
      </w:pPr>
      <w:r>
        <w:rPr>
          <w:rFonts w:hint="eastAsia" w:asciiTheme="minorEastAsia" w:hAnsiTheme="minorEastAsia" w:eastAsiaTheme="minorEastAsia"/>
          <w:color w:val="auto"/>
          <w:kern w:val="2"/>
          <w:sz w:val="21"/>
          <w:szCs w:val="21"/>
          <w:highlight w:val="none"/>
          <w:lang w:eastAsia="zh-CN"/>
        </w:rPr>
        <w:t>3.1投标文件的组成</w:t>
      </w:r>
    </w:p>
    <w:p>
      <w:pPr>
        <w:spacing w:line="460" w:lineRule="exact"/>
        <w:ind w:firstLine="437" w:firstLineChars="199"/>
        <w:rPr>
          <w:rFonts w:ascii="宋体" w:hAnsi="宋体" w:eastAsia="宋体" w:cs="Times New Roman"/>
          <w:b/>
          <w:color w:val="auto"/>
          <w:szCs w:val="21"/>
          <w:highlight w:val="none"/>
        </w:rPr>
      </w:pPr>
      <w:r>
        <w:rPr>
          <w:rFonts w:ascii="宋体" w:hAnsi="宋体" w:eastAsia="宋体" w:cs="Times New Roman"/>
          <w:color w:val="auto"/>
          <w:szCs w:val="21"/>
          <w:highlight w:val="none"/>
        </w:rPr>
        <w:t>投标人应认真仔细阅读</w:t>
      </w:r>
      <w:r>
        <w:rPr>
          <w:rFonts w:hint="eastAsia" w:ascii="宋体" w:hAnsi="宋体" w:eastAsia="宋体" w:cs="Times New Roman"/>
          <w:color w:val="auto"/>
          <w:szCs w:val="21"/>
          <w:highlight w:val="none"/>
          <w:lang w:val="en-US" w:eastAsia="zh-CN"/>
        </w:rPr>
        <w:t>招标</w:t>
      </w:r>
      <w:r>
        <w:rPr>
          <w:rFonts w:hint="eastAsia" w:ascii="宋体" w:hAnsi="宋体" w:eastAsia="宋体" w:cs="Times New Roman"/>
          <w:color w:val="auto"/>
          <w:szCs w:val="21"/>
          <w:highlight w:val="none"/>
        </w:rPr>
        <w:t>文件</w:t>
      </w:r>
      <w:r>
        <w:rPr>
          <w:rFonts w:ascii="宋体" w:hAnsi="宋体" w:eastAsia="宋体" w:cs="Times New Roman"/>
          <w:color w:val="auto"/>
          <w:szCs w:val="21"/>
          <w:highlight w:val="none"/>
        </w:rPr>
        <w:t>的所有内容，未按</w:t>
      </w:r>
      <w:r>
        <w:rPr>
          <w:rFonts w:hint="eastAsia" w:ascii="宋体" w:hAnsi="宋体" w:eastAsia="宋体" w:cs="Times New Roman"/>
          <w:color w:val="auto"/>
          <w:szCs w:val="21"/>
          <w:highlight w:val="none"/>
          <w:lang w:val="en-US" w:eastAsia="zh-CN"/>
        </w:rPr>
        <w:t>招标</w:t>
      </w:r>
      <w:r>
        <w:rPr>
          <w:rFonts w:hint="eastAsia" w:ascii="宋体" w:hAnsi="宋体" w:eastAsia="宋体" w:cs="Times New Roman"/>
          <w:color w:val="auto"/>
          <w:szCs w:val="21"/>
          <w:highlight w:val="none"/>
        </w:rPr>
        <w:t>文件</w:t>
      </w:r>
      <w:r>
        <w:rPr>
          <w:rFonts w:ascii="宋体" w:hAnsi="宋体" w:eastAsia="宋体" w:cs="Times New Roman"/>
          <w:color w:val="auto"/>
          <w:szCs w:val="21"/>
          <w:highlight w:val="none"/>
        </w:rPr>
        <w:t>的要求编制的投标文件将被拒绝。</w:t>
      </w:r>
      <w:r>
        <w:rPr>
          <w:rFonts w:hint="eastAsia" w:ascii="宋体" w:hAnsi="宋体" w:eastAsia="宋体" w:cs="Times New Roman"/>
          <w:b/>
          <w:color w:val="auto"/>
          <w:szCs w:val="21"/>
          <w:highlight w:val="none"/>
        </w:rPr>
        <w:t>投标文件正本1份，副本</w:t>
      </w:r>
      <w:r>
        <w:rPr>
          <w:rFonts w:ascii="宋体" w:hAnsi="宋体" w:eastAsia="宋体" w:cs="Times New Roman"/>
          <w:b/>
          <w:color w:val="auto"/>
          <w:szCs w:val="21"/>
          <w:highlight w:val="none"/>
        </w:rPr>
        <w:t>3</w:t>
      </w:r>
      <w:r>
        <w:rPr>
          <w:rFonts w:hint="eastAsia" w:ascii="宋体" w:hAnsi="宋体" w:eastAsia="宋体" w:cs="Times New Roman"/>
          <w:b/>
          <w:color w:val="auto"/>
          <w:szCs w:val="21"/>
          <w:highlight w:val="none"/>
        </w:rPr>
        <w:t>份；用于资格审查的原件（如有）及投标人标书扫描件电子档U盘，无需单独封装，可直接放入投标文件封袋内。</w:t>
      </w:r>
    </w:p>
    <w:p>
      <w:pPr>
        <w:adjustRightInd w:val="0"/>
        <w:snapToGrid w:val="0"/>
        <w:spacing w:line="460" w:lineRule="exact"/>
        <w:ind w:firstLine="422" w:firstLineChars="200"/>
        <w:outlineLvl w:val="3"/>
        <w:rPr>
          <w:rFonts w:asciiTheme="minorEastAsia" w:hAnsiTheme="minorEastAsia" w:eastAsiaTheme="minorEastAsia"/>
          <w:b/>
          <w:color w:val="auto"/>
          <w:kern w:val="2"/>
          <w:sz w:val="21"/>
          <w:szCs w:val="21"/>
          <w:highlight w:val="none"/>
          <w:lang w:eastAsia="zh-CN"/>
        </w:rPr>
      </w:pPr>
      <w:r>
        <w:rPr>
          <w:rFonts w:hint="eastAsia" w:asciiTheme="minorEastAsia" w:hAnsiTheme="minorEastAsia" w:eastAsiaTheme="minorEastAsia"/>
          <w:b/>
          <w:color w:val="auto"/>
          <w:kern w:val="2"/>
          <w:sz w:val="21"/>
          <w:szCs w:val="21"/>
          <w:highlight w:val="none"/>
          <w:lang w:eastAsia="zh-CN"/>
        </w:rPr>
        <w:t>3.1.1一号</w:t>
      </w:r>
      <w:r>
        <w:rPr>
          <w:rFonts w:hint="eastAsia" w:asciiTheme="minorEastAsia" w:hAnsiTheme="minorEastAsia" w:eastAsiaTheme="minorEastAsia"/>
          <w:b/>
          <w:color w:val="auto"/>
          <w:kern w:val="2"/>
          <w:sz w:val="21"/>
          <w:szCs w:val="21"/>
          <w:highlight w:val="none"/>
          <w:lang w:val="en-US" w:eastAsia="zh-CN"/>
        </w:rPr>
        <w:t>信封</w:t>
      </w:r>
      <w:r>
        <w:rPr>
          <w:rFonts w:hint="eastAsia" w:asciiTheme="minorEastAsia" w:hAnsiTheme="minorEastAsia" w:eastAsiaTheme="minorEastAsia"/>
          <w:b/>
          <w:color w:val="auto"/>
          <w:kern w:val="2"/>
          <w:sz w:val="21"/>
          <w:szCs w:val="21"/>
          <w:highlight w:val="none"/>
          <w:lang w:eastAsia="zh-CN"/>
        </w:rPr>
        <w:t>应包括的内容（商务及技术文件）：</w:t>
      </w:r>
    </w:p>
    <w:p>
      <w:pPr>
        <w:adjustRightInd w:val="0"/>
        <w:snapToGrid w:val="0"/>
        <w:spacing w:line="460" w:lineRule="exact"/>
        <w:ind w:firstLine="420" w:firstLineChars="200"/>
        <w:rPr>
          <w:rFonts w:asciiTheme="minorEastAsia" w:hAnsiTheme="minorEastAsia" w:eastAsiaTheme="minorEastAsia"/>
          <w:color w:val="auto"/>
          <w:kern w:val="2"/>
          <w:sz w:val="21"/>
          <w:szCs w:val="21"/>
          <w:highlight w:val="none"/>
          <w:lang w:eastAsia="zh-CN"/>
        </w:rPr>
      </w:pPr>
      <w:r>
        <w:rPr>
          <w:rFonts w:hint="eastAsia" w:asciiTheme="minorEastAsia" w:hAnsiTheme="minorEastAsia" w:eastAsiaTheme="minorEastAsia"/>
          <w:color w:val="auto"/>
          <w:kern w:val="2"/>
          <w:sz w:val="21"/>
          <w:szCs w:val="21"/>
          <w:highlight w:val="none"/>
          <w:lang w:eastAsia="zh-CN"/>
        </w:rPr>
        <w:t>（1）一号标书封面。</w:t>
      </w:r>
    </w:p>
    <w:p>
      <w:pPr>
        <w:adjustRightInd w:val="0"/>
        <w:snapToGrid w:val="0"/>
        <w:spacing w:line="460" w:lineRule="exact"/>
        <w:ind w:firstLine="420" w:firstLineChars="200"/>
        <w:rPr>
          <w:rFonts w:asciiTheme="minorEastAsia" w:hAnsiTheme="minorEastAsia" w:eastAsiaTheme="minorEastAsia"/>
          <w:color w:val="auto"/>
          <w:kern w:val="2"/>
          <w:sz w:val="21"/>
          <w:szCs w:val="21"/>
          <w:highlight w:val="none"/>
          <w:lang w:eastAsia="zh-CN"/>
        </w:rPr>
      </w:pPr>
      <w:r>
        <w:rPr>
          <w:rFonts w:hint="eastAsia" w:asciiTheme="minorEastAsia" w:hAnsiTheme="minorEastAsia" w:eastAsiaTheme="minorEastAsia"/>
          <w:color w:val="auto"/>
          <w:kern w:val="2"/>
          <w:sz w:val="21"/>
          <w:szCs w:val="21"/>
          <w:highlight w:val="none"/>
          <w:lang w:eastAsia="zh-CN"/>
        </w:rPr>
        <w:t>（2）投标函（允许另附一个详细说明）。</w:t>
      </w:r>
    </w:p>
    <w:p>
      <w:pPr>
        <w:adjustRightInd w:val="0"/>
        <w:snapToGrid w:val="0"/>
        <w:spacing w:line="460" w:lineRule="exact"/>
        <w:ind w:firstLine="420" w:firstLineChars="200"/>
        <w:rPr>
          <w:rFonts w:asciiTheme="minorEastAsia" w:hAnsiTheme="minorEastAsia" w:eastAsiaTheme="minorEastAsia"/>
          <w:color w:val="auto"/>
          <w:kern w:val="2"/>
          <w:sz w:val="21"/>
          <w:szCs w:val="21"/>
          <w:highlight w:val="none"/>
          <w:lang w:eastAsia="zh-CN"/>
        </w:rPr>
      </w:pPr>
      <w:r>
        <w:rPr>
          <w:rFonts w:hint="eastAsia" w:asciiTheme="minorEastAsia" w:hAnsiTheme="minorEastAsia" w:eastAsiaTheme="minorEastAsia"/>
          <w:color w:val="auto"/>
          <w:kern w:val="2"/>
          <w:sz w:val="21"/>
          <w:szCs w:val="21"/>
          <w:highlight w:val="none"/>
          <w:lang w:eastAsia="zh-CN"/>
        </w:rPr>
        <w:t>（3）法定代表人身份证明。</w:t>
      </w:r>
    </w:p>
    <w:p>
      <w:pPr>
        <w:adjustRightInd w:val="0"/>
        <w:snapToGrid w:val="0"/>
        <w:spacing w:line="460" w:lineRule="exact"/>
        <w:ind w:firstLine="420" w:firstLineChars="200"/>
        <w:rPr>
          <w:rFonts w:hint="eastAsia" w:asciiTheme="minorEastAsia" w:hAnsiTheme="minorEastAsia" w:eastAsiaTheme="minorEastAsia"/>
          <w:color w:val="auto"/>
          <w:kern w:val="2"/>
          <w:sz w:val="21"/>
          <w:szCs w:val="21"/>
          <w:highlight w:val="none"/>
          <w:lang w:eastAsia="zh-CN"/>
        </w:rPr>
      </w:pPr>
      <w:r>
        <w:rPr>
          <w:rFonts w:hint="eastAsia" w:asciiTheme="minorEastAsia" w:hAnsiTheme="minorEastAsia" w:eastAsiaTheme="minorEastAsia"/>
          <w:color w:val="auto"/>
          <w:kern w:val="2"/>
          <w:sz w:val="21"/>
          <w:szCs w:val="21"/>
          <w:highlight w:val="none"/>
          <w:lang w:eastAsia="zh-CN"/>
        </w:rPr>
        <w:t>（4）授权委托书（如有授权）。</w:t>
      </w:r>
    </w:p>
    <w:p>
      <w:pPr>
        <w:adjustRightInd w:val="0"/>
        <w:snapToGrid w:val="0"/>
        <w:spacing w:line="460" w:lineRule="exact"/>
        <w:ind w:firstLine="420" w:firstLineChars="200"/>
        <w:rPr>
          <w:rFonts w:asciiTheme="minorEastAsia" w:hAnsiTheme="minorEastAsia" w:eastAsiaTheme="minorEastAsia"/>
          <w:color w:val="auto"/>
          <w:kern w:val="2"/>
          <w:sz w:val="21"/>
          <w:szCs w:val="21"/>
          <w:highlight w:val="none"/>
          <w:lang w:eastAsia="zh-CN"/>
        </w:rPr>
      </w:pPr>
      <w:r>
        <w:rPr>
          <w:rFonts w:hint="eastAsia" w:asciiTheme="minorEastAsia" w:hAnsiTheme="minorEastAsia" w:eastAsiaTheme="minorEastAsia"/>
          <w:color w:val="auto"/>
          <w:kern w:val="2"/>
          <w:sz w:val="21"/>
          <w:szCs w:val="21"/>
          <w:highlight w:val="none"/>
          <w:lang w:eastAsia="zh-CN"/>
        </w:rPr>
        <w:t>（</w:t>
      </w:r>
      <w:r>
        <w:rPr>
          <w:rFonts w:hint="eastAsia" w:asciiTheme="minorEastAsia" w:hAnsiTheme="minorEastAsia" w:eastAsiaTheme="minorEastAsia"/>
          <w:color w:val="auto"/>
          <w:kern w:val="2"/>
          <w:sz w:val="21"/>
          <w:szCs w:val="21"/>
          <w:highlight w:val="none"/>
          <w:lang w:val="en-US" w:eastAsia="zh-CN"/>
        </w:rPr>
        <w:t>5</w:t>
      </w:r>
      <w:r>
        <w:rPr>
          <w:rFonts w:hint="eastAsia" w:asciiTheme="minorEastAsia" w:hAnsiTheme="minorEastAsia" w:eastAsiaTheme="minorEastAsia"/>
          <w:color w:val="auto"/>
          <w:kern w:val="2"/>
          <w:sz w:val="21"/>
          <w:szCs w:val="21"/>
          <w:highlight w:val="none"/>
          <w:lang w:eastAsia="zh-CN"/>
        </w:rPr>
        <w:t>）</w:t>
      </w:r>
      <w:r>
        <w:rPr>
          <w:rFonts w:hint="eastAsia" w:asciiTheme="minorEastAsia" w:hAnsiTheme="minorEastAsia" w:eastAsiaTheme="minorEastAsia"/>
          <w:color w:val="auto"/>
          <w:kern w:val="2"/>
          <w:sz w:val="21"/>
          <w:szCs w:val="21"/>
          <w:highlight w:val="none"/>
          <w:lang w:val="en-US" w:eastAsia="zh-CN"/>
        </w:rPr>
        <w:t>联合体协议书（如有）</w:t>
      </w:r>
      <w:r>
        <w:rPr>
          <w:rFonts w:hint="eastAsia" w:asciiTheme="minorEastAsia" w:hAnsiTheme="minorEastAsia" w:eastAsiaTheme="minorEastAsia"/>
          <w:color w:val="auto"/>
          <w:kern w:val="2"/>
          <w:sz w:val="21"/>
          <w:szCs w:val="21"/>
          <w:highlight w:val="none"/>
          <w:lang w:eastAsia="zh-CN"/>
        </w:rPr>
        <w:t>。</w:t>
      </w:r>
    </w:p>
    <w:p>
      <w:pPr>
        <w:adjustRightInd w:val="0"/>
        <w:snapToGrid w:val="0"/>
        <w:spacing w:line="460" w:lineRule="exact"/>
        <w:ind w:firstLine="420" w:firstLineChars="200"/>
        <w:rPr>
          <w:rFonts w:asciiTheme="minorEastAsia" w:hAnsiTheme="minorEastAsia" w:eastAsiaTheme="minorEastAsia"/>
          <w:bCs/>
          <w:color w:val="auto"/>
          <w:kern w:val="2"/>
          <w:sz w:val="21"/>
          <w:szCs w:val="21"/>
          <w:highlight w:val="none"/>
          <w:lang w:eastAsia="zh-CN"/>
        </w:rPr>
      </w:pPr>
      <w:r>
        <w:rPr>
          <w:rFonts w:hint="eastAsia" w:asciiTheme="minorEastAsia" w:hAnsiTheme="minorEastAsia" w:eastAsiaTheme="minorEastAsia"/>
          <w:color w:val="auto"/>
          <w:kern w:val="2"/>
          <w:sz w:val="21"/>
          <w:szCs w:val="21"/>
          <w:highlight w:val="none"/>
          <w:lang w:eastAsia="zh-CN"/>
        </w:rPr>
        <w:t>（</w:t>
      </w:r>
      <w:r>
        <w:rPr>
          <w:rFonts w:hint="eastAsia" w:asciiTheme="minorEastAsia" w:hAnsiTheme="minorEastAsia" w:eastAsiaTheme="minorEastAsia"/>
          <w:color w:val="auto"/>
          <w:kern w:val="2"/>
          <w:sz w:val="21"/>
          <w:szCs w:val="21"/>
          <w:highlight w:val="none"/>
          <w:lang w:val="en-US" w:eastAsia="zh-CN"/>
        </w:rPr>
        <w:t>6</w:t>
      </w:r>
      <w:r>
        <w:rPr>
          <w:rFonts w:hint="eastAsia" w:asciiTheme="minorEastAsia" w:hAnsiTheme="minorEastAsia" w:eastAsiaTheme="minorEastAsia"/>
          <w:color w:val="auto"/>
          <w:kern w:val="2"/>
          <w:sz w:val="21"/>
          <w:szCs w:val="21"/>
          <w:highlight w:val="none"/>
          <w:lang w:eastAsia="zh-CN"/>
        </w:rPr>
        <w:t>）</w:t>
      </w:r>
      <w:r>
        <w:rPr>
          <w:rFonts w:hint="eastAsia" w:asciiTheme="minorEastAsia" w:hAnsiTheme="minorEastAsia" w:eastAsiaTheme="minorEastAsia"/>
          <w:bCs/>
          <w:color w:val="auto"/>
          <w:kern w:val="2"/>
          <w:sz w:val="21"/>
          <w:szCs w:val="21"/>
          <w:highlight w:val="none"/>
          <w:lang w:eastAsia="zh-CN"/>
        </w:rPr>
        <w:t>投标保证金</w:t>
      </w:r>
      <w:r>
        <w:rPr>
          <w:rFonts w:hint="eastAsia" w:asciiTheme="minorEastAsia" w:hAnsiTheme="minorEastAsia" w:eastAsiaTheme="minorEastAsia"/>
          <w:color w:val="auto"/>
          <w:kern w:val="2"/>
          <w:sz w:val="21"/>
          <w:szCs w:val="21"/>
          <w:highlight w:val="none"/>
          <w:lang w:eastAsia="zh-CN"/>
        </w:rPr>
        <w:t>：银行汇票</w:t>
      </w:r>
      <w:r>
        <w:rPr>
          <w:rFonts w:hint="eastAsia" w:asciiTheme="minorEastAsia" w:hAnsiTheme="minorEastAsia" w:eastAsiaTheme="minorEastAsia"/>
          <w:bCs/>
          <w:color w:val="auto"/>
          <w:kern w:val="2"/>
          <w:sz w:val="21"/>
          <w:szCs w:val="21"/>
          <w:highlight w:val="none"/>
          <w:lang w:eastAsia="zh-CN"/>
        </w:rPr>
        <w:t>原件扫描件（或复印件加盖投标单位公章）或</w:t>
      </w:r>
      <w:r>
        <w:rPr>
          <w:rFonts w:hint="eastAsia" w:asciiTheme="minorEastAsia" w:hAnsiTheme="minorEastAsia" w:eastAsiaTheme="minorEastAsia"/>
          <w:color w:val="auto"/>
          <w:kern w:val="2"/>
          <w:sz w:val="21"/>
          <w:szCs w:val="21"/>
          <w:highlight w:val="none"/>
          <w:lang w:eastAsia="zh-CN"/>
        </w:rPr>
        <w:t>银行转账回执</w:t>
      </w:r>
      <w:r>
        <w:rPr>
          <w:rFonts w:hint="eastAsia" w:asciiTheme="minorEastAsia" w:hAnsiTheme="minorEastAsia" w:eastAsiaTheme="minorEastAsia"/>
          <w:bCs/>
          <w:color w:val="auto"/>
          <w:kern w:val="2"/>
          <w:sz w:val="21"/>
          <w:szCs w:val="21"/>
          <w:highlight w:val="none"/>
          <w:lang w:eastAsia="zh-CN"/>
        </w:rPr>
        <w:t>（加盖投标单位公章）</w:t>
      </w:r>
      <w:r>
        <w:rPr>
          <w:rFonts w:hint="eastAsia" w:asciiTheme="minorEastAsia" w:hAnsiTheme="minorEastAsia" w:eastAsiaTheme="minorEastAsia"/>
          <w:color w:val="auto"/>
          <w:kern w:val="2"/>
          <w:sz w:val="21"/>
          <w:szCs w:val="21"/>
          <w:highlight w:val="none"/>
          <w:lang w:eastAsia="zh-CN"/>
        </w:rPr>
        <w:t>、基本账户开户许可相关证明</w:t>
      </w:r>
      <w:r>
        <w:rPr>
          <w:rFonts w:hint="eastAsia" w:asciiTheme="minorEastAsia" w:hAnsiTheme="minorEastAsia" w:eastAsiaTheme="minorEastAsia"/>
          <w:bCs/>
          <w:color w:val="auto"/>
          <w:kern w:val="2"/>
          <w:sz w:val="21"/>
          <w:szCs w:val="21"/>
          <w:highlight w:val="none"/>
          <w:lang w:eastAsia="zh-CN"/>
        </w:rPr>
        <w:t>原件彩色扫描件（或复印件加盖投标单位公章）。</w:t>
      </w:r>
    </w:p>
    <w:p>
      <w:pPr>
        <w:adjustRightInd w:val="0"/>
        <w:snapToGrid w:val="0"/>
        <w:spacing w:line="460" w:lineRule="exact"/>
        <w:ind w:firstLine="420" w:firstLineChars="200"/>
        <w:jc w:val="both"/>
        <w:rPr>
          <w:rFonts w:hint="eastAsia" w:asciiTheme="minorEastAsia" w:hAnsiTheme="minorEastAsia" w:eastAsiaTheme="minorEastAsia"/>
          <w:color w:val="auto"/>
          <w:kern w:val="2"/>
          <w:sz w:val="21"/>
          <w:szCs w:val="21"/>
          <w:highlight w:val="none"/>
          <w:lang w:eastAsia="zh-CN"/>
        </w:rPr>
      </w:pPr>
      <w:r>
        <w:rPr>
          <w:rFonts w:hint="eastAsia" w:asciiTheme="minorEastAsia" w:hAnsiTheme="minorEastAsia" w:eastAsiaTheme="minorEastAsia"/>
          <w:bCs/>
          <w:color w:val="auto"/>
          <w:kern w:val="2"/>
          <w:sz w:val="21"/>
          <w:szCs w:val="21"/>
          <w:highlight w:val="none"/>
          <w:lang w:eastAsia="zh-CN"/>
        </w:rPr>
        <w:t>（</w:t>
      </w:r>
      <w:r>
        <w:rPr>
          <w:rFonts w:hint="eastAsia" w:asciiTheme="minorEastAsia" w:hAnsiTheme="minorEastAsia" w:eastAsiaTheme="minorEastAsia"/>
          <w:bCs/>
          <w:color w:val="auto"/>
          <w:kern w:val="2"/>
          <w:sz w:val="21"/>
          <w:szCs w:val="21"/>
          <w:highlight w:val="none"/>
          <w:lang w:val="en-US" w:eastAsia="zh-CN"/>
        </w:rPr>
        <w:t>7</w:t>
      </w:r>
      <w:r>
        <w:rPr>
          <w:rFonts w:hint="eastAsia" w:asciiTheme="minorEastAsia" w:hAnsiTheme="minorEastAsia" w:eastAsiaTheme="minorEastAsia"/>
          <w:bCs/>
          <w:color w:val="auto"/>
          <w:kern w:val="2"/>
          <w:sz w:val="21"/>
          <w:szCs w:val="21"/>
          <w:highlight w:val="none"/>
          <w:lang w:eastAsia="zh-CN"/>
        </w:rPr>
        <w:t>）</w:t>
      </w:r>
      <w:r>
        <w:rPr>
          <w:rFonts w:hint="eastAsia" w:asciiTheme="minorEastAsia" w:hAnsiTheme="minorEastAsia" w:eastAsiaTheme="minorEastAsia"/>
          <w:color w:val="auto"/>
          <w:kern w:val="2"/>
          <w:sz w:val="21"/>
          <w:szCs w:val="21"/>
          <w:highlight w:val="none"/>
          <w:lang w:eastAsia="zh-CN"/>
        </w:rPr>
        <w:t>资格审查资料。</w:t>
      </w:r>
    </w:p>
    <w:p>
      <w:pPr>
        <w:adjustRightInd w:val="0"/>
        <w:snapToGrid w:val="0"/>
        <w:spacing w:line="460" w:lineRule="exact"/>
        <w:ind w:firstLine="420" w:firstLineChars="200"/>
        <w:jc w:val="both"/>
        <w:rPr>
          <w:rFonts w:hint="eastAsia" w:asciiTheme="minorEastAsia" w:hAnsiTheme="minorEastAsia" w:eastAsiaTheme="minorEastAsia"/>
          <w:color w:val="auto"/>
          <w:kern w:val="2"/>
          <w:sz w:val="21"/>
          <w:szCs w:val="21"/>
          <w:highlight w:val="none"/>
          <w:lang w:eastAsia="zh-CN"/>
        </w:rPr>
      </w:pPr>
      <w:r>
        <w:rPr>
          <w:rFonts w:hint="eastAsia" w:asciiTheme="minorEastAsia" w:hAnsiTheme="minorEastAsia" w:eastAsiaTheme="minorEastAsia"/>
          <w:color w:val="auto"/>
          <w:kern w:val="2"/>
          <w:sz w:val="21"/>
          <w:szCs w:val="21"/>
          <w:highlight w:val="none"/>
          <w:lang w:eastAsia="zh-CN"/>
        </w:rPr>
        <w:t>（</w:t>
      </w:r>
      <w:r>
        <w:rPr>
          <w:rFonts w:hint="eastAsia" w:asciiTheme="minorEastAsia" w:hAnsiTheme="minorEastAsia" w:eastAsiaTheme="minorEastAsia"/>
          <w:color w:val="auto"/>
          <w:kern w:val="2"/>
          <w:sz w:val="21"/>
          <w:szCs w:val="21"/>
          <w:highlight w:val="none"/>
          <w:lang w:val="en-US" w:eastAsia="zh-CN"/>
        </w:rPr>
        <w:t>8</w:t>
      </w:r>
      <w:r>
        <w:rPr>
          <w:rFonts w:hint="eastAsia" w:asciiTheme="minorEastAsia" w:hAnsiTheme="minorEastAsia" w:eastAsiaTheme="minorEastAsia"/>
          <w:color w:val="auto"/>
          <w:kern w:val="2"/>
          <w:sz w:val="21"/>
          <w:szCs w:val="21"/>
          <w:highlight w:val="none"/>
          <w:lang w:eastAsia="zh-CN"/>
        </w:rPr>
        <w:t>）开发区建设工程结算审核责任书。</w:t>
      </w:r>
    </w:p>
    <w:p>
      <w:pPr>
        <w:adjustRightInd w:val="0"/>
        <w:snapToGrid w:val="0"/>
        <w:spacing w:line="460" w:lineRule="exact"/>
        <w:ind w:firstLine="420" w:firstLineChars="200"/>
        <w:jc w:val="both"/>
        <w:rPr>
          <w:color w:val="auto"/>
          <w:highlight w:val="none"/>
          <w:lang w:eastAsia="zh-CN"/>
        </w:rPr>
      </w:pPr>
      <w:r>
        <w:rPr>
          <w:rFonts w:hint="eastAsia" w:asciiTheme="minorEastAsia" w:hAnsiTheme="minorEastAsia" w:eastAsiaTheme="minorEastAsia"/>
          <w:color w:val="auto"/>
          <w:kern w:val="2"/>
          <w:sz w:val="21"/>
          <w:szCs w:val="21"/>
          <w:highlight w:val="none"/>
          <w:lang w:eastAsia="zh-CN"/>
        </w:rPr>
        <w:t>（</w:t>
      </w:r>
      <w:r>
        <w:rPr>
          <w:rFonts w:hint="eastAsia" w:asciiTheme="minorEastAsia" w:hAnsiTheme="minorEastAsia" w:eastAsiaTheme="minorEastAsia"/>
          <w:color w:val="auto"/>
          <w:kern w:val="2"/>
          <w:sz w:val="21"/>
          <w:szCs w:val="21"/>
          <w:highlight w:val="none"/>
          <w:lang w:val="en-US" w:eastAsia="zh-CN"/>
        </w:rPr>
        <w:t>9</w:t>
      </w:r>
      <w:r>
        <w:rPr>
          <w:rFonts w:hint="eastAsia" w:asciiTheme="minorEastAsia" w:hAnsiTheme="minorEastAsia" w:eastAsiaTheme="minorEastAsia"/>
          <w:color w:val="auto"/>
          <w:kern w:val="2"/>
          <w:sz w:val="21"/>
          <w:szCs w:val="21"/>
          <w:highlight w:val="none"/>
          <w:lang w:eastAsia="zh-CN"/>
        </w:rPr>
        <w:t>）</w:t>
      </w:r>
      <w:r>
        <w:rPr>
          <w:rFonts w:hint="eastAsia" w:asciiTheme="minorEastAsia" w:hAnsiTheme="minorEastAsia" w:eastAsiaTheme="minorEastAsia"/>
          <w:color w:val="auto"/>
          <w:kern w:val="2"/>
          <w:sz w:val="21"/>
          <w:szCs w:val="21"/>
          <w:highlight w:val="none"/>
          <w:lang w:val="en-US" w:eastAsia="zh-CN"/>
        </w:rPr>
        <w:t>成果文件</w:t>
      </w:r>
      <w:r>
        <w:rPr>
          <w:rFonts w:hint="eastAsia" w:asciiTheme="minorEastAsia" w:hAnsiTheme="minorEastAsia" w:eastAsiaTheme="minorEastAsia"/>
          <w:color w:val="auto"/>
          <w:kern w:val="2"/>
          <w:sz w:val="21"/>
          <w:szCs w:val="21"/>
          <w:highlight w:val="none"/>
          <w:lang w:eastAsia="zh-CN"/>
        </w:rPr>
        <w:t>。</w:t>
      </w:r>
    </w:p>
    <w:p>
      <w:pPr>
        <w:adjustRightInd w:val="0"/>
        <w:snapToGrid w:val="0"/>
        <w:spacing w:line="460" w:lineRule="exact"/>
        <w:ind w:firstLine="420" w:firstLineChars="200"/>
        <w:rPr>
          <w:rFonts w:asciiTheme="minorEastAsia" w:hAnsiTheme="minorEastAsia" w:eastAsiaTheme="minorEastAsia"/>
          <w:color w:val="auto"/>
          <w:kern w:val="2"/>
          <w:sz w:val="21"/>
          <w:szCs w:val="21"/>
          <w:highlight w:val="none"/>
          <w:lang w:eastAsia="zh-CN"/>
        </w:rPr>
      </w:pPr>
      <w:r>
        <w:rPr>
          <w:rFonts w:hint="eastAsia" w:asciiTheme="minorEastAsia" w:hAnsiTheme="minorEastAsia" w:eastAsiaTheme="minorEastAsia"/>
          <w:color w:val="auto"/>
          <w:kern w:val="2"/>
          <w:sz w:val="21"/>
          <w:szCs w:val="21"/>
          <w:highlight w:val="none"/>
          <w:lang w:eastAsia="zh-CN"/>
        </w:rPr>
        <w:t>（</w:t>
      </w:r>
      <w:r>
        <w:rPr>
          <w:rFonts w:hint="eastAsia" w:asciiTheme="minorEastAsia" w:hAnsiTheme="minorEastAsia" w:eastAsiaTheme="minorEastAsia"/>
          <w:color w:val="auto"/>
          <w:kern w:val="2"/>
          <w:sz w:val="21"/>
          <w:szCs w:val="21"/>
          <w:highlight w:val="none"/>
          <w:lang w:val="en-US" w:eastAsia="zh-CN"/>
        </w:rPr>
        <w:t>10</w:t>
      </w:r>
      <w:r>
        <w:rPr>
          <w:rFonts w:hint="eastAsia" w:asciiTheme="minorEastAsia" w:hAnsiTheme="minorEastAsia" w:eastAsiaTheme="minorEastAsia"/>
          <w:color w:val="auto"/>
          <w:kern w:val="2"/>
          <w:sz w:val="21"/>
          <w:szCs w:val="21"/>
          <w:highlight w:val="none"/>
          <w:lang w:eastAsia="zh-CN"/>
        </w:rPr>
        <w:t>）招标文件规定须提供的以及投标人认为必要的其他文件。</w:t>
      </w:r>
    </w:p>
    <w:p>
      <w:pPr>
        <w:adjustRightInd w:val="0"/>
        <w:snapToGrid w:val="0"/>
        <w:spacing w:line="460" w:lineRule="exact"/>
        <w:ind w:firstLine="422" w:firstLineChars="200"/>
        <w:outlineLvl w:val="3"/>
        <w:rPr>
          <w:rFonts w:asciiTheme="minorEastAsia" w:hAnsiTheme="minorEastAsia" w:eastAsiaTheme="minorEastAsia"/>
          <w:b/>
          <w:color w:val="auto"/>
          <w:kern w:val="2"/>
          <w:sz w:val="21"/>
          <w:szCs w:val="21"/>
          <w:highlight w:val="none"/>
          <w:lang w:eastAsia="zh-CN"/>
        </w:rPr>
      </w:pPr>
      <w:r>
        <w:rPr>
          <w:rFonts w:hint="eastAsia" w:asciiTheme="minorEastAsia" w:hAnsiTheme="minorEastAsia" w:eastAsiaTheme="minorEastAsia"/>
          <w:b/>
          <w:color w:val="auto"/>
          <w:kern w:val="2"/>
          <w:sz w:val="21"/>
          <w:szCs w:val="21"/>
          <w:highlight w:val="none"/>
          <w:lang w:eastAsia="zh-CN"/>
        </w:rPr>
        <w:t>3.1.2二号</w:t>
      </w:r>
      <w:r>
        <w:rPr>
          <w:rFonts w:hint="eastAsia" w:asciiTheme="minorEastAsia" w:hAnsiTheme="minorEastAsia" w:eastAsiaTheme="minorEastAsia"/>
          <w:b/>
          <w:color w:val="auto"/>
          <w:kern w:val="2"/>
          <w:sz w:val="21"/>
          <w:szCs w:val="21"/>
          <w:highlight w:val="none"/>
          <w:lang w:val="en-US" w:eastAsia="zh-CN"/>
        </w:rPr>
        <w:t>信封</w:t>
      </w:r>
      <w:r>
        <w:rPr>
          <w:rFonts w:hint="eastAsia" w:asciiTheme="minorEastAsia" w:hAnsiTheme="minorEastAsia" w:eastAsiaTheme="minorEastAsia"/>
          <w:b/>
          <w:color w:val="auto"/>
          <w:kern w:val="2"/>
          <w:sz w:val="21"/>
          <w:szCs w:val="21"/>
          <w:highlight w:val="none"/>
          <w:lang w:eastAsia="zh-CN"/>
        </w:rPr>
        <w:t>（</w:t>
      </w:r>
      <w:r>
        <w:rPr>
          <w:rFonts w:hint="eastAsia" w:asciiTheme="minorEastAsia" w:hAnsiTheme="minorEastAsia" w:eastAsiaTheme="minorEastAsia"/>
          <w:b/>
          <w:color w:val="auto"/>
          <w:kern w:val="2"/>
          <w:sz w:val="21"/>
          <w:szCs w:val="21"/>
          <w:highlight w:val="none"/>
          <w:lang w:val="en-US" w:eastAsia="zh-CN"/>
        </w:rPr>
        <w:t>报价</w:t>
      </w:r>
      <w:r>
        <w:rPr>
          <w:rFonts w:hint="eastAsia" w:asciiTheme="minorEastAsia" w:hAnsiTheme="minorEastAsia" w:eastAsiaTheme="minorEastAsia"/>
          <w:b/>
          <w:color w:val="auto"/>
          <w:kern w:val="2"/>
          <w:sz w:val="21"/>
          <w:szCs w:val="21"/>
          <w:highlight w:val="none"/>
          <w:lang w:eastAsia="zh-CN"/>
        </w:rPr>
        <w:t>文件）</w:t>
      </w:r>
    </w:p>
    <w:p>
      <w:pPr>
        <w:adjustRightInd w:val="0"/>
        <w:snapToGrid w:val="0"/>
        <w:spacing w:line="460" w:lineRule="exact"/>
        <w:ind w:firstLine="420" w:firstLineChars="200"/>
        <w:rPr>
          <w:rFonts w:asciiTheme="minorEastAsia" w:hAnsiTheme="minorEastAsia" w:eastAsiaTheme="minorEastAsia"/>
          <w:b/>
          <w:color w:val="auto"/>
          <w:kern w:val="2"/>
          <w:sz w:val="21"/>
          <w:szCs w:val="21"/>
          <w:highlight w:val="none"/>
          <w:lang w:eastAsia="zh-CN"/>
        </w:rPr>
      </w:pPr>
      <w:r>
        <w:rPr>
          <w:rFonts w:hint="eastAsia" w:asciiTheme="minorEastAsia" w:hAnsiTheme="minorEastAsia" w:eastAsiaTheme="minorEastAsia"/>
          <w:color w:val="auto"/>
          <w:kern w:val="2"/>
          <w:sz w:val="21"/>
          <w:szCs w:val="21"/>
          <w:highlight w:val="none"/>
          <w:lang w:eastAsia="zh-CN"/>
        </w:rPr>
        <w:t>（1）</w:t>
      </w:r>
      <w:r>
        <w:rPr>
          <w:rFonts w:hint="eastAsia" w:asciiTheme="minorEastAsia" w:hAnsiTheme="minorEastAsia" w:eastAsiaTheme="minorEastAsia"/>
          <w:color w:val="auto"/>
          <w:kern w:val="2"/>
          <w:sz w:val="21"/>
          <w:szCs w:val="21"/>
          <w:highlight w:val="none"/>
          <w:lang w:val="en-US" w:eastAsia="zh-CN"/>
        </w:rPr>
        <w:t>投标函</w:t>
      </w:r>
      <w:r>
        <w:rPr>
          <w:rFonts w:hint="eastAsia" w:asciiTheme="minorEastAsia" w:hAnsiTheme="minorEastAsia" w:eastAsiaTheme="minorEastAsia"/>
          <w:color w:val="auto"/>
          <w:kern w:val="2"/>
          <w:sz w:val="21"/>
          <w:szCs w:val="21"/>
          <w:highlight w:val="none"/>
          <w:lang w:eastAsia="zh-CN"/>
        </w:rPr>
        <w:t>。</w:t>
      </w:r>
    </w:p>
    <w:p>
      <w:pPr>
        <w:pStyle w:val="67"/>
        <w:adjustRightInd w:val="0"/>
        <w:snapToGrid w:val="0"/>
        <w:spacing w:line="460" w:lineRule="exact"/>
        <w:ind w:right="4" w:firstLine="420" w:firstLineChars="200"/>
        <w:jc w:val="both"/>
        <w:rPr>
          <w:rFonts w:asciiTheme="minorEastAsia" w:hAnsiTheme="minorEastAsia" w:eastAsiaTheme="minorEastAsia"/>
          <w:color w:val="auto"/>
          <w:kern w:val="2"/>
          <w:sz w:val="21"/>
          <w:szCs w:val="21"/>
          <w:highlight w:val="none"/>
          <w:lang w:eastAsia="zh-CN"/>
        </w:rPr>
      </w:pPr>
      <w:r>
        <w:rPr>
          <w:rFonts w:hint="eastAsia" w:asciiTheme="minorEastAsia" w:hAnsiTheme="minorEastAsia" w:eastAsiaTheme="minorEastAsia"/>
          <w:color w:val="auto"/>
          <w:kern w:val="2"/>
          <w:sz w:val="21"/>
          <w:szCs w:val="21"/>
          <w:highlight w:val="none"/>
          <w:lang w:eastAsia="zh-CN"/>
        </w:rPr>
        <w:t>（2）</w:t>
      </w:r>
      <w:r>
        <w:rPr>
          <w:rFonts w:hint="eastAsia" w:asciiTheme="minorEastAsia" w:hAnsiTheme="minorEastAsia" w:eastAsiaTheme="minorEastAsia"/>
          <w:color w:val="auto"/>
          <w:kern w:val="2"/>
          <w:sz w:val="21"/>
          <w:szCs w:val="21"/>
          <w:highlight w:val="none"/>
          <w:lang w:val="en-US" w:eastAsia="zh-CN"/>
        </w:rPr>
        <w:t>设计费清单（如有）</w:t>
      </w:r>
      <w:r>
        <w:rPr>
          <w:rFonts w:hint="eastAsia" w:asciiTheme="minorEastAsia" w:hAnsiTheme="minorEastAsia" w:eastAsiaTheme="minorEastAsia"/>
          <w:color w:val="auto"/>
          <w:kern w:val="2"/>
          <w:sz w:val="21"/>
          <w:szCs w:val="21"/>
          <w:highlight w:val="none"/>
          <w:lang w:eastAsia="zh-CN"/>
        </w:rPr>
        <w:t>。</w:t>
      </w:r>
    </w:p>
    <w:bookmarkEnd w:id="55"/>
    <w:p>
      <w:pPr>
        <w:adjustRightInd w:val="0"/>
        <w:snapToGrid w:val="0"/>
        <w:spacing w:line="460" w:lineRule="exact"/>
        <w:ind w:firstLine="420" w:firstLineChars="200"/>
        <w:jc w:val="both"/>
        <w:rPr>
          <w:rFonts w:hint="eastAsia" w:asciiTheme="minorEastAsia" w:hAnsiTheme="minorEastAsia" w:eastAsiaTheme="minorEastAsia"/>
          <w:b w:val="0"/>
          <w:bCs/>
          <w:color w:val="auto"/>
          <w:sz w:val="21"/>
          <w:szCs w:val="21"/>
          <w:highlight w:val="none"/>
          <w:lang w:eastAsia="zh-CN"/>
        </w:rPr>
      </w:pPr>
      <w:bookmarkStart w:id="56" w:name="_Toc65743904"/>
      <w:r>
        <w:rPr>
          <w:rFonts w:hint="eastAsia" w:asciiTheme="minorEastAsia" w:hAnsiTheme="minorEastAsia" w:eastAsiaTheme="minorEastAsia"/>
          <w:b w:val="0"/>
          <w:bCs/>
          <w:color w:val="auto"/>
          <w:sz w:val="21"/>
          <w:szCs w:val="21"/>
          <w:highlight w:val="none"/>
          <w:lang w:eastAsia="zh-CN"/>
        </w:rPr>
        <w:t>3.1.</w:t>
      </w:r>
      <w:r>
        <w:rPr>
          <w:rFonts w:hint="eastAsia" w:asciiTheme="minorEastAsia" w:hAnsiTheme="minorEastAsia" w:eastAsiaTheme="minorEastAsia"/>
          <w:b w:val="0"/>
          <w:bCs/>
          <w:color w:val="auto"/>
          <w:sz w:val="21"/>
          <w:szCs w:val="21"/>
          <w:highlight w:val="none"/>
          <w:lang w:val="en-US" w:eastAsia="zh-CN"/>
        </w:rPr>
        <w:t>3</w:t>
      </w:r>
      <w:r>
        <w:rPr>
          <w:rFonts w:hint="eastAsia" w:asciiTheme="minorEastAsia" w:hAnsiTheme="minorEastAsia" w:eastAsiaTheme="minorEastAsia"/>
          <w:b w:val="0"/>
          <w:bCs/>
          <w:color w:val="auto"/>
          <w:sz w:val="21"/>
          <w:szCs w:val="21"/>
          <w:highlight w:val="none"/>
          <w:lang w:eastAsia="zh-CN"/>
        </w:rPr>
        <w:t xml:space="preserve"> </w:t>
      </w:r>
      <w:r>
        <w:rPr>
          <w:rFonts w:hint="eastAsia" w:asciiTheme="minorEastAsia" w:hAnsiTheme="minorEastAsia" w:eastAsiaTheme="minorEastAsia"/>
          <w:b w:val="0"/>
          <w:bCs/>
          <w:color w:val="auto"/>
          <w:sz w:val="21"/>
          <w:szCs w:val="21"/>
          <w:highlight w:val="none"/>
          <w:lang w:val="en-US" w:eastAsia="zh-CN"/>
        </w:rPr>
        <w:t>投标</w:t>
      </w:r>
      <w:r>
        <w:rPr>
          <w:rFonts w:hint="eastAsia" w:asciiTheme="minorEastAsia" w:hAnsiTheme="minorEastAsia" w:eastAsiaTheme="minorEastAsia"/>
          <w:b w:val="0"/>
          <w:bCs/>
          <w:color w:val="auto"/>
          <w:sz w:val="21"/>
          <w:szCs w:val="21"/>
          <w:highlight w:val="none"/>
          <w:lang w:eastAsia="zh-CN"/>
        </w:rPr>
        <w:t>文件规定须提供的以及投标人认为必要的其他文件。</w:t>
      </w:r>
    </w:p>
    <w:p>
      <w:pPr>
        <w:adjustRightInd w:val="0"/>
        <w:snapToGrid w:val="0"/>
        <w:spacing w:line="460" w:lineRule="exact"/>
        <w:ind w:firstLine="420" w:firstLineChars="200"/>
        <w:jc w:val="both"/>
        <w:rPr>
          <w:rFonts w:hint="eastAsia" w:asciiTheme="minorEastAsia" w:hAnsiTheme="minorEastAsia" w:eastAsiaTheme="minorEastAsia"/>
          <w:b w:val="0"/>
          <w:bCs/>
          <w:color w:val="auto"/>
          <w:sz w:val="21"/>
          <w:szCs w:val="21"/>
          <w:highlight w:val="none"/>
          <w:lang w:eastAsia="zh-CN"/>
        </w:rPr>
      </w:pPr>
      <w:r>
        <w:rPr>
          <w:rFonts w:hint="eastAsia" w:asciiTheme="minorEastAsia" w:hAnsiTheme="minorEastAsia" w:eastAsiaTheme="minorEastAsia"/>
          <w:b w:val="0"/>
          <w:bCs/>
          <w:color w:val="auto"/>
          <w:sz w:val="21"/>
          <w:szCs w:val="21"/>
          <w:highlight w:val="none"/>
          <w:lang w:eastAsia="zh-CN"/>
        </w:rPr>
        <w:t>3.1.</w:t>
      </w:r>
      <w:r>
        <w:rPr>
          <w:rFonts w:hint="eastAsia" w:asciiTheme="minorEastAsia" w:hAnsiTheme="minorEastAsia" w:eastAsiaTheme="minorEastAsia"/>
          <w:b w:val="0"/>
          <w:bCs/>
          <w:color w:val="auto"/>
          <w:sz w:val="21"/>
          <w:szCs w:val="21"/>
          <w:highlight w:val="none"/>
          <w:lang w:val="en-US" w:eastAsia="zh-CN"/>
        </w:rPr>
        <w:t>4</w:t>
      </w:r>
      <w:r>
        <w:rPr>
          <w:rFonts w:hint="eastAsia" w:asciiTheme="minorEastAsia" w:hAnsiTheme="minorEastAsia" w:eastAsiaTheme="minorEastAsia"/>
          <w:b w:val="0"/>
          <w:bCs/>
          <w:color w:val="auto"/>
          <w:sz w:val="21"/>
          <w:szCs w:val="21"/>
          <w:highlight w:val="none"/>
          <w:lang w:eastAsia="zh-CN"/>
        </w:rPr>
        <w:t>投标人标书扫描件电子档U盘一份【须将投标文件（正本）盖章后扫描（PDF格式）；电子文件载体采用U盘（表面加贴投标单位简称）】。</w:t>
      </w:r>
    </w:p>
    <w:p>
      <w:pPr>
        <w:adjustRightInd w:val="0"/>
        <w:snapToGrid w:val="0"/>
        <w:spacing w:line="460" w:lineRule="exact"/>
        <w:ind w:firstLine="420" w:firstLineChars="200"/>
        <w:jc w:val="both"/>
        <w:rPr>
          <w:rFonts w:hint="eastAsia" w:asciiTheme="minorEastAsia" w:hAnsiTheme="minorEastAsia" w:eastAsiaTheme="minorEastAsia"/>
          <w:b w:val="0"/>
          <w:bCs/>
          <w:color w:val="auto"/>
          <w:sz w:val="21"/>
          <w:szCs w:val="21"/>
          <w:highlight w:val="none"/>
          <w:lang w:eastAsia="zh-CN"/>
        </w:rPr>
      </w:pPr>
      <w:r>
        <w:rPr>
          <w:rFonts w:hint="eastAsia" w:asciiTheme="minorEastAsia" w:hAnsiTheme="minorEastAsia" w:eastAsiaTheme="minorEastAsia"/>
          <w:b w:val="0"/>
          <w:bCs/>
          <w:color w:val="auto"/>
          <w:sz w:val="21"/>
          <w:szCs w:val="21"/>
          <w:highlight w:val="none"/>
          <w:lang w:eastAsia="zh-CN"/>
        </w:rPr>
        <w:t>上述所有材料应装订成册。招标人在定标后、签订合同直至竣工验收的全过程中随时保留核验投标人资格的权利。投标人应认真阅读</w:t>
      </w:r>
      <w:r>
        <w:rPr>
          <w:rFonts w:hint="eastAsia" w:asciiTheme="minorEastAsia" w:hAnsiTheme="minorEastAsia" w:eastAsiaTheme="minorEastAsia"/>
          <w:b w:val="0"/>
          <w:bCs/>
          <w:color w:val="auto"/>
          <w:sz w:val="21"/>
          <w:szCs w:val="21"/>
          <w:highlight w:val="none"/>
          <w:lang w:val="en-US" w:eastAsia="zh-CN"/>
        </w:rPr>
        <w:t>招标</w:t>
      </w:r>
      <w:r>
        <w:rPr>
          <w:rFonts w:hint="eastAsia" w:asciiTheme="minorEastAsia" w:hAnsiTheme="minorEastAsia" w:eastAsiaTheme="minorEastAsia"/>
          <w:b w:val="0"/>
          <w:bCs/>
          <w:color w:val="auto"/>
          <w:sz w:val="21"/>
          <w:szCs w:val="21"/>
          <w:highlight w:val="none"/>
          <w:lang w:eastAsia="zh-CN"/>
        </w:rPr>
        <w:t>文件中所有的事项、格式、条款和规范等要求。若投标人提交的投标文件资料不全，或未按</w:t>
      </w:r>
      <w:r>
        <w:rPr>
          <w:rFonts w:hint="eastAsia" w:asciiTheme="minorEastAsia" w:hAnsiTheme="minorEastAsia" w:eastAsiaTheme="minorEastAsia"/>
          <w:b w:val="0"/>
          <w:bCs/>
          <w:color w:val="auto"/>
          <w:sz w:val="21"/>
          <w:szCs w:val="21"/>
          <w:highlight w:val="none"/>
          <w:lang w:val="en-US" w:eastAsia="zh-CN"/>
        </w:rPr>
        <w:t>招标</w:t>
      </w:r>
      <w:r>
        <w:rPr>
          <w:rFonts w:hint="eastAsia" w:asciiTheme="minorEastAsia" w:hAnsiTheme="minorEastAsia" w:eastAsiaTheme="minorEastAsia"/>
          <w:b w:val="0"/>
          <w:bCs/>
          <w:color w:val="auto"/>
          <w:sz w:val="21"/>
          <w:szCs w:val="21"/>
          <w:highlight w:val="none"/>
          <w:lang w:eastAsia="zh-CN"/>
        </w:rPr>
        <w:t>文件提供的投标文件格式提交投标文件，或未对</w:t>
      </w:r>
      <w:r>
        <w:rPr>
          <w:rFonts w:hint="eastAsia" w:asciiTheme="minorEastAsia" w:hAnsiTheme="minorEastAsia" w:eastAsiaTheme="minorEastAsia"/>
          <w:b w:val="0"/>
          <w:bCs/>
          <w:color w:val="auto"/>
          <w:sz w:val="21"/>
          <w:szCs w:val="21"/>
          <w:highlight w:val="none"/>
          <w:lang w:val="en-US" w:eastAsia="zh-CN"/>
        </w:rPr>
        <w:t>招标</w:t>
      </w:r>
      <w:r>
        <w:rPr>
          <w:rFonts w:hint="eastAsia" w:asciiTheme="minorEastAsia" w:hAnsiTheme="minorEastAsia" w:eastAsiaTheme="minorEastAsia"/>
          <w:b w:val="0"/>
          <w:bCs/>
          <w:color w:val="auto"/>
          <w:sz w:val="21"/>
          <w:szCs w:val="21"/>
          <w:highlight w:val="none"/>
          <w:lang w:eastAsia="zh-CN"/>
        </w:rPr>
        <w:t>文件作出实质性响应，将导致投标文件被拒绝。</w:t>
      </w:r>
    </w:p>
    <w:p>
      <w:pPr>
        <w:adjustRightInd w:val="0"/>
        <w:snapToGrid w:val="0"/>
        <w:spacing w:line="460" w:lineRule="exact"/>
        <w:ind w:firstLine="420" w:firstLineChars="200"/>
        <w:jc w:val="both"/>
        <w:rPr>
          <w:rFonts w:hint="eastAsia" w:asciiTheme="minorEastAsia" w:hAnsiTheme="minorEastAsia" w:eastAsiaTheme="minorEastAsia"/>
          <w:b w:val="0"/>
          <w:bCs/>
          <w:color w:val="auto"/>
          <w:sz w:val="21"/>
          <w:szCs w:val="21"/>
          <w:highlight w:val="none"/>
          <w:lang w:eastAsia="zh-CN"/>
        </w:rPr>
      </w:pPr>
      <w:r>
        <w:rPr>
          <w:rFonts w:hint="eastAsia" w:asciiTheme="minorEastAsia" w:hAnsiTheme="minorEastAsia" w:eastAsiaTheme="minorEastAsia"/>
          <w:b w:val="0"/>
          <w:bCs/>
          <w:color w:val="auto"/>
          <w:sz w:val="21"/>
          <w:szCs w:val="21"/>
          <w:highlight w:val="none"/>
          <w:lang w:eastAsia="zh-CN"/>
        </w:rPr>
        <w:t>投标人应对投标文件的真实性负责。如果投标人弄虚作假，提供虚假参数、信息、资料的，其投标作废标处理，投标保证金将被没收并承担相应的责任。</w:t>
      </w:r>
    </w:p>
    <w:p>
      <w:pPr>
        <w:adjustRightInd w:val="0"/>
        <w:snapToGrid w:val="0"/>
        <w:spacing w:line="460" w:lineRule="exact"/>
        <w:ind w:firstLine="420" w:firstLineChars="200"/>
        <w:jc w:val="both"/>
        <w:rPr>
          <w:rFonts w:hint="eastAsia" w:asciiTheme="minorEastAsia" w:hAnsiTheme="minorEastAsia" w:eastAsiaTheme="minorEastAsia"/>
          <w:b w:val="0"/>
          <w:bCs/>
          <w:color w:val="auto"/>
          <w:sz w:val="21"/>
          <w:szCs w:val="21"/>
          <w:highlight w:val="none"/>
          <w:lang w:eastAsia="zh-CN"/>
        </w:rPr>
      </w:pPr>
      <w:r>
        <w:rPr>
          <w:rFonts w:hint="eastAsia" w:asciiTheme="minorEastAsia" w:hAnsiTheme="minorEastAsia" w:eastAsiaTheme="minorEastAsia"/>
          <w:b w:val="0"/>
          <w:bCs/>
          <w:color w:val="auto"/>
          <w:sz w:val="21"/>
          <w:szCs w:val="21"/>
          <w:highlight w:val="none"/>
          <w:lang w:eastAsia="zh-CN"/>
        </w:rPr>
        <w:t>3.2 投标人提交的投标文件应当使用</w:t>
      </w:r>
      <w:r>
        <w:rPr>
          <w:rFonts w:hint="eastAsia" w:asciiTheme="minorEastAsia" w:hAnsiTheme="minorEastAsia" w:eastAsiaTheme="minorEastAsia"/>
          <w:b w:val="0"/>
          <w:bCs/>
          <w:color w:val="auto"/>
          <w:sz w:val="21"/>
          <w:szCs w:val="21"/>
          <w:highlight w:val="none"/>
          <w:lang w:val="en-US" w:eastAsia="zh-CN"/>
        </w:rPr>
        <w:t>招标</w:t>
      </w:r>
      <w:r>
        <w:rPr>
          <w:rFonts w:hint="eastAsia" w:asciiTheme="minorEastAsia" w:hAnsiTheme="minorEastAsia" w:eastAsiaTheme="minorEastAsia"/>
          <w:b w:val="0"/>
          <w:bCs/>
          <w:color w:val="auto"/>
          <w:sz w:val="21"/>
          <w:szCs w:val="21"/>
          <w:highlight w:val="none"/>
          <w:lang w:eastAsia="zh-CN"/>
        </w:rPr>
        <w:t xml:space="preserve">文件所提供的投标文件全部格式，但表格可以按同样格式扩展。 </w:t>
      </w:r>
    </w:p>
    <w:p>
      <w:pPr>
        <w:adjustRightInd w:val="0"/>
        <w:snapToGrid w:val="0"/>
        <w:spacing w:line="460" w:lineRule="exact"/>
        <w:ind w:firstLine="420" w:firstLineChars="200"/>
        <w:jc w:val="both"/>
        <w:rPr>
          <w:rFonts w:asciiTheme="minorEastAsia" w:hAnsiTheme="minorEastAsia" w:eastAsiaTheme="minorEastAsia"/>
          <w:b w:val="0"/>
          <w:bCs/>
          <w:color w:val="auto"/>
          <w:sz w:val="21"/>
          <w:szCs w:val="21"/>
          <w:highlight w:val="none"/>
          <w:lang w:eastAsia="zh-CN"/>
        </w:rPr>
      </w:pPr>
      <w:r>
        <w:rPr>
          <w:rFonts w:hint="eastAsia" w:asciiTheme="minorEastAsia" w:hAnsiTheme="minorEastAsia" w:eastAsiaTheme="minorEastAsia"/>
          <w:b w:val="0"/>
          <w:bCs/>
          <w:color w:val="auto"/>
          <w:sz w:val="21"/>
          <w:szCs w:val="21"/>
          <w:highlight w:val="none"/>
          <w:lang w:eastAsia="zh-CN"/>
        </w:rPr>
        <w:t>3.3 投标文件正本须用不能擦去的黑色或彩色书写或打印，投标文件副本可以复印，其正、副本都应按规定装订，并在封面上正确标明“正本”、“副本”字样。“正本”、“副本”不一致时，以“正本”为准。</w:t>
      </w:r>
    </w:p>
    <w:p>
      <w:pPr>
        <w:adjustRightInd w:val="0"/>
        <w:snapToGrid w:val="0"/>
        <w:spacing w:line="460" w:lineRule="exact"/>
        <w:ind w:firstLine="422" w:firstLineChars="200"/>
        <w:jc w:val="both"/>
        <w:rPr>
          <w:rFonts w:asciiTheme="minorEastAsia" w:hAnsiTheme="minorEastAsia" w:eastAsiaTheme="minorEastAsia"/>
          <w:b/>
          <w:color w:val="auto"/>
          <w:sz w:val="21"/>
          <w:szCs w:val="21"/>
          <w:highlight w:val="none"/>
          <w:lang w:eastAsia="zh-CN"/>
        </w:rPr>
      </w:pPr>
      <w:r>
        <w:rPr>
          <w:rFonts w:asciiTheme="minorEastAsia" w:hAnsiTheme="minorEastAsia" w:eastAsiaTheme="minorEastAsia"/>
          <w:b/>
          <w:color w:val="auto"/>
          <w:sz w:val="21"/>
          <w:szCs w:val="21"/>
          <w:highlight w:val="none"/>
          <w:lang w:eastAsia="zh-CN"/>
        </w:rPr>
        <w:t>3.2投标报价</w:t>
      </w:r>
      <w:bookmarkEnd w:id="56"/>
    </w:p>
    <w:p>
      <w:pPr>
        <w:adjustRightInd w:val="0"/>
        <w:snapToGrid w:val="0"/>
        <w:spacing w:line="460" w:lineRule="exact"/>
        <w:ind w:firstLine="420" w:firstLineChars="200"/>
        <w:jc w:val="both"/>
        <w:rPr>
          <w:rFonts w:asciiTheme="minorEastAsia" w:hAnsiTheme="minorEastAsia" w:eastAsiaTheme="minorEastAsia"/>
          <w:color w:val="auto"/>
          <w:sz w:val="21"/>
          <w:szCs w:val="21"/>
          <w:highlight w:val="none"/>
          <w:lang w:eastAsia="zh-CN"/>
        </w:rPr>
      </w:pPr>
      <w:r>
        <w:rPr>
          <w:rFonts w:asciiTheme="minorEastAsia" w:hAnsiTheme="minorEastAsia" w:eastAsiaTheme="minorEastAsia"/>
          <w:color w:val="auto"/>
          <w:sz w:val="21"/>
          <w:szCs w:val="21"/>
          <w:highlight w:val="none"/>
          <w:lang w:eastAsia="zh-CN"/>
        </w:rPr>
        <w:t xml:space="preserve">3.2.1 </w:t>
      </w:r>
      <w:r>
        <w:rPr>
          <w:rFonts w:asciiTheme="minorEastAsia" w:hAnsiTheme="minorEastAsia" w:eastAsiaTheme="minorEastAsia"/>
          <w:color w:val="auto"/>
          <w:spacing w:val="-3"/>
          <w:sz w:val="21"/>
          <w:szCs w:val="21"/>
          <w:highlight w:val="none"/>
          <w:lang w:eastAsia="zh-CN"/>
        </w:rPr>
        <w:t>投标报价应包括国家规定的增值税税金，除投标人须知前附表另有规定外，增值税税</w:t>
      </w:r>
      <w:r>
        <w:rPr>
          <w:rFonts w:asciiTheme="minorEastAsia" w:hAnsiTheme="minorEastAsia" w:eastAsiaTheme="minorEastAsia"/>
          <w:color w:val="auto"/>
          <w:sz w:val="21"/>
          <w:szCs w:val="21"/>
          <w:highlight w:val="none"/>
          <w:lang w:eastAsia="zh-CN"/>
        </w:rPr>
        <w:t>金按一般计税方法计算。</w:t>
      </w:r>
    </w:p>
    <w:p>
      <w:pPr>
        <w:adjustRightInd w:val="0"/>
        <w:snapToGrid w:val="0"/>
        <w:spacing w:line="460" w:lineRule="exact"/>
        <w:ind w:firstLine="420" w:firstLineChars="200"/>
        <w:jc w:val="both"/>
        <w:rPr>
          <w:rFonts w:asciiTheme="minorEastAsia" w:hAnsiTheme="minorEastAsia" w:eastAsiaTheme="minorEastAsia"/>
          <w:color w:val="auto"/>
          <w:sz w:val="21"/>
          <w:szCs w:val="21"/>
          <w:highlight w:val="none"/>
          <w:lang w:eastAsia="zh-CN"/>
        </w:rPr>
      </w:pPr>
      <w:r>
        <w:rPr>
          <w:rFonts w:asciiTheme="minorEastAsia" w:hAnsiTheme="minorEastAsia" w:eastAsiaTheme="minorEastAsia"/>
          <w:color w:val="auto"/>
          <w:sz w:val="21"/>
          <w:szCs w:val="21"/>
          <w:highlight w:val="none"/>
          <w:lang w:eastAsia="zh-CN"/>
        </w:rPr>
        <w:t>3.2.2 投标人应充分了解该项目的总体情况以及影响投标报价的其他要素。</w:t>
      </w:r>
    </w:p>
    <w:p>
      <w:pPr>
        <w:adjustRightInd w:val="0"/>
        <w:snapToGrid w:val="0"/>
        <w:spacing w:line="460" w:lineRule="exact"/>
        <w:ind w:firstLine="420" w:firstLineChars="200"/>
        <w:jc w:val="both"/>
        <w:rPr>
          <w:rFonts w:asciiTheme="minorEastAsia" w:hAnsiTheme="minorEastAsia" w:eastAsiaTheme="minorEastAsia"/>
          <w:color w:val="auto"/>
          <w:sz w:val="21"/>
          <w:szCs w:val="21"/>
          <w:highlight w:val="none"/>
          <w:lang w:eastAsia="zh-CN"/>
        </w:rPr>
      </w:pPr>
      <w:r>
        <w:rPr>
          <w:rFonts w:asciiTheme="minorEastAsia" w:hAnsiTheme="minorEastAsia" w:eastAsiaTheme="minorEastAsia"/>
          <w:color w:val="auto"/>
          <w:sz w:val="21"/>
          <w:szCs w:val="21"/>
          <w:highlight w:val="none"/>
          <w:lang w:eastAsia="zh-CN"/>
        </w:rPr>
        <w:t>3.2.3 本项目的报价方式见投标人须知前附表。投标人在投标截止时间前修改投标函中的投标报价。此修改须符合本章第 4.3 款的有关要求。</w:t>
      </w:r>
    </w:p>
    <w:p>
      <w:pPr>
        <w:adjustRightInd w:val="0"/>
        <w:snapToGrid w:val="0"/>
        <w:spacing w:line="460" w:lineRule="exact"/>
        <w:ind w:firstLine="420" w:firstLineChars="200"/>
        <w:jc w:val="both"/>
        <w:rPr>
          <w:rFonts w:asciiTheme="minorEastAsia" w:hAnsiTheme="minorEastAsia" w:eastAsiaTheme="minorEastAsia"/>
          <w:b/>
          <w:color w:val="auto"/>
          <w:sz w:val="21"/>
          <w:szCs w:val="21"/>
          <w:highlight w:val="none"/>
          <w:lang w:eastAsia="zh-CN"/>
        </w:rPr>
      </w:pPr>
      <w:r>
        <w:rPr>
          <w:rFonts w:asciiTheme="minorEastAsia" w:hAnsiTheme="minorEastAsia" w:eastAsiaTheme="minorEastAsia"/>
          <w:color w:val="auto"/>
          <w:sz w:val="21"/>
          <w:szCs w:val="21"/>
          <w:highlight w:val="none"/>
          <w:lang w:eastAsia="zh-CN"/>
        </w:rPr>
        <w:t xml:space="preserve">3.2.4 </w:t>
      </w:r>
      <w:r>
        <w:rPr>
          <w:rFonts w:asciiTheme="minorEastAsia" w:hAnsiTheme="minorEastAsia" w:eastAsiaTheme="minorEastAsia"/>
          <w:b/>
          <w:color w:val="auto"/>
          <w:spacing w:val="-4"/>
          <w:sz w:val="21"/>
          <w:szCs w:val="21"/>
          <w:highlight w:val="none"/>
          <w:lang w:eastAsia="zh-CN"/>
        </w:rPr>
        <w:t>招标人设有最高投标限价的，投标人的投标报价不得超过最高投标限价，最高投标限</w:t>
      </w:r>
      <w:r>
        <w:rPr>
          <w:rFonts w:asciiTheme="minorEastAsia" w:hAnsiTheme="minorEastAsia" w:eastAsiaTheme="minorEastAsia"/>
          <w:b/>
          <w:color w:val="auto"/>
          <w:sz w:val="21"/>
          <w:szCs w:val="21"/>
          <w:highlight w:val="none"/>
          <w:lang w:eastAsia="zh-CN"/>
        </w:rPr>
        <w:t>价在投标人须知前附表中载明。</w:t>
      </w:r>
    </w:p>
    <w:p>
      <w:pPr>
        <w:adjustRightInd w:val="0"/>
        <w:snapToGrid w:val="0"/>
        <w:spacing w:line="460" w:lineRule="exact"/>
        <w:ind w:firstLine="420" w:firstLineChars="200"/>
        <w:jc w:val="both"/>
        <w:rPr>
          <w:rFonts w:asciiTheme="minorEastAsia" w:hAnsiTheme="minorEastAsia" w:eastAsiaTheme="minorEastAsia"/>
          <w:color w:val="auto"/>
          <w:sz w:val="21"/>
          <w:szCs w:val="21"/>
          <w:highlight w:val="none"/>
          <w:lang w:eastAsia="zh-CN"/>
        </w:rPr>
      </w:pPr>
      <w:r>
        <w:rPr>
          <w:rFonts w:asciiTheme="minorEastAsia" w:hAnsiTheme="minorEastAsia" w:eastAsiaTheme="minorEastAsia"/>
          <w:color w:val="auto"/>
          <w:sz w:val="21"/>
          <w:szCs w:val="21"/>
          <w:highlight w:val="none"/>
          <w:lang w:eastAsia="zh-CN"/>
        </w:rPr>
        <w:t>3.2.5 投标报价的其他要求见投标人须知前附表。</w:t>
      </w:r>
      <w:bookmarkStart w:id="57" w:name="_bookmark43"/>
      <w:bookmarkEnd w:id="57"/>
      <w:bookmarkStart w:id="58" w:name="_Toc65743905"/>
    </w:p>
    <w:p>
      <w:pPr>
        <w:adjustRightInd w:val="0"/>
        <w:snapToGrid w:val="0"/>
        <w:spacing w:line="460" w:lineRule="exact"/>
        <w:ind w:firstLine="422" w:firstLineChars="200"/>
        <w:jc w:val="both"/>
        <w:rPr>
          <w:rFonts w:asciiTheme="minorEastAsia" w:hAnsiTheme="minorEastAsia" w:eastAsiaTheme="minorEastAsia"/>
          <w:b/>
          <w:color w:val="auto"/>
          <w:sz w:val="21"/>
          <w:szCs w:val="21"/>
          <w:highlight w:val="none"/>
          <w:lang w:eastAsia="zh-CN"/>
        </w:rPr>
      </w:pPr>
      <w:r>
        <w:rPr>
          <w:rFonts w:hint="eastAsia" w:asciiTheme="minorEastAsia" w:hAnsiTheme="minorEastAsia" w:eastAsiaTheme="minorEastAsia"/>
          <w:b/>
          <w:color w:val="auto"/>
          <w:sz w:val="21"/>
          <w:szCs w:val="21"/>
          <w:highlight w:val="none"/>
          <w:lang w:eastAsia="zh-CN"/>
        </w:rPr>
        <w:t>3.3投标有效期</w:t>
      </w:r>
      <w:bookmarkEnd w:id="58"/>
    </w:p>
    <w:p>
      <w:pPr>
        <w:adjustRightInd w:val="0"/>
        <w:snapToGrid w:val="0"/>
        <w:spacing w:line="460" w:lineRule="exact"/>
        <w:ind w:firstLine="420" w:firstLineChars="200"/>
        <w:jc w:val="both"/>
        <w:rPr>
          <w:rFonts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lang w:eastAsia="zh-CN"/>
        </w:rPr>
        <w:t>3.3.1 除投标人须知前附表另有规定外，投标有效期为 90 天。</w:t>
      </w:r>
    </w:p>
    <w:p>
      <w:pPr>
        <w:adjustRightInd w:val="0"/>
        <w:snapToGrid w:val="0"/>
        <w:spacing w:line="460" w:lineRule="exact"/>
        <w:ind w:firstLine="420" w:firstLineChars="200"/>
        <w:jc w:val="both"/>
        <w:rPr>
          <w:rFonts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lang w:eastAsia="zh-CN"/>
        </w:rPr>
        <w:t>3.3.2 在投标有效期内，投标人撤销投标文件的，应承担招标文件和法律规定的责任。</w:t>
      </w:r>
    </w:p>
    <w:p>
      <w:pPr>
        <w:adjustRightInd w:val="0"/>
        <w:snapToGrid w:val="0"/>
        <w:spacing w:line="460" w:lineRule="exact"/>
        <w:ind w:firstLine="420" w:firstLineChars="200"/>
        <w:jc w:val="both"/>
        <w:rPr>
          <w:rFonts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lang w:eastAsia="zh-CN"/>
        </w:rPr>
        <w:t>3.3.3 出现特殊情况需要延长投标有效期的，招标人以书面形式通知所有投标人延长投标有效期。投标人应予以书面答复，同意延长的，应相应延长其投标保证金的有效期，但不得要求或被允许修改其投标文件；投标人拒绝延长的，其投标失效，但投标人有权收回其投标保证金及以现金或者支票形式递交的投标保证金的银行同期存款利息。</w:t>
      </w:r>
      <w:bookmarkStart w:id="59" w:name="_bookmark44"/>
      <w:bookmarkEnd w:id="59"/>
      <w:bookmarkStart w:id="60" w:name="_bookmark46"/>
      <w:bookmarkEnd w:id="60"/>
      <w:bookmarkStart w:id="61" w:name="_Toc65743907"/>
    </w:p>
    <w:p>
      <w:pPr>
        <w:adjustRightInd w:val="0"/>
        <w:snapToGrid w:val="0"/>
        <w:spacing w:line="460" w:lineRule="exact"/>
        <w:ind w:firstLine="420" w:firstLineChars="200"/>
        <w:jc w:val="both"/>
        <w:rPr>
          <w:rFonts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lang w:eastAsia="zh-CN"/>
        </w:rPr>
        <w:t>3.4 投标保证金</w:t>
      </w:r>
    </w:p>
    <w:p>
      <w:pPr>
        <w:adjustRightInd w:val="0"/>
        <w:snapToGrid w:val="0"/>
        <w:spacing w:line="460" w:lineRule="exact"/>
        <w:ind w:firstLine="420" w:firstLineChars="200"/>
        <w:rPr>
          <w:rFonts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lang w:eastAsia="zh-CN"/>
        </w:rPr>
        <w:t>3.4.1 投标人在递交投标文件的同时，应按规定的金额、形式递交投标保证金，并作为其投标文件的组成部分。</w:t>
      </w:r>
    </w:p>
    <w:p>
      <w:pPr>
        <w:adjustRightInd w:val="0"/>
        <w:snapToGrid w:val="0"/>
        <w:spacing w:line="460" w:lineRule="exact"/>
        <w:ind w:firstLine="420" w:firstLineChars="200"/>
        <w:rPr>
          <w:rFonts w:hint="eastAsia"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lang w:eastAsia="zh-CN"/>
        </w:rPr>
        <w:t>3.4.2 项目投标保证金为</w:t>
      </w:r>
      <w:r>
        <w:rPr>
          <w:rFonts w:hint="eastAsia" w:asciiTheme="minorEastAsia" w:hAnsiTheme="minorEastAsia" w:eastAsiaTheme="minorEastAsia"/>
          <w:b/>
          <w:bCs/>
          <w:color w:val="auto"/>
          <w:sz w:val="21"/>
          <w:szCs w:val="21"/>
          <w:highlight w:val="none"/>
          <w:lang w:eastAsia="zh-CN"/>
        </w:rPr>
        <w:t>人民币</w:t>
      </w:r>
      <w:r>
        <w:rPr>
          <w:rFonts w:hint="eastAsia"/>
          <w:b/>
          <w:bCs/>
          <w:color w:val="auto"/>
          <w:szCs w:val="21"/>
          <w:highlight w:val="none"/>
          <w:u w:val="single"/>
          <w:lang w:val="en-US" w:eastAsia="zh-CN"/>
        </w:rPr>
        <w:t>伍仟</w:t>
      </w:r>
      <w:r>
        <w:rPr>
          <w:rFonts w:hint="eastAsia"/>
          <w:b/>
          <w:bCs/>
          <w:color w:val="auto"/>
          <w:szCs w:val="21"/>
          <w:highlight w:val="none"/>
          <w:u w:val="single"/>
          <w:lang w:eastAsia="zh-CN"/>
        </w:rPr>
        <w:t>元</w:t>
      </w:r>
      <w:r>
        <w:rPr>
          <w:rFonts w:hint="eastAsia" w:asciiTheme="minorEastAsia" w:hAnsiTheme="minorEastAsia" w:eastAsiaTheme="minorEastAsia"/>
          <w:b/>
          <w:bCs/>
          <w:color w:val="auto"/>
          <w:sz w:val="21"/>
          <w:szCs w:val="21"/>
          <w:highlight w:val="none"/>
          <w:lang w:eastAsia="zh-CN"/>
        </w:rPr>
        <w:t>整</w:t>
      </w:r>
      <w:r>
        <w:rPr>
          <w:rFonts w:hint="eastAsia" w:asciiTheme="minorEastAsia" w:hAnsiTheme="minorEastAsia" w:eastAsiaTheme="minorEastAsia"/>
          <w:color w:val="auto"/>
          <w:sz w:val="21"/>
          <w:szCs w:val="21"/>
          <w:highlight w:val="none"/>
          <w:lang w:eastAsia="zh-CN"/>
        </w:rPr>
        <w:t>。投标人必须在投标文件递交截止时间前将投标保证金从投标人本单位的基本账户上直接以</w:t>
      </w:r>
      <w:r>
        <w:rPr>
          <w:rFonts w:hint="eastAsia" w:asciiTheme="minorEastAsia" w:hAnsiTheme="minorEastAsia" w:eastAsiaTheme="minorEastAsia"/>
          <w:b/>
          <w:bCs/>
          <w:color w:val="auto"/>
          <w:sz w:val="21"/>
          <w:szCs w:val="21"/>
          <w:highlight w:val="none"/>
          <w:lang w:eastAsia="zh-CN"/>
        </w:rPr>
        <w:t>银行汇票方式或数字人民币方式或银行转账方式</w:t>
      </w:r>
      <w:r>
        <w:rPr>
          <w:rFonts w:hint="eastAsia" w:asciiTheme="minorEastAsia" w:hAnsiTheme="minorEastAsia" w:eastAsiaTheme="minorEastAsia"/>
          <w:color w:val="auto"/>
          <w:sz w:val="21"/>
          <w:szCs w:val="21"/>
          <w:highlight w:val="none"/>
          <w:lang w:eastAsia="zh-CN"/>
        </w:rPr>
        <w:t>汇（转）至投标保证金专用帐户（数字人民币收款方信息：数字人民币钱包 ID：0112070002000964，数字人民币钱包名称：盐城新屿建设发展有限公司；银行转账收款单位：盐城新屿建设发展有限公司，开户银行：兴业银行盐城城东支行，帐号：402030100100082473）。投标保证金一律以银行汇票方式或数字人民币方式或银行转账方式缴纳，投标保证金汇（转）出单位及汇出帐号必须与投标单位名称及公司银行开户许可证或基本存款账户信息证明中的基本户帐号完全一致。未按招标文件约定要求缴纳投标保证金，其投标文件不予接收。</w:t>
      </w:r>
    </w:p>
    <w:p>
      <w:pPr>
        <w:adjustRightInd w:val="0"/>
        <w:snapToGrid w:val="0"/>
        <w:spacing w:line="460" w:lineRule="exact"/>
        <w:ind w:firstLine="420" w:firstLineChars="200"/>
        <w:rPr>
          <w:rFonts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lang w:eastAsia="zh-CN"/>
        </w:rPr>
        <w:t>注：投标保证金缴纳证明材料须在提交投标文件时直接交给招标人。</w:t>
      </w:r>
    </w:p>
    <w:p>
      <w:pPr>
        <w:adjustRightInd w:val="0"/>
        <w:snapToGrid w:val="0"/>
        <w:spacing w:line="460" w:lineRule="exact"/>
        <w:ind w:firstLine="420" w:firstLineChars="200"/>
        <w:rPr>
          <w:rFonts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lang w:eastAsia="zh-CN"/>
        </w:rPr>
        <w:t>3.4.3投标保证金退还</w:t>
      </w:r>
    </w:p>
    <w:p>
      <w:pPr>
        <w:adjustRightInd w:val="0"/>
        <w:snapToGrid w:val="0"/>
        <w:spacing w:line="460" w:lineRule="exact"/>
        <w:ind w:firstLine="420" w:firstLineChars="200"/>
        <w:rPr>
          <w:rFonts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lang w:eastAsia="zh-CN"/>
        </w:rPr>
        <w:t>3.4.3.1投标保证金退还时间：一般未中标人的投标保证金在中标公示结束后办理退还，中标人的投标保证金待招标项目签订合同后退还（中标后银行汇票原件送至代理公司）。</w:t>
      </w:r>
    </w:p>
    <w:p>
      <w:pPr>
        <w:adjustRightInd w:val="0"/>
        <w:snapToGrid w:val="0"/>
        <w:spacing w:line="460" w:lineRule="exact"/>
        <w:ind w:firstLine="420" w:firstLineChars="200"/>
        <w:rPr>
          <w:rFonts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lang w:eastAsia="zh-CN"/>
        </w:rPr>
        <w:t>如项目发生异议（投诉）的，中标候选人及异议人（投诉人）投标保证金在招标项目签订合同后予以退还。</w:t>
      </w:r>
    </w:p>
    <w:p>
      <w:pPr>
        <w:adjustRightInd w:val="0"/>
        <w:snapToGrid w:val="0"/>
        <w:spacing w:line="460" w:lineRule="exact"/>
        <w:ind w:firstLine="420" w:firstLineChars="200"/>
        <w:rPr>
          <w:rFonts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lang w:eastAsia="zh-CN"/>
        </w:rPr>
        <w:t xml:space="preserve">3.4.3.2有下列情形之一的，投标保证金将不予退还： </w:t>
      </w:r>
    </w:p>
    <w:p>
      <w:pPr>
        <w:adjustRightInd w:val="0"/>
        <w:snapToGrid w:val="0"/>
        <w:spacing w:line="460" w:lineRule="exact"/>
        <w:ind w:firstLine="420" w:firstLineChars="200"/>
        <w:rPr>
          <w:rFonts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lang w:eastAsia="zh-CN"/>
        </w:rPr>
        <w:t>（1）投标人在规定的投标有效期内撤销或修改其投标文件的；</w:t>
      </w:r>
    </w:p>
    <w:p>
      <w:pPr>
        <w:adjustRightInd w:val="0"/>
        <w:snapToGrid w:val="0"/>
        <w:spacing w:line="460" w:lineRule="exact"/>
        <w:ind w:firstLine="420" w:firstLineChars="200"/>
        <w:rPr>
          <w:rFonts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lang w:eastAsia="zh-CN"/>
        </w:rPr>
        <w:t>（2）中标人在收到中标通知书后，无正当理由拒绝签订合同协议书或未按招标文件规定的提交履约担保。</w:t>
      </w:r>
    </w:p>
    <w:p>
      <w:pPr>
        <w:adjustRightInd w:val="0"/>
        <w:snapToGrid w:val="0"/>
        <w:spacing w:line="460" w:lineRule="exact"/>
        <w:ind w:firstLine="420" w:firstLineChars="200"/>
        <w:rPr>
          <w:rFonts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lang w:eastAsia="zh-CN"/>
        </w:rPr>
        <w:t>（3）投标人因串通投标、弄虚作假等违法行为被行政监督部门行政处罚的，投标保证金不予退还，归招标人所有。</w:t>
      </w:r>
    </w:p>
    <w:p>
      <w:pPr>
        <w:pStyle w:val="64"/>
        <w:adjustRightInd w:val="0"/>
        <w:snapToGrid w:val="0"/>
        <w:spacing w:line="460" w:lineRule="exact"/>
        <w:ind w:left="0" w:firstLine="422" w:firstLineChars="200"/>
        <w:jc w:val="both"/>
        <w:outlineLvl w:val="2"/>
        <w:rPr>
          <w:rFonts w:asciiTheme="minorEastAsia" w:hAnsiTheme="minorEastAsia" w:eastAsiaTheme="minorEastAsia"/>
          <w:b/>
          <w:color w:val="auto"/>
          <w:sz w:val="21"/>
          <w:szCs w:val="21"/>
          <w:highlight w:val="none"/>
          <w:lang w:eastAsia="zh-CN"/>
        </w:rPr>
      </w:pPr>
      <w:r>
        <w:rPr>
          <w:rFonts w:hint="eastAsia" w:asciiTheme="minorEastAsia" w:hAnsiTheme="minorEastAsia" w:eastAsiaTheme="minorEastAsia"/>
          <w:b/>
          <w:color w:val="auto"/>
          <w:sz w:val="21"/>
          <w:szCs w:val="21"/>
          <w:highlight w:val="none"/>
          <w:lang w:eastAsia="zh-CN"/>
        </w:rPr>
        <w:t>3.5资格审查资料</w:t>
      </w:r>
      <w:bookmarkEnd w:id="61"/>
    </w:p>
    <w:p>
      <w:pPr>
        <w:adjustRightInd w:val="0"/>
        <w:snapToGrid w:val="0"/>
        <w:spacing w:line="460" w:lineRule="exact"/>
        <w:ind w:firstLine="420" w:firstLineChars="200"/>
        <w:jc w:val="both"/>
        <w:rPr>
          <w:rFonts w:asciiTheme="minorEastAsia" w:hAnsiTheme="minorEastAsia" w:eastAsiaTheme="minorEastAsia"/>
          <w:b/>
          <w:color w:val="auto"/>
          <w:kern w:val="2"/>
          <w:sz w:val="21"/>
          <w:szCs w:val="21"/>
          <w:highlight w:val="none"/>
          <w:lang w:eastAsia="zh-CN"/>
        </w:rPr>
      </w:pPr>
      <w:bookmarkStart w:id="62" w:name="_bookmark47"/>
      <w:bookmarkEnd w:id="62"/>
      <w:bookmarkStart w:id="63" w:name="_Toc65743908"/>
      <w:r>
        <w:rPr>
          <w:rFonts w:hint="eastAsia" w:asciiTheme="minorEastAsia" w:hAnsiTheme="minorEastAsia" w:eastAsiaTheme="minorEastAsia"/>
          <w:color w:val="auto"/>
          <w:kern w:val="2"/>
          <w:sz w:val="21"/>
          <w:szCs w:val="21"/>
          <w:highlight w:val="none"/>
          <w:lang w:eastAsia="zh-CN"/>
        </w:rPr>
        <w:t>投标人在编制投标文件时，应按照本章3.1的要求提供资料。</w:t>
      </w:r>
      <w:r>
        <w:rPr>
          <w:rFonts w:hint="eastAsia" w:asciiTheme="minorEastAsia" w:hAnsiTheme="minorEastAsia" w:eastAsiaTheme="minorEastAsia"/>
          <w:b/>
          <w:color w:val="auto"/>
          <w:kern w:val="2"/>
          <w:sz w:val="21"/>
          <w:szCs w:val="21"/>
          <w:highlight w:val="none"/>
          <w:lang w:eastAsia="zh-CN"/>
        </w:rPr>
        <w:t>各投标人对本企业提供的资料真实性负责，如发现上述资格审查资料不实，依据相关法律法规和规定以投标人弄虚作假骗取中标的行为予以相应处罚。</w:t>
      </w:r>
    </w:p>
    <w:p>
      <w:pPr>
        <w:pStyle w:val="64"/>
        <w:adjustRightInd w:val="0"/>
        <w:snapToGrid w:val="0"/>
        <w:spacing w:line="460" w:lineRule="exact"/>
        <w:ind w:left="0" w:firstLine="422" w:firstLineChars="200"/>
        <w:jc w:val="both"/>
        <w:outlineLvl w:val="2"/>
        <w:rPr>
          <w:rFonts w:asciiTheme="minorEastAsia" w:hAnsiTheme="minorEastAsia" w:eastAsiaTheme="minorEastAsia"/>
          <w:b/>
          <w:color w:val="auto"/>
          <w:sz w:val="21"/>
          <w:szCs w:val="21"/>
          <w:highlight w:val="none"/>
          <w:lang w:eastAsia="zh-CN"/>
        </w:rPr>
      </w:pPr>
      <w:r>
        <w:rPr>
          <w:rFonts w:hint="eastAsia" w:asciiTheme="minorEastAsia" w:hAnsiTheme="minorEastAsia" w:eastAsiaTheme="minorEastAsia"/>
          <w:b/>
          <w:color w:val="auto"/>
          <w:sz w:val="21"/>
          <w:szCs w:val="21"/>
          <w:highlight w:val="none"/>
          <w:lang w:eastAsia="zh-CN"/>
        </w:rPr>
        <w:t>3.6备选投标方案</w:t>
      </w:r>
      <w:bookmarkEnd w:id="63"/>
    </w:p>
    <w:p>
      <w:pPr>
        <w:adjustRightInd w:val="0"/>
        <w:snapToGrid w:val="0"/>
        <w:spacing w:line="460" w:lineRule="exact"/>
        <w:ind w:firstLine="420" w:firstLineChars="200"/>
        <w:jc w:val="both"/>
        <w:rPr>
          <w:rFonts w:asciiTheme="minorEastAsia" w:hAnsiTheme="minorEastAsia" w:eastAsiaTheme="minorEastAsia"/>
          <w:b/>
          <w:color w:val="auto"/>
          <w:kern w:val="2"/>
          <w:sz w:val="21"/>
          <w:szCs w:val="21"/>
          <w:highlight w:val="none"/>
          <w:lang w:eastAsia="zh-CN"/>
        </w:rPr>
      </w:pPr>
      <w:bookmarkStart w:id="64" w:name="_Toc398107861"/>
      <w:bookmarkStart w:id="65" w:name="_Toc65743909"/>
      <w:r>
        <w:rPr>
          <w:rFonts w:hint="eastAsia" w:asciiTheme="minorEastAsia" w:hAnsiTheme="minorEastAsia" w:eastAsiaTheme="minorEastAsia"/>
          <w:color w:val="auto"/>
          <w:kern w:val="2"/>
          <w:sz w:val="21"/>
          <w:szCs w:val="21"/>
          <w:highlight w:val="none"/>
          <w:lang w:eastAsia="zh-CN"/>
        </w:rPr>
        <w:t>3.6.1 除投标人须知前附表另有规定外，投标人不得递交备选投标方案，否则其投标将被否决。</w:t>
      </w:r>
    </w:p>
    <w:p>
      <w:pPr>
        <w:adjustRightInd w:val="0"/>
        <w:snapToGrid w:val="0"/>
        <w:spacing w:line="460" w:lineRule="exact"/>
        <w:ind w:firstLine="420" w:firstLineChars="200"/>
        <w:jc w:val="both"/>
        <w:rPr>
          <w:rFonts w:asciiTheme="minorEastAsia" w:hAnsiTheme="minorEastAsia" w:eastAsiaTheme="minorEastAsia"/>
          <w:b/>
          <w:color w:val="auto"/>
          <w:kern w:val="2"/>
          <w:sz w:val="21"/>
          <w:szCs w:val="21"/>
          <w:highlight w:val="none"/>
          <w:lang w:eastAsia="zh-CN"/>
        </w:rPr>
      </w:pPr>
      <w:r>
        <w:rPr>
          <w:rFonts w:hint="eastAsia" w:asciiTheme="minorEastAsia" w:hAnsiTheme="minorEastAsia" w:eastAsiaTheme="minorEastAsia"/>
          <w:color w:val="auto"/>
          <w:kern w:val="2"/>
          <w:sz w:val="21"/>
          <w:szCs w:val="21"/>
          <w:highlight w:val="none"/>
          <w:lang w:eastAsia="zh-CN"/>
        </w:rPr>
        <w:t>3.6.2 允许投标人递交备选投标方案的，只有中标候选人所递交的备选投标方案方可予以考虑。评标委员会认为中标候选人的备选投标方案优于其按照招标文件要求编制的投标方案的，招标人可以接受该备选投标方案。</w:t>
      </w:r>
    </w:p>
    <w:p>
      <w:pPr>
        <w:adjustRightInd w:val="0"/>
        <w:snapToGrid w:val="0"/>
        <w:spacing w:line="460" w:lineRule="exact"/>
        <w:ind w:firstLine="420" w:firstLineChars="200"/>
        <w:jc w:val="both"/>
        <w:rPr>
          <w:rFonts w:asciiTheme="minorEastAsia" w:hAnsiTheme="minorEastAsia" w:eastAsiaTheme="minorEastAsia"/>
          <w:color w:val="auto"/>
          <w:kern w:val="2"/>
          <w:sz w:val="21"/>
          <w:szCs w:val="21"/>
          <w:highlight w:val="none"/>
          <w:lang w:eastAsia="zh-CN"/>
        </w:rPr>
      </w:pPr>
      <w:r>
        <w:rPr>
          <w:rFonts w:hint="eastAsia" w:asciiTheme="minorEastAsia" w:hAnsiTheme="minorEastAsia" w:eastAsiaTheme="minorEastAsia"/>
          <w:color w:val="auto"/>
          <w:kern w:val="2"/>
          <w:sz w:val="21"/>
          <w:szCs w:val="21"/>
          <w:highlight w:val="none"/>
          <w:lang w:eastAsia="zh-CN"/>
        </w:rPr>
        <w:t>3.6.3 投标人提供两个或两个以上投标报价，或者在投标文件中提供一个报价，但同时提供两个或两个以上服务方案的，视为提供备选方案。</w:t>
      </w:r>
    </w:p>
    <w:p>
      <w:pPr>
        <w:pStyle w:val="64"/>
        <w:adjustRightInd w:val="0"/>
        <w:snapToGrid w:val="0"/>
        <w:spacing w:line="460" w:lineRule="exact"/>
        <w:ind w:left="0" w:firstLine="422" w:firstLineChars="200"/>
        <w:jc w:val="both"/>
        <w:outlineLvl w:val="2"/>
        <w:rPr>
          <w:rFonts w:asciiTheme="minorEastAsia" w:hAnsiTheme="minorEastAsia" w:eastAsiaTheme="minorEastAsia"/>
          <w:b/>
          <w:bCs/>
          <w:color w:val="auto"/>
          <w:sz w:val="21"/>
          <w:szCs w:val="21"/>
          <w:highlight w:val="none"/>
          <w:lang w:eastAsia="zh-CN"/>
        </w:rPr>
      </w:pPr>
      <w:r>
        <w:rPr>
          <w:rFonts w:hint="eastAsia" w:asciiTheme="minorEastAsia" w:hAnsiTheme="minorEastAsia" w:eastAsiaTheme="minorEastAsia"/>
          <w:b/>
          <w:bCs/>
          <w:color w:val="auto"/>
          <w:sz w:val="21"/>
          <w:szCs w:val="21"/>
          <w:highlight w:val="none"/>
          <w:lang w:eastAsia="zh-CN"/>
        </w:rPr>
        <w:t>3.7 投标文件的编制</w:t>
      </w:r>
    </w:p>
    <w:bookmarkEnd w:id="64"/>
    <w:bookmarkEnd w:id="65"/>
    <w:p>
      <w:pPr>
        <w:adjustRightInd w:val="0"/>
        <w:snapToGrid w:val="0"/>
        <w:spacing w:line="460" w:lineRule="exact"/>
        <w:ind w:firstLine="420"/>
        <w:jc w:val="both"/>
        <w:rPr>
          <w:rFonts w:asciiTheme="minorEastAsia" w:hAnsiTheme="minorEastAsia" w:eastAsiaTheme="minorEastAsia"/>
          <w:color w:val="auto"/>
          <w:kern w:val="2"/>
          <w:sz w:val="21"/>
          <w:szCs w:val="21"/>
          <w:highlight w:val="none"/>
          <w:lang w:eastAsia="zh-CN"/>
        </w:rPr>
      </w:pPr>
      <w:bookmarkStart w:id="66" w:name="EB95985e30b07f4003b462360016032747"/>
      <w:r>
        <w:rPr>
          <w:rFonts w:hint="eastAsia" w:asciiTheme="minorEastAsia" w:hAnsiTheme="minorEastAsia" w:eastAsiaTheme="minorEastAsia"/>
          <w:color w:val="auto"/>
          <w:kern w:val="2"/>
          <w:sz w:val="21"/>
          <w:szCs w:val="21"/>
          <w:highlight w:val="none"/>
          <w:lang w:eastAsia="zh-CN"/>
        </w:rPr>
        <w:t>3.7.1 投标文件应按3.1投标文件的组成和“第五章 投标文件格式”进行编写，并按要求提交相关证明材料。如有必要，可以增加附页，作为投标文件的组成部分。</w:t>
      </w:r>
    </w:p>
    <w:p>
      <w:pPr>
        <w:adjustRightInd w:val="0"/>
        <w:snapToGrid w:val="0"/>
        <w:spacing w:line="460" w:lineRule="exact"/>
        <w:ind w:firstLine="420"/>
        <w:jc w:val="both"/>
        <w:rPr>
          <w:rFonts w:asciiTheme="minorEastAsia" w:hAnsiTheme="minorEastAsia" w:eastAsiaTheme="minorEastAsia"/>
          <w:color w:val="auto"/>
          <w:kern w:val="2"/>
          <w:sz w:val="21"/>
          <w:szCs w:val="21"/>
          <w:highlight w:val="none"/>
          <w:lang w:eastAsia="zh-CN"/>
        </w:rPr>
      </w:pPr>
      <w:r>
        <w:rPr>
          <w:rFonts w:hint="eastAsia" w:asciiTheme="minorEastAsia" w:hAnsiTheme="minorEastAsia" w:eastAsiaTheme="minorEastAsia"/>
          <w:color w:val="auto"/>
          <w:kern w:val="2"/>
          <w:sz w:val="21"/>
          <w:szCs w:val="21"/>
          <w:highlight w:val="none"/>
          <w:lang w:eastAsia="zh-CN"/>
        </w:rPr>
        <w:t>3.7.2 投标文件应当对招标文件有关服务时间、投标有效期、服务要求、招标范围等实质性内容作出响应。投标文件在满足招标文件实质性要求的基础上，可以提出比招标文件要求更有利于招标人的承诺。</w:t>
      </w:r>
    </w:p>
    <w:bookmarkEnd w:id="66"/>
    <w:p>
      <w:pPr>
        <w:adjustRightInd w:val="0"/>
        <w:snapToGrid w:val="0"/>
        <w:spacing w:line="460" w:lineRule="exact"/>
        <w:ind w:firstLine="420" w:firstLineChars="200"/>
        <w:jc w:val="both"/>
        <w:rPr>
          <w:rFonts w:asciiTheme="minorEastAsia" w:hAnsiTheme="minorEastAsia" w:eastAsiaTheme="minorEastAsia"/>
          <w:color w:val="auto"/>
          <w:kern w:val="2"/>
          <w:sz w:val="21"/>
          <w:szCs w:val="21"/>
          <w:highlight w:val="none"/>
          <w:lang w:eastAsia="zh-CN"/>
        </w:rPr>
      </w:pPr>
      <w:r>
        <w:rPr>
          <w:rFonts w:hint="eastAsia" w:asciiTheme="minorEastAsia" w:hAnsiTheme="minorEastAsia" w:eastAsiaTheme="minorEastAsia"/>
          <w:color w:val="auto"/>
          <w:kern w:val="2"/>
          <w:sz w:val="21"/>
          <w:szCs w:val="21"/>
          <w:highlight w:val="none"/>
          <w:lang w:eastAsia="zh-CN"/>
        </w:rPr>
        <w:t>3.7.3投标人应当阅读招标文件的所有内容，并按照招标文件的要求编制投标文件。投标文件应当对招标文件提出的要求和条件作出明确响应。如果投标人没有按照招标文件中要求和规定编制投标文件及提交全部资料，或者投标文件没有对招标文件在各方面都作出实质性响应，其风险由投标人承担。没有实质性响应招标文件要求的投标将被拒绝。</w:t>
      </w:r>
    </w:p>
    <w:p>
      <w:pPr>
        <w:adjustRightInd w:val="0"/>
        <w:snapToGrid w:val="0"/>
        <w:spacing w:line="460" w:lineRule="exact"/>
        <w:ind w:firstLine="420" w:firstLineChars="200"/>
        <w:jc w:val="both"/>
        <w:rPr>
          <w:rFonts w:asciiTheme="minorEastAsia" w:hAnsiTheme="minorEastAsia" w:eastAsiaTheme="minorEastAsia"/>
          <w:color w:val="auto"/>
          <w:kern w:val="2"/>
          <w:sz w:val="21"/>
          <w:szCs w:val="21"/>
          <w:highlight w:val="none"/>
          <w:lang w:eastAsia="zh-CN"/>
        </w:rPr>
      </w:pPr>
      <w:r>
        <w:rPr>
          <w:rFonts w:hint="eastAsia" w:asciiTheme="minorEastAsia" w:hAnsiTheme="minorEastAsia" w:eastAsiaTheme="minorEastAsia"/>
          <w:color w:val="auto"/>
          <w:kern w:val="2"/>
          <w:sz w:val="21"/>
          <w:szCs w:val="21"/>
          <w:highlight w:val="none"/>
          <w:lang w:eastAsia="zh-CN"/>
        </w:rPr>
        <w:t>3.7.4 应按招标文件规定的格式认真如实填写投标文件的所有栏目和内容，不得缺项、漏项。</w:t>
      </w:r>
    </w:p>
    <w:p>
      <w:pPr>
        <w:adjustRightInd w:val="0"/>
        <w:snapToGrid w:val="0"/>
        <w:spacing w:line="460" w:lineRule="exact"/>
        <w:ind w:firstLine="420" w:firstLineChars="200"/>
        <w:jc w:val="both"/>
        <w:rPr>
          <w:rFonts w:asciiTheme="minorEastAsia" w:hAnsiTheme="minorEastAsia" w:eastAsiaTheme="minorEastAsia"/>
          <w:color w:val="auto"/>
          <w:kern w:val="2"/>
          <w:sz w:val="21"/>
          <w:szCs w:val="21"/>
          <w:highlight w:val="none"/>
          <w:lang w:eastAsia="zh-CN"/>
        </w:rPr>
      </w:pPr>
      <w:r>
        <w:rPr>
          <w:rFonts w:hint="eastAsia" w:asciiTheme="minorEastAsia" w:hAnsiTheme="minorEastAsia" w:eastAsiaTheme="minorEastAsia"/>
          <w:color w:val="auto"/>
          <w:kern w:val="2"/>
          <w:sz w:val="21"/>
          <w:szCs w:val="21"/>
          <w:highlight w:val="none"/>
          <w:lang w:eastAsia="zh-CN"/>
        </w:rPr>
        <w:t>3.7.5 投标文件应符合招标文件和投标截止时间前招标人、招标代理机构可能发出的澄清、修改或补充文件的要求。</w:t>
      </w:r>
    </w:p>
    <w:p>
      <w:pPr>
        <w:adjustRightInd w:val="0"/>
        <w:snapToGrid w:val="0"/>
        <w:spacing w:line="460" w:lineRule="exact"/>
        <w:ind w:firstLine="420"/>
        <w:jc w:val="both"/>
        <w:rPr>
          <w:rFonts w:asciiTheme="minorEastAsia" w:hAnsiTheme="minorEastAsia" w:eastAsiaTheme="minorEastAsia"/>
          <w:color w:val="auto"/>
          <w:kern w:val="2"/>
          <w:sz w:val="21"/>
          <w:szCs w:val="21"/>
          <w:highlight w:val="none"/>
          <w:lang w:eastAsia="zh-CN"/>
        </w:rPr>
      </w:pPr>
      <w:r>
        <w:rPr>
          <w:rFonts w:hint="eastAsia" w:asciiTheme="minorEastAsia" w:hAnsiTheme="minorEastAsia" w:eastAsiaTheme="minorEastAsia"/>
          <w:color w:val="auto"/>
          <w:kern w:val="2"/>
          <w:sz w:val="21"/>
          <w:szCs w:val="21"/>
          <w:highlight w:val="none"/>
          <w:lang w:eastAsia="zh-CN"/>
        </w:rPr>
        <w:t>3.7.6投标文件须按招标文件要求签字和盖章。由投标人的法定代表人签字（或盖章）的，应附法定代表人身份证明，由委托代理人签字（或盖章）的，应附授权委托书，身份证明或授权委托书应符合第五章“投标文件格式 ”的要求。投标文件应尽量避免涂改、行间插字或删除。如果出现上述情况，改动之处应加盖单位章或由投标人的法定代表人或其授权的代理人签字确认。投标文件正本投标材料中关于法定代表人、委托代理人及投标人的签署和章印必须直接签署、盖章，不得复印使用。</w:t>
      </w:r>
    </w:p>
    <w:p>
      <w:pPr>
        <w:adjustRightInd w:val="0"/>
        <w:snapToGrid w:val="0"/>
        <w:spacing w:line="460" w:lineRule="exact"/>
        <w:ind w:firstLine="420"/>
        <w:jc w:val="both"/>
        <w:rPr>
          <w:rFonts w:asciiTheme="minorEastAsia" w:hAnsiTheme="minorEastAsia" w:eastAsiaTheme="minorEastAsia"/>
          <w:bCs/>
          <w:color w:val="auto"/>
          <w:kern w:val="2"/>
          <w:sz w:val="21"/>
          <w:szCs w:val="21"/>
          <w:highlight w:val="none"/>
          <w:lang w:eastAsia="zh-CN"/>
        </w:rPr>
      </w:pPr>
      <w:r>
        <w:rPr>
          <w:rFonts w:hint="eastAsia" w:asciiTheme="minorEastAsia" w:hAnsiTheme="minorEastAsia" w:eastAsiaTheme="minorEastAsia"/>
          <w:color w:val="auto"/>
          <w:kern w:val="2"/>
          <w:sz w:val="21"/>
          <w:szCs w:val="21"/>
          <w:highlight w:val="none"/>
          <w:lang w:eastAsia="zh-CN"/>
        </w:rPr>
        <w:t>3.7.7 投标文件份数见投标人须知前附表，另外招标人可以要求投标人中标后再提供多份投标文件。正本和副本的封面上应清楚地标记“正本”或“副本”的字样。当副本和正本不一致时，以正本为准。</w:t>
      </w:r>
    </w:p>
    <w:p>
      <w:pPr>
        <w:pStyle w:val="63"/>
        <w:adjustRightInd w:val="0"/>
        <w:snapToGrid w:val="0"/>
        <w:spacing w:line="460" w:lineRule="exact"/>
        <w:ind w:left="0" w:firstLine="422" w:firstLineChars="200"/>
        <w:outlineLvl w:val="1"/>
        <w:rPr>
          <w:rFonts w:cs="宋体" w:asciiTheme="minorEastAsia" w:hAnsiTheme="minorEastAsia" w:eastAsiaTheme="minorEastAsia"/>
          <w:color w:val="auto"/>
          <w:sz w:val="21"/>
          <w:szCs w:val="21"/>
          <w:highlight w:val="none"/>
          <w:lang w:eastAsia="zh-CN"/>
        </w:rPr>
      </w:pPr>
      <w:bookmarkStart w:id="67" w:name="_Toc65743911"/>
    </w:p>
    <w:bookmarkEnd w:id="67"/>
    <w:p>
      <w:pPr>
        <w:spacing w:line="460" w:lineRule="exact"/>
        <w:ind w:firstLine="422" w:firstLineChars="200"/>
        <w:outlineLvl w:val="1"/>
        <w:rPr>
          <w:rFonts w:ascii="宋体" w:hAnsi="宋体" w:eastAsia="宋体" w:cs="Times New Roman"/>
          <w:b/>
          <w:color w:val="auto"/>
          <w:sz w:val="21"/>
          <w:szCs w:val="21"/>
          <w:highlight w:val="none"/>
        </w:rPr>
      </w:pPr>
      <w:bookmarkStart w:id="68" w:name="_Toc65743925"/>
      <w:r>
        <w:rPr>
          <w:rFonts w:hint="eastAsia" w:ascii="宋体" w:hAnsi="宋体" w:eastAsia="宋体" w:cs="Times New Roman"/>
          <w:b/>
          <w:bCs/>
          <w:color w:val="auto"/>
          <w:kern w:val="0"/>
          <w:sz w:val="21"/>
          <w:szCs w:val="21"/>
          <w:highlight w:val="none"/>
        </w:rPr>
        <w:t>4.</w:t>
      </w:r>
      <w:bookmarkStart w:id="69" w:name="_Toc144974525"/>
      <w:bookmarkStart w:id="70" w:name="_Toc247527582"/>
      <w:bookmarkStart w:id="71" w:name="_Toc247513981"/>
      <w:bookmarkStart w:id="72" w:name="_Toc300834978"/>
      <w:bookmarkStart w:id="73" w:name="_Toc152042333"/>
      <w:bookmarkStart w:id="74" w:name="_Toc152045557"/>
      <w:r>
        <w:rPr>
          <w:rFonts w:hint="eastAsia" w:ascii="宋体" w:hAnsi="宋体" w:eastAsia="宋体" w:cs="Times New Roman"/>
          <w:b/>
          <w:color w:val="auto"/>
          <w:sz w:val="21"/>
          <w:szCs w:val="21"/>
          <w:highlight w:val="none"/>
        </w:rPr>
        <w:t xml:space="preserve"> </w:t>
      </w:r>
      <w:r>
        <w:rPr>
          <w:rFonts w:hint="eastAsia" w:ascii="宋体" w:hAnsi="宋体" w:eastAsia="宋体" w:cs="Times New Roman"/>
          <w:b/>
          <w:bCs/>
          <w:color w:val="auto"/>
          <w:kern w:val="0"/>
          <w:sz w:val="21"/>
          <w:szCs w:val="21"/>
          <w:highlight w:val="none"/>
        </w:rPr>
        <w:t xml:space="preserve">投标文件的递交   </w:t>
      </w:r>
    </w:p>
    <w:p>
      <w:pPr>
        <w:snapToGrid w:val="0"/>
        <w:spacing w:line="460" w:lineRule="exact"/>
        <w:ind w:firstLine="420" w:firstLineChars="200"/>
        <w:rPr>
          <w:rFonts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4.1 投标截止时间：投标人必须在前附表中规定的投标文件递交时间之内、规定的地点将投标文件递交给招标人或其委托的公证机关公证人员封存，逾期送达的投标文件不予接受。</w:t>
      </w:r>
    </w:p>
    <w:p>
      <w:pPr>
        <w:snapToGrid w:val="0"/>
        <w:spacing w:line="460" w:lineRule="exact"/>
        <w:ind w:firstLine="420" w:firstLineChars="200"/>
        <w:rPr>
          <w:rFonts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4.2 投标文件的修改与撤回：投标截止时间之前，投标人可对所递交的投标文件进行修改或撤回，但所递交的修改或撤回通知必须按</w:t>
      </w:r>
      <w:r>
        <w:rPr>
          <w:rFonts w:hint="eastAsia" w:cs="Times New Roman"/>
          <w:color w:val="auto"/>
          <w:sz w:val="21"/>
          <w:szCs w:val="21"/>
          <w:highlight w:val="none"/>
          <w:lang w:eastAsia="zh-CN"/>
        </w:rPr>
        <w:t>招标</w:t>
      </w:r>
      <w:r>
        <w:rPr>
          <w:rFonts w:hint="eastAsia" w:ascii="宋体" w:hAnsi="宋体" w:eastAsia="宋体" w:cs="Times New Roman"/>
          <w:color w:val="auto"/>
          <w:sz w:val="21"/>
          <w:szCs w:val="21"/>
          <w:highlight w:val="none"/>
        </w:rPr>
        <w:t>文件的规定进行编制、密封、标志（在包封上标明"修改"或"撤回"字样，并注明修改或撤回的时间）和递交。投标截止时间之后，投标人不得修改或撤回投标文件。</w:t>
      </w:r>
      <w:bookmarkEnd w:id="69"/>
      <w:bookmarkEnd w:id="70"/>
      <w:bookmarkEnd w:id="71"/>
      <w:bookmarkEnd w:id="72"/>
      <w:bookmarkEnd w:id="73"/>
      <w:bookmarkEnd w:id="74"/>
    </w:p>
    <w:p>
      <w:pPr>
        <w:pStyle w:val="4"/>
        <w:keepNext w:val="0"/>
        <w:keepLines w:val="0"/>
        <w:adjustRightInd w:val="0"/>
        <w:snapToGrid w:val="0"/>
        <w:spacing w:before="0" w:after="0" w:line="460" w:lineRule="exact"/>
        <w:rPr>
          <w:rFonts w:cs="宋体" w:asciiTheme="minorEastAsia" w:hAnsiTheme="minorEastAsia" w:eastAsiaTheme="minorEastAsia"/>
          <w:bCs w:val="0"/>
          <w:color w:val="auto"/>
          <w:sz w:val="21"/>
          <w:szCs w:val="21"/>
          <w:highlight w:val="none"/>
          <w:lang w:eastAsia="zh-CN"/>
        </w:rPr>
      </w:pPr>
    </w:p>
    <w:p>
      <w:pPr>
        <w:adjustRightInd w:val="0"/>
        <w:snapToGrid w:val="0"/>
        <w:spacing w:line="460" w:lineRule="exact"/>
        <w:ind w:firstLine="422" w:firstLineChars="200"/>
        <w:outlineLvl w:val="1"/>
        <w:rPr>
          <w:rFonts w:ascii="宋体" w:hAnsi="宋体" w:eastAsia="宋体" w:cs="Times New Roman"/>
          <w:b/>
          <w:bCs/>
          <w:color w:val="auto"/>
          <w:sz w:val="21"/>
          <w:szCs w:val="21"/>
          <w:highlight w:val="none"/>
        </w:rPr>
      </w:pPr>
      <w:r>
        <w:rPr>
          <w:rFonts w:hint="eastAsia" w:ascii="宋体" w:hAnsi="宋体" w:eastAsia="宋体" w:cs="Times New Roman"/>
          <w:b/>
          <w:bCs/>
          <w:color w:val="auto"/>
          <w:sz w:val="21"/>
          <w:szCs w:val="21"/>
          <w:highlight w:val="none"/>
        </w:rPr>
        <w:t>5. 开标</w:t>
      </w:r>
      <w:bookmarkStart w:id="75" w:name="_Toc152042336"/>
      <w:bookmarkStart w:id="76" w:name="_Toc300834981"/>
      <w:bookmarkStart w:id="77" w:name="_Toc247527585"/>
      <w:bookmarkStart w:id="78" w:name="_Toc247513984"/>
      <w:bookmarkStart w:id="79" w:name="_Toc152045560"/>
      <w:bookmarkStart w:id="80" w:name="_Toc144974528"/>
    </w:p>
    <w:p>
      <w:pPr>
        <w:adjustRightInd w:val="0"/>
        <w:snapToGrid w:val="0"/>
        <w:spacing w:line="460" w:lineRule="exact"/>
        <w:ind w:firstLine="420" w:firstLineChars="200"/>
        <w:outlineLvl w:val="1"/>
        <w:rPr>
          <w:rFonts w:ascii="宋体" w:hAnsi="宋体" w:eastAsia="宋体" w:cs="Times New Roman"/>
          <w:bCs/>
          <w:color w:val="auto"/>
          <w:sz w:val="21"/>
          <w:szCs w:val="21"/>
          <w:highlight w:val="none"/>
        </w:rPr>
      </w:pPr>
      <w:r>
        <w:rPr>
          <w:rFonts w:hint="eastAsia" w:ascii="宋体" w:hAnsi="宋体" w:eastAsia="宋体" w:cs="Times New Roman"/>
          <w:bCs/>
          <w:color w:val="auto"/>
          <w:sz w:val="21"/>
          <w:szCs w:val="21"/>
          <w:highlight w:val="none"/>
        </w:rPr>
        <w:t>5.1 开标按</w:t>
      </w:r>
      <w:r>
        <w:rPr>
          <w:rFonts w:hint="eastAsia" w:cs="Times New Roman"/>
          <w:bCs/>
          <w:color w:val="auto"/>
          <w:sz w:val="21"/>
          <w:szCs w:val="21"/>
          <w:highlight w:val="none"/>
          <w:lang w:eastAsia="zh-CN"/>
        </w:rPr>
        <w:t>招标</w:t>
      </w:r>
      <w:r>
        <w:rPr>
          <w:rFonts w:hint="eastAsia" w:ascii="宋体" w:hAnsi="宋体" w:eastAsia="宋体" w:cs="Times New Roman"/>
          <w:bCs/>
          <w:color w:val="auto"/>
          <w:sz w:val="21"/>
          <w:szCs w:val="21"/>
          <w:highlight w:val="none"/>
        </w:rPr>
        <w:t>文件规定的地点公开进行，开标时间为投标截止时间；开标由招标人或委托招标代理机构主持，邀请所有投标人参加。投标人可派法定代表人或者授权代表出席开标会，法定代表人或者授权代表须携带有效身份证件以便核查身份；投标人法定代表人或者授权代表未出席开标会的，视为其认同开标结果；开标时，由投标人或者其推选的代表检查投标文件的密封情况，也可以由招标人委托的公证机构检查并公证；若投标文件未密封，或未提交投标保证金，招标人将宣布该投标文件无效；招标人应对开标过程做好记录，存档备查。</w:t>
      </w:r>
    </w:p>
    <w:p>
      <w:pPr>
        <w:adjustRightInd w:val="0"/>
        <w:snapToGrid w:val="0"/>
        <w:spacing w:line="460" w:lineRule="exact"/>
        <w:ind w:firstLine="420" w:firstLineChars="200"/>
        <w:rPr>
          <w:rFonts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5.2 评标由招标人依法组建的评标委员会负责。评标委员会应当按照</w:t>
      </w:r>
      <w:r>
        <w:rPr>
          <w:rFonts w:hint="eastAsia" w:cs="Times New Roman"/>
          <w:color w:val="auto"/>
          <w:sz w:val="21"/>
          <w:szCs w:val="21"/>
          <w:highlight w:val="none"/>
          <w:lang w:eastAsia="zh-CN"/>
        </w:rPr>
        <w:t>招标</w:t>
      </w:r>
      <w:r>
        <w:rPr>
          <w:rFonts w:hint="eastAsia" w:ascii="宋体" w:hAnsi="宋体" w:eastAsia="宋体" w:cs="Times New Roman"/>
          <w:color w:val="auto"/>
          <w:sz w:val="21"/>
          <w:szCs w:val="21"/>
          <w:highlight w:val="none"/>
        </w:rPr>
        <w:t>文件确定的评标标准和方法，对投标文件进行评审和比较。并根据</w:t>
      </w:r>
      <w:r>
        <w:rPr>
          <w:rFonts w:hint="eastAsia" w:cs="Times New Roman"/>
          <w:color w:val="auto"/>
          <w:sz w:val="21"/>
          <w:szCs w:val="21"/>
          <w:highlight w:val="none"/>
          <w:lang w:eastAsia="zh-CN"/>
        </w:rPr>
        <w:t>招标</w:t>
      </w:r>
      <w:r>
        <w:rPr>
          <w:rFonts w:hint="eastAsia" w:ascii="宋体" w:hAnsi="宋体" w:eastAsia="宋体" w:cs="Times New Roman"/>
          <w:color w:val="auto"/>
          <w:sz w:val="21"/>
          <w:szCs w:val="21"/>
          <w:highlight w:val="none"/>
        </w:rPr>
        <w:t>文件约定推荐中标候选人。</w:t>
      </w:r>
    </w:p>
    <w:p>
      <w:pPr>
        <w:adjustRightInd w:val="0"/>
        <w:snapToGrid w:val="0"/>
        <w:spacing w:line="460" w:lineRule="exact"/>
        <w:ind w:firstLine="420" w:firstLineChars="200"/>
        <w:rPr>
          <w:rFonts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5.3 招标人根据评标委员会提出的书面评标报告和推荐的中标候选人依法确定中标人。</w:t>
      </w:r>
    </w:p>
    <w:p>
      <w:pPr>
        <w:adjustRightInd w:val="0"/>
        <w:snapToGrid w:val="0"/>
        <w:spacing w:line="460" w:lineRule="exact"/>
        <w:ind w:firstLine="420" w:firstLineChars="200"/>
        <w:rPr>
          <w:rFonts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5.4 在评标过程中，如发现投标人标书雷同等不规范行为，经评标委员会评审可认定为不规范标书或作废标处理。</w:t>
      </w:r>
    </w:p>
    <w:p>
      <w:pPr>
        <w:adjustRightInd w:val="0"/>
        <w:snapToGrid w:val="0"/>
        <w:spacing w:line="460" w:lineRule="exact"/>
        <w:ind w:firstLine="420" w:firstLineChars="200"/>
        <w:rPr>
          <w:rFonts w:ascii="宋体" w:hAnsi="宋体" w:eastAsia="宋体" w:cs="Times New Roman"/>
          <w:bCs/>
          <w:color w:val="auto"/>
          <w:sz w:val="21"/>
          <w:szCs w:val="21"/>
          <w:highlight w:val="none"/>
        </w:rPr>
      </w:pPr>
      <w:r>
        <w:rPr>
          <w:rFonts w:hint="eastAsia" w:ascii="宋体" w:hAnsi="宋体" w:eastAsia="宋体" w:cs="Times New Roman"/>
          <w:bCs/>
          <w:color w:val="auto"/>
          <w:sz w:val="21"/>
          <w:szCs w:val="21"/>
          <w:highlight w:val="none"/>
        </w:rPr>
        <w:t>5.5 投标人如有违反《盐城市市场廉政准入规定（试行）》中规定情形的，将被取消中标资格。</w:t>
      </w:r>
      <w:bookmarkEnd w:id="75"/>
      <w:bookmarkEnd w:id="76"/>
      <w:bookmarkEnd w:id="77"/>
      <w:bookmarkEnd w:id="78"/>
      <w:bookmarkEnd w:id="79"/>
      <w:bookmarkEnd w:id="80"/>
      <w:bookmarkStart w:id="81" w:name="_Toc300834983"/>
    </w:p>
    <w:p>
      <w:pPr>
        <w:adjustRightInd w:val="0"/>
        <w:snapToGrid w:val="0"/>
        <w:spacing w:line="460" w:lineRule="exact"/>
        <w:ind w:firstLine="420" w:firstLineChars="200"/>
        <w:rPr>
          <w:rFonts w:asciiTheme="minorEastAsia" w:hAnsiTheme="minorEastAsia" w:eastAsiaTheme="minorEastAsia"/>
          <w:snapToGrid w:val="0"/>
          <w:color w:val="auto"/>
          <w:sz w:val="21"/>
          <w:szCs w:val="21"/>
          <w:highlight w:val="none"/>
          <w:lang w:eastAsia="zh-CN"/>
        </w:rPr>
      </w:pPr>
      <w:r>
        <w:rPr>
          <w:rFonts w:hint="eastAsia" w:ascii="宋体" w:hAnsi="宋体" w:eastAsia="宋体" w:cs="Times New Roman"/>
          <w:color w:val="auto"/>
          <w:sz w:val="21"/>
          <w:szCs w:val="21"/>
          <w:highlight w:val="none"/>
        </w:rPr>
        <w:t>5.6 开标异议</w:t>
      </w:r>
      <w:bookmarkEnd w:id="81"/>
      <w:r>
        <w:rPr>
          <w:rFonts w:hint="eastAsia" w:ascii="宋体" w:hAnsi="宋体" w:eastAsia="宋体" w:cs="Times New Roman"/>
          <w:color w:val="auto"/>
          <w:sz w:val="21"/>
          <w:szCs w:val="21"/>
          <w:highlight w:val="none"/>
        </w:rPr>
        <w:t>：投标人对开标有异议的，应当在开标现场提出，招标人当场作出答复，并制作记录</w:t>
      </w:r>
      <w:r>
        <w:rPr>
          <w:rFonts w:hint="eastAsia" w:asciiTheme="minorEastAsia" w:hAnsiTheme="minorEastAsia" w:eastAsiaTheme="minorEastAsia"/>
          <w:color w:val="auto"/>
          <w:sz w:val="21"/>
          <w:szCs w:val="21"/>
          <w:highlight w:val="none"/>
          <w:lang w:eastAsia="zh-CN"/>
        </w:rPr>
        <w:t xml:space="preserve">                                                                                                                                                                                                                                                                                                                                                                                                                                                                                                                                                                                                                                                                                                                                                                                                                                                                                                                                                                                                                                                                                                                                                                                                                                                                            </w:t>
      </w:r>
    </w:p>
    <w:p>
      <w:pPr>
        <w:pStyle w:val="4"/>
        <w:keepNext w:val="0"/>
        <w:keepLines w:val="0"/>
        <w:adjustRightInd w:val="0"/>
        <w:snapToGrid w:val="0"/>
        <w:spacing w:before="0" w:after="0" w:line="460" w:lineRule="exact"/>
        <w:ind w:firstLine="422" w:firstLineChars="200"/>
        <w:rPr>
          <w:rFonts w:cs="宋体" w:asciiTheme="minorEastAsia" w:hAnsiTheme="minorEastAsia" w:eastAsiaTheme="minorEastAsia"/>
          <w:color w:val="auto"/>
          <w:sz w:val="21"/>
          <w:szCs w:val="21"/>
          <w:highlight w:val="none"/>
          <w:lang w:eastAsia="zh-CN"/>
        </w:rPr>
      </w:pPr>
      <w:bookmarkStart w:id="82" w:name="_Toc398107870"/>
    </w:p>
    <w:p>
      <w:pPr>
        <w:pStyle w:val="4"/>
        <w:keepNext w:val="0"/>
        <w:keepLines w:val="0"/>
        <w:adjustRightInd w:val="0"/>
        <w:snapToGrid w:val="0"/>
        <w:spacing w:before="0" w:after="0" w:line="460" w:lineRule="exact"/>
        <w:ind w:firstLine="422" w:firstLineChars="200"/>
        <w:rPr>
          <w:rFonts w:cs="宋体" w:asciiTheme="minorEastAsia" w:hAnsiTheme="minorEastAsia" w:eastAsiaTheme="minorEastAsia"/>
          <w:color w:val="auto"/>
          <w:sz w:val="21"/>
          <w:szCs w:val="21"/>
          <w:highlight w:val="none"/>
          <w:lang w:eastAsia="zh-CN"/>
        </w:rPr>
      </w:pPr>
      <w:r>
        <w:rPr>
          <w:rFonts w:hint="eastAsia" w:cs="宋体" w:asciiTheme="minorEastAsia" w:hAnsiTheme="minorEastAsia" w:eastAsiaTheme="minorEastAsia"/>
          <w:color w:val="auto"/>
          <w:sz w:val="21"/>
          <w:szCs w:val="21"/>
          <w:highlight w:val="none"/>
          <w:lang w:eastAsia="zh-CN"/>
        </w:rPr>
        <w:t>6  评标</w:t>
      </w:r>
      <w:bookmarkEnd w:id="82"/>
    </w:p>
    <w:p>
      <w:pPr>
        <w:pStyle w:val="5"/>
        <w:keepNext w:val="0"/>
        <w:keepLines w:val="0"/>
        <w:adjustRightInd w:val="0"/>
        <w:snapToGrid w:val="0"/>
        <w:spacing w:before="0" w:after="0" w:line="460" w:lineRule="exact"/>
        <w:ind w:firstLine="420" w:firstLineChars="200"/>
        <w:rPr>
          <w:rFonts w:cs="宋体" w:asciiTheme="minorEastAsia" w:hAnsiTheme="minorEastAsia" w:eastAsiaTheme="minorEastAsia"/>
          <w:color w:val="auto"/>
          <w:sz w:val="21"/>
          <w:szCs w:val="21"/>
          <w:highlight w:val="none"/>
          <w:lang w:eastAsia="zh-CN"/>
        </w:rPr>
      </w:pPr>
      <w:bookmarkStart w:id="83" w:name="_Toc398107871"/>
      <w:r>
        <w:rPr>
          <w:rFonts w:hint="eastAsia" w:cs="宋体" w:asciiTheme="minorEastAsia" w:hAnsiTheme="minorEastAsia" w:eastAsiaTheme="minorEastAsia"/>
          <w:color w:val="auto"/>
          <w:sz w:val="21"/>
          <w:szCs w:val="21"/>
          <w:highlight w:val="none"/>
          <w:lang w:eastAsia="zh-CN"/>
        </w:rPr>
        <w:t>6.1 评标委员会</w:t>
      </w:r>
      <w:bookmarkEnd w:id="83"/>
    </w:p>
    <w:p>
      <w:pPr>
        <w:autoSpaceDE w:val="0"/>
        <w:autoSpaceDN w:val="0"/>
        <w:adjustRightInd w:val="0"/>
        <w:snapToGrid w:val="0"/>
        <w:spacing w:line="460" w:lineRule="exact"/>
        <w:ind w:firstLine="420" w:firstLineChars="200"/>
        <w:rPr>
          <w:rFonts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lang w:eastAsia="zh-CN"/>
        </w:rPr>
        <w:t>6.1.1 评标由招标人依法组建的评标委员会负责。</w:t>
      </w:r>
    </w:p>
    <w:p>
      <w:pPr>
        <w:autoSpaceDE w:val="0"/>
        <w:autoSpaceDN w:val="0"/>
        <w:adjustRightInd w:val="0"/>
        <w:snapToGrid w:val="0"/>
        <w:spacing w:line="460" w:lineRule="exact"/>
        <w:ind w:firstLine="420" w:firstLineChars="200"/>
        <w:rPr>
          <w:rFonts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lang w:eastAsia="zh-CN"/>
        </w:rPr>
        <w:t>6.1.2 评标委员会成员有下列情形之一的，应当主动提出回避：</w:t>
      </w:r>
    </w:p>
    <w:p>
      <w:pPr>
        <w:autoSpaceDE w:val="0"/>
        <w:autoSpaceDN w:val="0"/>
        <w:adjustRightInd w:val="0"/>
        <w:snapToGrid w:val="0"/>
        <w:spacing w:line="460" w:lineRule="exact"/>
        <w:ind w:firstLine="420" w:firstLineChars="200"/>
        <w:rPr>
          <w:rFonts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lang w:eastAsia="zh-CN"/>
        </w:rPr>
        <w:t>（1）投标人的主要负责人的近亲属；</w:t>
      </w:r>
    </w:p>
    <w:p>
      <w:pPr>
        <w:autoSpaceDE w:val="0"/>
        <w:autoSpaceDN w:val="0"/>
        <w:adjustRightInd w:val="0"/>
        <w:snapToGrid w:val="0"/>
        <w:spacing w:line="460" w:lineRule="exact"/>
        <w:ind w:firstLine="420" w:firstLineChars="200"/>
        <w:rPr>
          <w:rFonts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lang w:eastAsia="zh-CN"/>
        </w:rPr>
        <w:t>（2）招标项目主管部门或者行政监督部门的人员；</w:t>
      </w:r>
    </w:p>
    <w:p>
      <w:pPr>
        <w:autoSpaceDE w:val="0"/>
        <w:autoSpaceDN w:val="0"/>
        <w:adjustRightInd w:val="0"/>
        <w:snapToGrid w:val="0"/>
        <w:spacing w:line="460" w:lineRule="exact"/>
        <w:ind w:firstLine="420" w:firstLineChars="200"/>
        <w:rPr>
          <w:rFonts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lang w:eastAsia="zh-CN"/>
        </w:rPr>
        <w:t>（3）与投标人有经济利益关系，可能影响对投标公正评审的；</w:t>
      </w:r>
    </w:p>
    <w:p>
      <w:pPr>
        <w:autoSpaceDE w:val="0"/>
        <w:autoSpaceDN w:val="0"/>
        <w:adjustRightInd w:val="0"/>
        <w:snapToGrid w:val="0"/>
        <w:spacing w:line="460" w:lineRule="exact"/>
        <w:ind w:firstLine="420" w:firstLineChars="200"/>
        <w:rPr>
          <w:rFonts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lang w:eastAsia="zh-CN"/>
        </w:rPr>
        <w:t>（4）曾因在招标、评标以及其他与招标投标有关活动中从事违法行为而受过行政处罚或刑事处罚的。</w:t>
      </w:r>
    </w:p>
    <w:p>
      <w:pPr>
        <w:pStyle w:val="5"/>
        <w:keepNext w:val="0"/>
        <w:keepLines w:val="0"/>
        <w:adjustRightInd w:val="0"/>
        <w:snapToGrid w:val="0"/>
        <w:spacing w:before="0" w:after="0" w:line="460" w:lineRule="exact"/>
        <w:ind w:firstLine="420" w:firstLineChars="200"/>
        <w:rPr>
          <w:rFonts w:cs="宋体" w:asciiTheme="minorEastAsia" w:hAnsiTheme="minorEastAsia" w:eastAsiaTheme="minorEastAsia"/>
          <w:color w:val="auto"/>
          <w:sz w:val="21"/>
          <w:szCs w:val="21"/>
          <w:highlight w:val="none"/>
          <w:lang w:eastAsia="zh-CN"/>
        </w:rPr>
      </w:pPr>
      <w:bookmarkStart w:id="84" w:name="_Toc398107872"/>
      <w:r>
        <w:rPr>
          <w:rFonts w:hint="eastAsia" w:cs="宋体" w:asciiTheme="minorEastAsia" w:hAnsiTheme="minorEastAsia" w:eastAsiaTheme="minorEastAsia"/>
          <w:color w:val="auto"/>
          <w:sz w:val="21"/>
          <w:szCs w:val="21"/>
          <w:highlight w:val="none"/>
          <w:lang w:eastAsia="zh-CN"/>
        </w:rPr>
        <w:t>6.2 评标原则</w:t>
      </w:r>
      <w:bookmarkEnd w:id="84"/>
    </w:p>
    <w:p>
      <w:pPr>
        <w:autoSpaceDE w:val="0"/>
        <w:autoSpaceDN w:val="0"/>
        <w:adjustRightInd w:val="0"/>
        <w:snapToGrid w:val="0"/>
        <w:spacing w:line="460" w:lineRule="exact"/>
        <w:ind w:firstLine="420" w:firstLineChars="200"/>
        <w:rPr>
          <w:rFonts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lang w:eastAsia="zh-CN"/>
        </w:rPr>
        <w:t>评标活动遵循公平、公正、科学和择优的原则。</w:t>
      </w:r>
    </w:p>
    <w:p>
      <w:pPr>
        <w:pStyle w:val="5"/>
        <w:keepNext w:val="0"/>
        <w:keepLines w:val="0"/>
        <w:adjustRightInd w:val="0"/>
        <w:snapToGrid w:val="0"/>
        <w:spacing w:before="0" w:after="0" w:line="460" w:lineRule="exact"/>
        <w:ind w:firstLine="420" w:firstLineChars="200"/>
        <w:rPr>
          <w:rFonts w:cs="宋体" w:asciiTheme="minorEastAsia" w:hAnsiTheme="minorEastAsia" w:eastAsiaTheme="minorEastAsia"/>
          <w:color w:val="auto"/>
          <w:sz w:val="21"/>
          <w:szCs w:val="21"/>
          <w:highlight w:val="none"/>
          <w:lang w:eastAsia="zh-CN"/>
        </w:rPr>
      </w:pPr>
      <w:bookmarkStart w:id="85" w:name="_Toc398107873"/>
      <w:r>
        <w:rPr>
          <w:rFonts w:hint="eastAsia" w:cs="宋体" w:asciiTheme="minorEastAsia" w:hAnsiTheme="minorEastAsia" w:eastAsiaTheme="minorEastAsia"/>
          <w:color w:val="auto"/>
          <w:sz w:val="21"/>
          <w:szCs w:val="21"/>
          <w:highlight w:val="none"/>
          <w:lang w:eastAsia="zh-CN"/>
        </w:rPr>
        <w:t>6.3 评标</w:t>
      </w:r>
      <w:bookmarkEnd w:id="85"/>
    </w:p>
    <w:p>
      <w:pPr>
        <w:autoSpaceDE w:val="0"/>
        <w:autoSpaceDN w:val="0"/>
        <w:adjustRightInd w:val="0"/>
        <w:snapToGrid w:val="0"/>
        <w:spacing w:line="460" w:lineRule="exact"/>
        <w:ind w:firstLine="420" w:firstLineChars="200"/>
        <w:rPr>
          <w:rFonts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lang w:eastAsia="zh-CN"/>
        </w:rPr>
        <w:t>评标委员会按照第三章“评标办法”规定的方法、评审因素、标准和程序对投标文件进行评审。招标文件没有规定的方法、评审因素和标准，不作为评标依据。</w:t>
      </w:r>
    </w:p>
    <w:p>
      <w:pPr>
        <w:autoSpaceDE w:val="0"/>
        <w:autoSpaceDN w:val="0"/>
        <w:adjustRightInd w:val="0"/>
        <w:snapToGrid w:val="0"/>
        <w:spacing w:line="460" w:lineRule="exact"/>
        <w:ind w:firstLine="422" w:firstLineChars="200"/>
        <w:rPr>
          <w:rFonts w:asciiTheme="minorEastAsia" w:hAnsiTheme="minorEastAsia" w:eastAsiaTheme="minorEastAsia"/>
          <w:b/>
          <w:bCs/>
          <w:color w:val="auto"/>
          <w:sz w:val="21"/>
          <w:szCs w:val="21"/>
          <w:highlight w:val="none"/>
          <w:lang w:eastAsia="zh-CN"/>
        </w:rPr>
      </w:pPr>
      <w:r>
        <w:rPr>
          <w:rFonts w:hint="eastAsia" w:asciiTheme="minorEastAsia" w:hAnsiTheme="minorEastAsia" w:eastAsiaTheme="minorEastAsia"/>
          <w:b/>
          <w:bCs/>
          <w:color w:val="auto"/>
          <w:sz w:val="21"/>
          <w:szCs w:val="21"/>
          <w:highlight w:val="none"/>
          <w:lang w:eastAsia="zh-CN"/>
        </w:rPr>
        <w:t>评标过程中，除出现《中华人民共和国招标投标法实施条例》第二十三条情形外，评标委员会认为因招标文件缺陷无法确定中标候选人或中标人的，招标人应当重新组织招标。</w:t>
      </w:r>
    </w:p>
    <w:p>
      <w:pPr>
        <w:pStyle w:val="5"/>
        <w:keepNext w:val="0"/>
        <w:keepLines w:val="0"/>
        <w:adjustRightInd w:val="0"/>
        <w:snapToGrid w:val="0"/>
        <w:spacing w:before="0" w:after="0" w:line="460" w:lineRule="exact"/>
        <w:ind w:firstLine="420" w:firstLineChars="200"/>
        <w:rPr>
          <w:rFonts w:cs="宋体" w:asciiTheme="minorEastAsia" w:hAnsiTheme="minorEastAsia" w:eastAsiaTheme="minorEastAsia"/>
          <w:color w:val="auto"/>
          <w:sz w:val="21"/>
          <w:szCs w:val="21"/>
          <w:highlight w:val="none"/>
          <w:lang w:eastAsia="zh-CN"/>
        </w:rPr>
      </w:pPr>
      <w:r>
        <w:rPr>
          <w:rFonts w:hint="eastAsia" w:cs="宋体" w:asciiTheme="minorEastAsia" w:hAnsiTheme="minorEastAsia" w:eastAsiaTheme="minorEastAsia"/>
          <w:color w:val="auto"/>
          <w:sz w:val="21"/>
          <w:szCs w:val="21"/>
          <w:highlight w:val="none"/>
          <w:lang w:eastAsia="zh-CN"/>
        </w:rPr>
        <w:t>6.4 无效标条款</w:t>
      </w:r>
    </w:p>
    <w:p>
      <w:pPr>
        <w:autoSpaceDE w:val="0"/>
        <w:autoSpaceDN w:val="0"/>
        <w:adjustRightInd w:val="0"/>
        <w:snapToGrid w:val="0"/>
        <w:spacing w:line="460" w:lineRule="exact"/>
        <w:ind w:firstLine="420" w:firstLineChars="200"/>
        <w:rPr>
          <w:rFonts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lang w:eastAsia="zh-CN"/>
        </w:rPr>
        <w:t>1、投标文件中的投标函未加盖投标人的公章；</w:t>
      </w:r>
    </w:p>
    <w:p>
      <w:pPr>
        <w:autoSpaceDE w:val="0"/>
        <w:autoSpaceDN w:val="0"/>
        <w:adjustRightInd w:val="0"/>
        <w:snapToGrid w:val="0"/>
        <w:spacing w:line="460" w:lineRule="exact"/>
        <w:ind w:firstLine="420" w:firstLineChars="200"/>
        <w:rPr>
          <w:rFonts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lang w:eastAsia="zh-CN"/>
        </w:rPr>
        <w:t>2、投标文件中的投标函无企业法定代表人（或企业法定代表人委托代理人）印章（或签字）的；</w:t>
      </w:r>
    </w:p>
    <w:p>
      <w:pPr>
        <w:autoSpaceDE w:val="0"/>
        <w:autoSpaceDN w:val="0"/>
        <w:adjustRightInd w:val="0"/>
        <w:snapToGrid w:val="0"/>
        <w:spacing w:line="460" w:lineRule="exact"/>
        <w:ind w:firstLine="420" w:firstLineChars="200"/>
        <w:rPr>
          <w:rFonts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lang w:eastAsia="zh-CN"/>
        </w:rPr>
        <w:t xml:space="preserve">3、如投标函由企业法定代表人委托代理人加盖印章（或签字），企业法定代表人委托代理人没有合法、有效的委托书（原件）的； </w:t>
      </w:r>
    </w:p>
    <w:p>
      <w:pPr>
        <w:autoSpaceDE w:val="0"/>
        <w:autoSpaceDN w:val="0"/>
        <w:adjustRightInd w:val="0"/>
        <w:snapToGrid w:val="0"/>
        <w:spacing w:line="460" w:lineRule="exact"/>
        <w:ind w:firstLine="420" w:firstLineChars="200"/>
        <w:rPr>
          <w:rFonts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lang w:eastAsia="zh-CN"/>
        </w:rPr>
        <w:t>4、投标人资格条件不符合国家有关规定或招标文件要求的；</w:t>
      </w:r>
    </w:p>
    <w:p>
      <w:pPr>
        <w:autoSpaceDE w:val="0"/>
        <w:autoSpaceDN w:val="0"/>
        <w:adjustRightInd w:val="0"/>
        <w:snapToGrid w:val="0"/>
        <w:spacing w:line="460" w:lineRule="exact"/>
        <w:ind w:firstLine="420" w:firstLineChars="200"/>
        <w:rPr>
          <w:rFonts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lang w:eastAsia="zh-CN"/>
        </w:rPr>
        <w:t>5、组成联合体投标未提供联合体各方共同投标协议的；</w:t>
      </w:r>
    </w:p>
    <w:p>
      <w:pPr>
        <w:autoSpaceDE w:val="0"/>
        <w:autoSpaceDN w:val="0"/>
        <w:adjustRightInd w:val="0"/>
        <w:snapToGrid w:val="0"/>
        <w:spacing w:line="460" w:lineRule="exact"/>
        <w:ind w:firstLine="420" w:firstLineChars="200"/>
        <w:rPr>
          <w:rFonts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lang w:eastAsia="zh-CN"/>
        </w:rPr>
        <w:t>6、在同一招标项目中，联合体成员以自己名义单独投标或者参加其他联合体投标的；</w:t>
      </w:r>
    </w:p>
    <w:p>
      <w:pPr>
        <w:autoSpaceDE w:val="0"/>
        <w:autoSpaceDN w:val="0"/>
        <w:adjustRightInd w:val="0"/>
        <w:snapToGrid w:val="0"/>
        <w:spacing w:line="460" w:lineRule="exact"/>
        <w:ind w:firstLine="420" w:firstLineChars="200"/>
        <w:rPr>
          <w:rFonts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lang w:eastAsia="zh-CN"/>
        </w:rPr>
        <w:t>7、联合体成员与资格预审确定的结果不一致的；</w:t>
      </w:r>
    </w:p>
    <w:p>
      <w:pPr>
        <w:autoSpaceDE w:val="0"/>
        <w:autoSpaceDN w:val="0"/>
        <w:adjustRightInd w:val="0"/>
        <w:snapToGrid w:val="0"/>
        <w:spacing w:line="460" w:lineRule="exact"/>
        <w:ind w:firstLine="420" w:firstLineChars="200"/>
        <w:rPr>
          <w:rFonts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lang w:eastAsia="zh-CN"/>
        </w:rPr>
        <w:t>8、投标报价低于成本或者高于招标文件设定的最高投标限价或者招标人设置的投标限价的；</w:t>
      </w:r>
    </w:p>
    <w:p>
      <w:pPr>
        <w:autoSpaceDE w:val="0"/>
        <w:autoSpaceDN w:val="0"/>
        <w:adjustRightInd w:val="0"/>
        <w:snapToGrid w:val="0"/>
        <w:spacing w:line="460" w:lineRule="exact"/>
        <w:ind w:firstLine="420" w:firstLineChars="200"/>
        <w:rPr>
          <w:rFonts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lang w:eastAsia="zh-CN"/>
        </w:rPr>
        <w:t>9、同一投标人提交两个及以上不同的投标文件或者投标报价，但招标文件要求提交备选投标的除外；</w:t>
      </w:r>
    </w:p>
    <w:p>
      <w:pPr>
        <w:autoSpaceDE w:val="0"/>
        <w:autoSpaceDN w:val="0"/>
        <w:adjustRightInd w:val="0"/>
        <w:snapToGrid w:val="0"/>
        <w:spacing w:line="460" w:lineRule="exact"/>
        <w:ind w:firstLine="420" w:firstLineChars="200"/>
        <w:rPr>
          <w:rFonts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lang w:eastAsia="zh-CN"/>
        </w:rPr>
        <w:t xml:space="preserve">10、未按招标文件要求提供投标保证金的； </w:t>
      </w:r>
    </w:p>
    <w:p>
      <w:pPr>
        <w:autoSpaceDE w:val="0"/>
        <w:autoSpaceDN w:val="0"/>
        <w:adjustRightInd w:val="0"/>
        <w:snapToGrid w:val="0"/>
        <w:spacing w:line="460" w:lineRule="exact"/>
        <w:ind w:firstLine="420" w:firstLineChars="200"/>
        <w:rPr>
          <w:rFonts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lang w:eastAsia="zh-CN"/>
        </w:rPr>
        <w:t xml:space="preserve">11、明显不符合技术规范、技术标准的要求的； </w:t>
      </w:r>
    </w:p>
    <w:p>
      <w:pPr>
        <w:autoSpaceDE w:val="0"/>
        <w:autoSpaceDN w:val="0"/>
        <w:adjustRightInd w:val="0"/>
        <w:snapToGrid w:val="0"/>
        <w:spacing w:line="460" w:lineRule="exact"/>
        <w:ind w:firstLine="420" w:firstLineChars="200"/>
        <w:rPr>
          <w:rFonts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lang w:eastAsia="zh-CN"/>
        </w:rPr>
        <w:t>12、测绘机构的人员配备达不到招标文件规定的最低要求的；</w:t>
      </w:r>
    </w:p>
    <w:p>
      <w:pPr>
        <w:autoSpaceDE w:val="0"/>
        <w:autoSpaceDN w:val="0"/>
        <w:adjustRightInd w:val="0"/>
        <w:snapToGrid w:val="0"/>
        <w:spacing w:line="460" w:lineRule="exact"/>
        <w:ind w:firstLine="420" w:firstLineChars="200"/>
        <w:rPr>
          <w:rFonts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lang w:eastAsia="zh-CN"/>
        </w:rPr>
        <w:t xml:space="preserve">13、投标文件提出的测绘范围、测绘服务期、测绘费用及支付办法不能满足招标文件要求或招标人不能接受； </w:t>
      </w:r>
    </w:p>
    <w:p>
      <w:pPr>
        <w:autoSpaceDE w:val="0"/>
        <w:autoSpaceDN w:val="0"/>
        <w:adjustRightInd w:val="0"/>
        <w:snapToGrid w:val="0"/>
        <w:spacing w:line="460" w:lineRule="exact"/>
        <w:ind w:firstLine="420" w:firstLineChars="200"/>
        <w:rPr>
          <w:rFonts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lang w:eastAsia="zh-CN"/>
        </w:rPr>
        <w:t>14、不同投标人的投标文件以及投标文件制作过程出现了评标委员会认为不应当雷同的情况的；</w:t>
      </w:r>
    </w:p>
    <w:p>
      <w:pPr>
        <w:autoSpaceDE w:val="0"/>
        <w:autoSpaceDN w:val="0"/>
        <w:adjustRightInd w:val="0"/>
        <w:snapToGrid w:val="0"/>
        <w:spacing w:line="460" w:lineRule="exact"/>
        <w:ind w:firstLine="420" w:firstLineChars="200"/>
        <w:rPr>
          <w:rFonts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lang w:eastAsia="zh-CN"/>
        </w:rPr>
        <w:t>15、以他人的名义投标、串通投标、以行贿手段谋取中标或者以其他弄虚作假方式投标的；</w:t>
      </w:r>
    </w:p>
    <w:p>
      <w:pPr>
        <w:adjustRightInd w:val="0"/>
        <w:snapToGrid w:val="0"/>
        <w:spacing w:line="460" w:lineRule="exact"/>
        <w:ind w:firstLine="420" w:firstLineChars="200"/>
        <w:rPr>
          <w:rFonts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lang w:eastAsia="zh-CN"/>
        </w:rPr>
        <w:t xml:space="preserve">16、未按招标文件规定的格式填写，未按投标文件编制要求进行编写，内容不全或关键字迹模糊、无法辨认的； </w:t>
      </w:r>
    </w:p>
    <w:p>
      <w:pPr>
        <w:autoSpaceDE w:val="0"/>
        <w:autoSpaceDN w:val="0"/>
        <w:adjustRightInd w:val="0"/>
        <w:snapToGrid w:val="0"/>
        <w:spacing w:line="460" w:lineRule="exact"/>
        <w:ind w:firstLine="420" w:firstLineChars="200"/>
        <w:rPr>
          <w:rFonts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lang w:eastAsia="zh-CN"/>
        </w:rPr>
        <w:t>17、投标文件组成不符合招标文件要求的；</w:t>
      </w:r>
    </w:p>
    <w:p>
      <w:pPr>
        <w:autoSpaceDE w:val="0"/>
        <w:autoSpaceDN w:val="0"/>
        <w:adjustRightInd w:val="0"/>
        <w:snapToGrid w:val="0"/>
        <w:spacing w:line="460" w:lineRule="exact"/>
        <w:ind w:firstLine="420" w:firstLineChars="200"/>
        <w:rPr>
          <w:rFonts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lang w:eastAsia="zh-CN"/>
        </w:rPr>
        <w:t>18、不按评标委员会要求澄清、说明或补正的。</w:t>
      </w:r>
    </w:p>
    <w:p>
      <w:pPr>
        <w:autoSpaceDE w:val="0"/>
        <w:autoSpaceDN w:val="0"/>
        <w:adjustRightInd w:val="0"/>
        <w:snapToGrid w:val="0"/>
        <w:spacing w:line="460" w:lineRule="exact"/>
        <w:ind w:firstLine="420" w:firstLineChars="200"/>
        <w:rPr>
          <w:rFonts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lang w:eastAsia="zh-CN"/>
        </w:rPr>
        <w:t>19、未对招标文件中有关工期、投标有效期、质量要求、技术标准和要求、招标范围等实质性内容作出响应的；</w:t>
      </w:r>
    </w:p>
    <w:p>
      <w:pPr>
        <w:autoSpaceDE w:val="0"/>
        <w:autoSpaceDN w:val="0"/>
        <w:adjustRightInd w:val="0"/>
        <w:snapToGrid w:val="0"/>
        <w:spacing w:line="460" w:lineRule="exact"/>
        <w:ind w:firstLine="420" w:firstLineChars="200"/>
        <w:rPr>
          <w:rFonts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lang w:eastAsia="zh-CN"/>
        </w:rPr>
        <w:t>20、代理人或项目负责人未按照本招标文件约定的要求在本单位缴纳社会保险的；</w:t>
      </w:r>
    </w:p>
    <w:p>
      <w:pPr>
        <w:adjustRightInd w:val="0"/>
        <w:snapToGrid w:val="0"/>
        <w:spacing w:line="460" w:lineRule="exact"/>
        <w:ind w:firstLine="420" w:firstLineChars="200"/>
        <w:rPr>
          <w:rFonts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lang w:eastAsia="zh-CN"/>
        </w:rPr>
        <w:t xml:space="preserve">21、未按招标文件要求提供投标文件的； </w:t>
      </w:r>
      <w:bookmarkStart w:id="86" w:name="EB719a3570480b4df08139c1c55ac32150"/>
    </w:p>
    <w:bookmarkEnd w:id="86"/>
    <w:p>
      <w:pPr>
        <w:adjustRightInd w:val="0"/>
        <w:snapToGrid w:val="0"/>
        <w:spacing w:line="460" w:lineRule="exact"/>
        <w:ind w:firstLine="420" w:firstLineChars="200"/>
        <w:rPr>
          <w:rFonts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lang w:eastAsia="zh-CN"/>
        </w:rPr>
        <w:t>22、投标人投标文件中提供的资格审查资料非有效原件彩色扫描件（或电子证照），关键信息不齐全、不清晰可辨(钢印除外)；</w:t>
      </w:r>
    </w:p>
    <w:p>
      <w:pPr>
        <w:autoSpaceDE w:val="0"/>
        <w:autoSpaceDN w:val="0"/>
        <w:adjustRightInd w:val="0"/>
        <w:snapToGrid w:val="0"/>
        <w:spacing w:line="460" w:lineRule="exact"/>
        <w:ind w:firstLine="420" w:firstLineChars="200"/>
        <w:rPr>
          <w:rFonts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lang w:eastAsia="zh-CN"/>
        </w:rPr>
        <w:t>23、出现第二章“投标人须知”第1.4.3项规定的任何一种情形的；</w:t>
      </w:r>
    </w:p>
    <w:p>
      <w:pPr>
        <w:autoSpaceDE w:val="0"/>
        <w:autoSpaceDN w:val="0"/>
        <w:adjustRightInd w:val="0"/>
        <w:snapToGrid w:val="0"/>
        <w:spacing w:line="460" w:lineRule="exact"/>
        <w:ind w:firstLine="420" w:firstLineChars="200"/>
        <w:rPr>
          <w:rFonts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lang w:eastAsia="zh-CN"/>
        </w:rPr>
        <w:t>24、本招标文件规定的其他无效标书情形。</w:t>
      </w:r>
    </w:p>
    <w:p>
      <w:pPr>
        <w:autoSpaceDE w:val="0"/>
        <w:autoSpaceDN w:val="0"/>
        <w:adjustRightInd w:val="0"/>
        <w:snapToGrid w:val="0"/>
        <w:spacing w:line="460" w:lineRule="exact"/>
        <w:ind w:firstLine="420" w:firstLineChars="200"/>
        <w:rPr>
          <w:rFonts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lang w:eastAsia="zh-CN"/>
        </w:rPr>
        <w:t>凡招标文件未明确的无效标条件，评标委员会不得作为判定无效标的依据，评标委员会也不得以不符合招标文件中规定的其他实质性要求作为判定无效标的依据。</w:t>
      </w:r>
    </w:p>
    <w:p>
      <w:pPr>
        <w:pStyle w:val="5"/>
        <w:keepNext w:val="0"/>
        <w:keepLines w:val="0"/>
        <w:adjustRightInd w:val="0"/>
        <w:snapToGrid w:val="0"/>
        <w:spacing w:before="0" w:after="0" w:line="460" w:lineRule="exact"/>
        <w:ind w:firstLine="420" w:firstLineChars="200"/>
        <w:rPr>
          <w:rFonts w:cs="宋体" w:asciiTheme="minorEastAsia" w:hAnsiTheme="minorEastAsia" w:eastAsiaTheme="minorEastAsia"/>
          <w:color w:val="auto"/>
          <w:sz w:val="21"/>
          <w:szCs w:val="21"/>
          <w:highlight w:val="none"/>
          <w:lang w:eastAsia="zh-CN"/>
        </w:rPr>
      </w:pPr>
      <w:r>
        <w:rPr>
          <w:rFonts w:hint="eastAsia" w:cs="宋体" w:asciiTheme="minorEastAsia" w:hAnsiTheme="minorEastAsia" w:eastAsiaTheme="minorEastAsia"/>
          <w:color w:val="auto"/>
          <w:sz w:val="21"/>
          <w:szCs w:val="21"/>
          <w:highlight w:val="none"/>
          <w:lang w:eastAsia="zh-CN"/>
        </w:rPr>
        <w:t>6.5串通投标和弄虚作假行为认定</w:t>
      </w:r>
    </w:p>
    <w:p>
      <w:pPr>
        <w:adjustRightInd w:val="0"/>
        <w:snapToGrid w:val="0"/>
        <w:spacing w:line="460" w:lineRule="exact"/>
        <w:ind w:firstLine="420" w:firstLineChars="200"/>
        <w:rPr>
          <w:rFonts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lang w:eastAsia="zh-CN"/>
        </w:rPr>
        <w:t>6.5.1 招标人或者其委托的招标代理机构在招标过程中有下列情形之一的，属于与投标人串通投标：</w:t>
      </w:r>
    </w:p>
    <w:p>
      <w:pPr>
        <w:adjustRightInd w:val="0"/>
        <w:snapToGrid w:val="0"/>
        <w:spacing w:line="460" w:lineRule="exact"/>
        <w:ind w:firstLine="420" w:firstLineChars="200"/>
        <w:rPr>
          <w:rFonts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lang w:eastAsia="zh-CN"/>
        </w:rPr>
        <w:t>(一)招标人或者招标代理机构在开标前开启投标文件并将有关信息直接或者间接泄露给其他投标人；</w:t>
      </w:r>
    </w:p>
    <w:p>
      <w:pPr>
        <w:adjustRightInd w:val="0"/>
        <w:snapToGrid w:val="0"/>
        <w:spacing w:line="460" w:lineRule="exact"/>
        <w:ind w:firstLine="420" w:firstLineChars="200"/>
        <w:rPr>
          <w:rFonts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lang w:eastAsia="zh-CN"/>
        </w:rPr>
        <w:t>(二)招标人或者招标代理机构直接或者间接向投标人泄露标底、评标委员会成员等信息；</w:t>
      </w:r>
    </w:p>
    <w:p>
      <w:pPr>
        <w:adjustRightInd w:val="0"/>
        <w:snapToGrid w:val="0"/>
        <w:spacing w:line="460" w:lineRule="exact"/>
        <w:ind w:firstLine="420" w:firstLineChars="200"/>
        <w:rPr>
          <w:rFonts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lang w:eastAsia="zh-CN"/>
        </w:rPr>
        <w:t>(三)招标人或者招标代理机构明示或者暗示投标人压低或者抬高投标报价；</w:t>
      </w:r>
    </w:p>
    <w:p>
      <w:pPr>
        <w:adjustRightInd w:val="0"/>
        <w:snapToGrid w:val="0"/>
        <w:spacing w:line="460" w:lineRule="exact"/>
        <w:ind w:firstLine="420" w:firstLineChars="200"/>
        <w:rPr>
          <w:rFonts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lang w:eastAsia="zh-CN"/>
        </w:rPr>
        <w:t>(四)招标人或者招标代理机构授意投标人撤换、修改投标文件；</w:t>
      </w:r>
    </w:p>
    <w:p>
      <w:pPr>
        <w:adjustRightInd w:val="0"/>
        <w:snapToGrid w:val="0"/>
        <w:spacing w:line="460" w:lineRule="exact"/>
        <w:ind w:firstLine="420" w:firstLineChars="200"/>
        <w:rPr>
          <w:rFonts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lang w:eastAsia="zh-CN"/>
        </w:rPr>
        <w:t>(五)招标人或者招标代理机构明示或者暗示投标人为特定投标人中标提供方便；</w:t>
      </w:r>
    </w:p>
    <w:p>
      <w:pPr>
        <w:adjustRightInd w:val="0"/>
        <w:snapToGrid w:val="0"/>
        <w:spacing w:line="460" w:lineRule="exact"/>
        <w:ind w:firstLine="420" w:firstLineChars="200"/>
        <w:rPr>
          <w:rFonts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lang w:eastAsia="zh-CN"/>
        </w:rPr>
        <w:t>(六)招标人或者招标代理机构与投标人为谋求特定投标人中标而采取的其他串通行为：</w:t>
      </w:r>
    </w:p>
    <w:p>
      <w:pPr>
        <w:adjustRightInd w:val="0"/>
        <w:snapToGrid w:val="0"/>
        <w:spacing w:line="460" w:lineRule="exact"/>
        <w:ind w:firstLine="420" w:firstLineChars="200"/>
        <w:rPr>
          <w:rFonts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lang w:eastAsia="zh-CN"/>
        </w:rPr>
        <w:t>1、直接或者间接向投标人泄露获取资格预审文件或者通过资格预审的投标申请人，或者已经获取招标文件的潜在投标人的名称、数量的；</w:t>
      </w:r>
    </w:p>
    <w:p>
      <w:pPr>
        <w:adjustRightInd w:val="0"/>
        <w:snapToGrid w:val="0"/>
        <w:spacing w:line="460" w:lineRule="exact"/>
        <w:ind w:firstLine="420" w:firstLineChars="200"/>
        <w:rPr>
          <w:rFonts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lang w:eastAsia="zh-CN"/>
        </w:rPr>
        <w:t>2、直接或者间接向投标利害关系人泄露资格审查或者评标情况的；</w:t>
      </w:r>
    </w:p>
    <w:p>
      <w:pPr>
        <w:adjustRightInd w:val="0"/>
        <w:snapToGrid w:val="0"/>
        <w:spacing w:line="460" w:lineRule="exact"/>
        <w:ind w:firstLine="420" w:firstLineChars="200"/>
        <w:rPr>
          <w:rFonts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lang w:eastAsia="zh-CN"/>
        </w:rPr>
        <w:t>3、与投标人商定压低或者抬高标价，中标后给予投标人或者招标人额外补偿的；</w:t>
      </w:r>
    </w:p>
    <w:p>
      <w:pPr>
        <w:adjustRightInd w:val="0"/>
        <w:snapToGrid w:val="0"/>
        <w:spacing w:line="460" w:lineRule="exact"/>
        <w:ind w:firstLine="420" w:firstLineChars="200"/>
        <w:rPr>
          <w:rFonts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lang w:eastAsia="zh-CN"/>
        </w:rPr>
        <w:t>4、故意损毁、篡改特定投标文件内容，或者在资格预审活动中损毁、篡改特定资格预审申请人提交的资格预审申请文件；</w:t>
      </w:r>
    </w:p>
    <w:p>
      <w:pPr>
        <w:adjustRightInd w:val="0"/>
        <w:snapToGrid w:val="0"/>
        <w:spacing w:line="460" w:lineRule="exact"/>
        <w:ind w:firstLine="420" w:firstLineChars="200"/>
        <w:rPr>
          <w:rFonts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lang w:eastAsia="zh-CN"/>
        </w:rPr>
        <w:t>5、法律、法规、规章规定的其他行为。</w:t>
      </w:r>
    </w:p>
    <w:p>
      <w:pPr>
        <w:adjustRightInd w:val="0"/>
        <w:snapToGrid w:val="0"/>
        <w:spacing w:line="460" w:lineRule="exact"/>
        <w:ind w:firstLine="420" w:firstLineChars="200"/>
        <w:rPr>
          <w:rFonts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lang w:eastAsia="zh-CN"/>
        </w:rPr>
        <w:t>6.5.2 投标人在投标过程中有下列情形之一的，属于投标人相互串通投标：</w:t>
      </w:r>
    </w:p>
    <w:p>
      <w:pPr>
        <w:adjustRightInd w:val="0"/>
        <w:snapToGrid w:val="0"/>
        <w:spacing w:line="460" w:lineRule="exact"/>
        <w:ind w:firstLine="420" w:firstLineChars="200"/>
        <w:rPr>
          <w:rFonts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lang w:eastAsia="zh-CN"/>
        </w:rPr>
        <w:t>(一)投标人之间协商投标报价等投标文件的实质性内容；</w:t>
      </w:r>
    </w:p>
    <w:p>
      <w:pPr>
        <w:adjustRightInd w:val="0"/>
        <w:snapToGrid w:val="0"/>
        <w:spacing w:line="460" w:lineRule="exact"/>
        <w:ind w:firstLine="420" w:firstLineChars="200"/>
        <w:rPr>
          <w:rFonts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lang w:eastAsia="zh-CN"/>
        </w:rPr>
        <w:t>(二)投标人之间约定中标人；</w:t>
      </w:r>
    </w:p>
    <w:p>
      <w:pPr>
        <w:adjustRightInd w:val="0"/>
        <w:snapToGrid w:val="0"/>
        <w:spacing w:line="460" w:lineRule="exact"/>
        <w:ind w:firstLine="420" w:firstLineChars="200"/>
        <w:rPr>
          <w:rFonts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lang w:eastAsia="zh-CN"/>
        </w:rPr>
        <w:t>(三)投标人之间约定部分投标人放弃投标或者中标；</w:t>
      </w:r>
    </w:p>
    <w:p>
      <w:pPr>
        <w:adjustRightInd w:val="0"/>
        <w:snapToGrid w:val="0"/>
        <w:spacing w:line="460" w:lineRule="exact"/>
        <w:ind w:firstLine="420" w:firstLineChars="200"/>
        <w:rPr>
          <w:rFonts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lang w:eastAsia="zh-CN"/>
        </w:rPr>
        <w:t>(四)属于同一集团、协会、商会等组织成员的投标人按照该组织要求协同投标；</w:t>
      </w:r>
    </w:p>
    <w:p>
      <w:pPr>
        <w:adjustRightInd w:val="0"/>
        <w:snapToGrid w:val="0"/>
        <w:spacing w:line="460" w:lineRule="exact"/>
        <w:ind w:firstLine="420" w:firstLineChars="200"/>
        <w:rPr>
          <w:rFonts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lang w:eastAsia="zh-CN"/>
        </w:rPr>
        <w:t>(五)投标人之间为谋取中标或者排斥特定投标人而采取的其他联合行动：</w:t>
      </w:r>
    </w:p>
    <w:p>
      <w:pPr>
        <w:adjustRightInd w:val="0"/>
        <w:snapToGrid w:val="0"/>
        <w:spacing w:line="460" w:lineRule="exact"/>
        <w:ind w:firstLine="420" w:firstLineChars="200"/>
        <w:rPr>
          <w:rFonts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lang w:eastAsia="zh-CN"/>
        </w:rPr>
        <w:t>1、根据相互约定不按照资格预审文件要求提交资格申请文件的；</w:t>
      </w:r>
    </w:p>
    <w:p>
      <w:pPr>
        <w:adjustRightInd w:val="0"/>
        <w:snapToGrid w:val="0"/>
        <w:spacing w:line="460" w:lineRule="exact"/>
        <w:ind w:firstLine="420" w:firstLineChars="200"/>
        <w:rPr>
          <w:rFonts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lang w:eastAsia="zh-CN"/>
        </w:rPr>
        <w:t>2、根据相互约定撤回投标的；</w:t>
      </w:r>
    </w:p>
    <w:p>
      <w:pPr>
        <w:adjustRightInd w:val="0"/>
        <w:snapToGrid w:val="0"/>
        <w:spacing w:line="460" w:lineRule="exact"/>
        <w:ind w:firstLine="420" w:firstLineChars="200"/>
        <w:rPr>
          <w:rFonts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lang w:eastAsia="zh-CN"/>
        </w:rPr>
        <w:t>3、按照相互约定不实质性响应招标文件的；</w:t>
      </w:r>
    </w:p>
    <w:p>
      <w:pPr>
        <w:adjustRightInd w:val="0"/>
        <w:snapToGrid w:val="0"/>
        <w:spacing w:line="460" w:lineRule="exact"/>
        <w:ind w:firstLine="420" w:firstLineChars="200"/>
        <w:rPr>
          <w:rFonts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lang w:eastAsia="zh-CN"/>
        </w:rPr>
        <w:t>4、按照相互约定制定投标方案的；</w:t>
      </w:r>
    </w:p>
    <w:p>
      <w:pPr>
        <w:adjustRightInd w:val="0"/>
        <w:snapToGrid w:val="0"/>
        <w:spacing w:line="460" w:lineRule="exact"/>
        <w:ind w:firstLine="420" w:firstLineChars="200"/>
        <w:rPr>
          <w:rFonts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lang w:eastAsia="zh-CN"/>
        </w:rPr>
        <w:t>5、相互约定给予未中标的投标人费用补偿的。</w:t>
      </w:r>
    </w:p>
    <w:p>
      <w:pPr>
        <w:adjustRightInd w:val="0"/>
        <w:snapToGrid w:val="0"/>
        <w:spacing w:line="460" w:lineRule="exact"/>
        <w:ind w:firstLine="420" w:firstLineChars="200"/>
        <w:rPr>
          <w:rFonts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lang w:eastAsia="zh-CN"/>
        </w:rPr>
        <w:t>6、法律、法规、规章规定的其他行为。</w:t>
      </w:r>
    </w:p>
    <w:p>
      <w:pPr>
        <w:adjustRightInd w:val="0"/>
        <w:snapToGrid w:val="0"/>
        <w:spacing w:line="460" w:lineRule="exact"/>
        <w:ind w:firstLine="420" w:firstLineChars="200"/>
        <w:rPr>
          <w:rFonts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lang w:eastAsia="zh-CN"/>
        </w:rPr>
        <w:t>6.5.3 投标人在投标过程中有下列情形之一的，视为投标人相互串通投标：</w:t>
      </w:r>
    </w:p>
    <w:p>
      <w:pPr>
        <w:adjustRightInd w:val="0"/>
        <w:snapToGrid w:val="0"/>
        <w:spacing w:line="460" w:lineRule="exact"/>
        <w:ind w:firstLine="420" w:firstLineChars="200"/>
        <w:rPr>
          <w:rFonts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lang w:eastAsia="zh-CN"/>
        </w:rPr>
        <w:t>(一)不同投标人的投标文件由同一单位或者个人编制：</w:t>
      </w:r>
    </w:p>
    <w:p>
      <w:pPr>
        <w:adjustRightInd w:val="0"/>
        <w:snapToGrid w:val="0"/>
        <w:spacing w:line="460" w:lineRule="exact"/>
        <w:ind w:firstLine="420" w:firstLineChars="200"/>
        <w:rPr>
          <w:rFonts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lang w:eastAsia="zh-CN"/>
        </w:rPr>
        <w:t>1、不同投标人的电子投标文件出自同一台电脑；</w:t>
      </w:r>
    </w:p>
    <w:p>
      <w:pPr>
        <w:adjustRightInd w:val="0"/>
        <w:snapToGrid w:val="0"/>
        <w:spacing w:line="460" w:lineRule="exact"/>
        <w:ind w:firstLine="420" w:firstLineChars="200"/>
        <w:rPr>
          <w:rFonts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lang w:eastAsia="zh-CN"/>
        </w:rPr>
        <w:t>2、不同投标人的投标文件的编制者为同一人；</w:t>
      </w:r>
    </w:p>
    <w:p>
      <w:pPr>
        <w:adjustRightInd w:val="0"/>
        <w:snapToGrid w:val="0"/>
        <w:spacing w:line="460" w:lineRule="exact"/>
        <w:ind w:firstLine="420" w:firstLineChars="200"/>
        <w:rPr>
          <w:rFonts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lang w:eastAsia="zh-CN"/>
        </w:rPr>
        <w:t>3、不同投标人的投标文件由同一投标人的附属设备打印、复印的；</w:t>
      </w:r>
    </w:p>
    <w:p>
      <w:pPr>
        <w:adjustRightInd w:val="0"/>
        <w:snapToGrid w:val="0"/>
        <w:spacing w:line="460" w:lineRule="exact"/>
        <w:ind w:firstLine="420" w:firstLineChars="200"/>
        <w:rPr>
          <w:rFonts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lang w:eastAsia="zh-CN"/>
        </w:rPr>
        <w:t>4、不同投标人的投标报价用同一个预算编制软件密码锁制作或者出自同一电子文档的；</w:t>
      </w:r>
    </w:p>
    <w:p>
      <w:pPr>
        <w:adjustRightInd w:val="0"/>
        <w:snapToGrid w:val="0"/>
        <w:spacing w:line="460" w:lineRule="exact"/>
        <w:ind w:firstLine="420" w:firstLineChars="200"/>
        <w:rPr>
          <w:rFonts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lang w:eastAsia="zh-CN"/>
        </w:rPr>
        <w:t>(二)不同投标人委托同一单位或者个人办理投标事宜；</w:t>
      </w:r>
    </w:p>
    <w:p>
      <w:pPr>
        <w:adjustRightInd w:val="0"/>
        <w:snapToGrid w:val="0"/>
        <w:spacing w:line="460" w:lineRule="exact"/>
        <w:ind w:firstLine="420" w:firstLineChars="200"/>
        <w:rPr>
          <w:rFonts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lang w:eastAsia="zh-CN"/>
        </w:rPr>
        <w:t>(三)不同投标人的投标文件载明的项目管理成员为同一人或同一单位；</w:t>
      </w:r>
    </w:p>
    <w:p>
      <w:pPr>
        <w:adjustRightInd w:val="0"/>
        <w:snapToGrid w:val="0"/>
        <w:spacing w:line="460" w:lineRule="exact"/>
        <w:ind w:firstLine="420" w:firstLineChars="200"/>
        <w:rPr>
          <w:rFonts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lang w:eastAsia="zh-CN"/>
        </w:rPr>
        <w:t>(四)不同投标人的投标文件异常一致或者投标报价呈规律性差异；</w:t>
      </w:r>
    </w:p>
    <w:p>
      <w:pPr>
        <w:adjustRightInd w:val="0"/>
        <w:snapToGrid w:val="0"/>
        <w:spacing w:line="460" w:lineRule="exact"/>
        <w:ind w:firstLine="420" w:firstLineChars="200"/>
        <w:rPr>
          <w:rFonts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lang w:eastAsia="zh-CN"/>
        </w:rPr>
        <w:t>(五)不同投标人的投标文件相互混装；</w:t>
      </w:r>
    </w:p>
    <w:p>
      <w:pPr>
        <w:adjustRightInd w:val="0"/>
        <w:snapToGrid w:val="0"/>
        <w:spacing w:line="460" w:lineRule="exact"/>
        <w:ind w:firstLine="420" w:firstLineChars="200"/>
        <w:rPr>
          <w:rFonts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lang w:eastAsia="zh-CN"/>
        </w:rPr>
        <w:t>(六)不同投标人的投标保证金从同一单位或者个人的账户转出，或者不同投标人的投标保证金虽然经由投标人自己的基本账户转出，但所需资金均是来自同一单位或者个人的账户的。</w:t>
      </w:r>
    </w:p>
    <w:p>
      <w:pPr>
        <w:adjustRightInd w:val="0"/>
        <w:snapToGrid w:val="0"/>
        <w:spacing w:line="460" w:lineRule="exact"/>
        <w:ind w:firstLine="420" w:firstLineChars="200"/>
        <w:rPr>
          <w:rFonts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lang w:eastAsia="zh-CN"/>
        </w:rPr>
        <w:t>6.5.4  投标人有下列情形之一的，属于投标人弄虚作假骗取中标的行为：</w:t>
      </w:r>
    </w:p>
    <w:p>
      <w:pPr>
        <w:adjustRightInd w:val="0"/>
        <w:snapToGrid w:val="0"/>
        <w:spacing w:line="460" w:lineRule="exact"/>
        <w:ind w:firstLine="420" w:firstLineChars="200"/>
        <w:rPr>
          <w:rFonts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lang w:eastAsia="zh-CN"/>
        </w:rPr>
        <w:t>（一）以他人名义投标的。具体情形包括：</w:t>
      </w:r>
    </w:p>
    <w:p>
      <w:pPr>
        <w:adjustRightInd w:val="0"/>
        <w:snapToGrid w:val="0"/>
        <w:spacing w:line="460" w:lineRule="exact"/>
        <w:ind w:firstLine="420" w:firstLineChars="200"/>
        <w:rPr>
          <w:rFonts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lang w:eastAsia="zh-CN"/>
        </w:rPr>
        <w:t>1、通过受让或者租借等方式从其他单位获取资格或者资质证书参加投标的；</w:t>
      </w:r>
    </w:p>
    <w:p>
      <w:pPr>
        <w:adjustRightInd w:val="0"/>
        <w:snapToGrid w:val="0"/>
        <w:spacing w:line="460" w:lineRule="exact"/>
        <w:ind w:firstLine="420" w:firstLineChars="200"/>
        <w:rPr>
          <w:rFonts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lang w:eastAsia="zh-CN"/>
        </w:rPr>
        <w:t>2、由其他单位或者其他单位负责人在自己编制的投标文件上加盖印章或者签字的；</w:t>
      </w:r>
    </w:p>
    <w:p>
      <w:pPr>
        <w:adjustRightInd w:val="0"/>
        <w:snapToGrid w:val="0"/>
        <w:spacing w:line="460" w:lineRule="exact"/>
        <w:ind w:firstLine="420" w:firstLineChars="200"/>
        <w:rPr>
          <w:rFonts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lang w:eastAsia="zh-CN"/>
        </w:rPr>
        <w:t>3、项目负责人或者主要技术人员不是本单位人员的；</w:t>
      </w:r>
    </w:p>
    <w:p>
      <w:pPr>
        <w:adjustRightInd w:val="0"/>
        <w:snapToGrid w:val="0"/>
        <w:spacing w:line="460" w:lineRule="exact"/>
        <w:ind w:firstLine="420" w:firstLineChars="200"/>
        <w:rPr>
          <w:rFonts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lang w:eastAsia="zh-CN"/>
        </w:rPr>
        <w:t>4、投标保证金不是从投标人的账户缴纳的；</w:t>
      </w:r>
    </w:p>
    <w:p>
      <w:pPr>
        <w:adjustRightInd w:val="0"/>
        <w:snapToGrid w:val="0"/>
        <w:spacing w:line="460" w:lineRule="exact"/>
        <w:ind w:firstLine="420" w:firstLineChars="200"/>
        <w:rPr>
          <w:rFonts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lang w:eastAsia="zh-CN"/>
        </w:rPr>
        <w:t>5、法律、法规、规章规定的以他人名义投标的其他行为。</w:t>
      </w:r>
    </w:p>
    <w:p>
      <w:pPr>
        <w:adjustRightInd w:val="0"/>
        <w:snapToGrid w:val="0"/>
        <w:spacing w:line="460" w:lineRule="exact"/>
        <w:ind w:firstLine="420" w:firstLineChars="200"/>
        <w:rPr>
          <w:rFonts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lang w:eastAsia="zh-CN"/>
        </w:rPr>
        <w:t>（二）以其他方式弄虚作假的。具体情形包括：</w:t>
      </w:r>
    </w:p>
    <w:p>
      <w:pPr>
        <w:adjustRightInd w:val="0"/>
        <w:snapToGrid w:val="0"/>
        <w:spacing w:line="460" w:lineRule="exact"/>
        <w:ind w:firstLine="420" w:firstLineChars="200"/>
        <w:rPr>
          <w:rFonts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lang w:eastAsia="zh-CN"/>
        </w:rPr>
        <w:t>1、使用伪造、变造的许可证件；</w:t>
      </w:r>
    </w:p>
    <w:p>
      <w:pPr>
        <w:adjustRightInd w:val="0"/>
        <w:snapToGrid w:val="0"/>
        <w:spacing w:line="460" w:lineRule="exact"/>
        <w:ind w:firstLine="420" w:firstLineChars="200"/>
        <w:rPr>
          <w:rFonts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lang w:eastAsia="zh-CN"/>
        </w:rPr>
        <w:t>2、提供虚假的财务状况或者业绩；</w:t>
      </w:r>
    </w:p>
    <w:p>
      <w:pPr>
        <w:adjustRightInd w:val="0"/>
        <w:snapToGrid w:val="0"/>
        <w:spacing w:line="460" w:lineRule="exact"/>
        <w:ind w:firstLine="420" w:firstLineChars="200"/>
        <w:rPr>
          <w:rFonts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lang w:eastAsia="zh-CN"/>
        </w:rPr>
        <w:t>3、提供虚假的项目负责人或者主要技术人员简历、劳动关系证明；</w:t>
      </w:r>
    </w:p>
    <w:p>
      <w:pPr>
        <w:adjustRightInd w:val="0"/>
        <w:snapToGrid w:val="0"/>
        <w:spacing w:line="460" w:lineRule="exact"/>
        <w:ind w:firstLine="420" w:firstLineChars="200"/>
        <w:rPr>
          <w:rFonts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lang w:eastAsia="zh-CN"/>
        </w:rPr>
        <w:t>4、提供虚假的信用状况；</w:t>
      </w:r>
    </w:p>
    <w:p>
      <w:pPr>
        <w:adjustRightInd w:val="0"/>
        <w:snapToGrid w:val="0"/>
        <w:spacing w:line="460" w:lineRule="exact"/>
        <w:ind w:firstLine="420" w:firstLineChars="200"/>
        <w:rPr>
          <w:rFonts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lang w:eastAsia="zh-CN"/>
        </w:rPr>
        <w:t>5、投标文件中有与事实不符的承诺材料；</w:t>
      </w:r>
    </w:p>
    <w:p>
      <w:pPr>
        <w:adjustRightInd w:val="0"/>
        <w:snapToGrid w:val="0"/>
        <w:spacing w:line="460" w:lineRule="exact"/>
        <w:ind w:firstLine="420" w:firstLineChars="200"/>
        <w:rPr>
          <w:rFonts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lang w:eastAsia="zh-CN"/>
        </w:rPr>
        <w:t>6、隐瞒招标文件要求提供的信息，或者提供虚假、引人误解的其他信息；</w:t>
      </w:r>
    </w:p>
    <w:p>
      <w:pPr>
        <w:adjustRightInd w:val="0"/>
        <w:snapToGrid w:val="0"/>
        <w:spacing w:line="460" w:lineRule="exact"/>
        <w:ind w:firstLine="420" w:firstLineChars="200"/>
        <w:rPr>
          <w:rFonts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lang w:eastAsia="zh-CN"/>
        </w:rPr>
        <w:t>7、法律、法规、规章规定的弄虚作假的其他行为。</w:t>
      </w:r>
    </w:p>
    <w:p>
      <w:pPr>
        <w:adjustRightInd w:val="0"/>
        <w:snapToGrid w:val="0"/>
        <w:spacing w:line="460" w:lineRule="exact"/>
        <w:ind w:firstLine="422" w:firstLineChars="200"/>
        <w:rPr>
          <w:rFonts w:asciiTheme="minorEastAsia" w:hAnsiTheme="minorEastAsia" w:eastAsiaTheme="minorEastAsia"/>
          <w:b/>
          <w:color w:val="auto"/>
          <w:sz w:val="21"/>
          <w:szCs w:val="21"/>
          <w:highlight w:val="none"/>
          <w:lang w:eastAsia="zh-CN"/>
        </w:rPr>
      </w:pPr>
      <w:r>
        <w:rPr>
          <w:rFonts w:hint="eastAsia" w:asciiTheme="minorEastAsia" w:hAnsiTheme="minorEastAsia" w:eastAsiaTheme="minorEastAsia"/>
          <w:b/>
          <w:color w:val="auto"/>
          <w:sz w:val="21"/>
          <w:szCs w:val="21"/>
          <w:highlight w:val="none"/>
          <w:lang w:eastAsia="zh-CN"/>
        </w:rPr>
        <w:t>评标委员会在评标时，发现有6.5条款行为的，应当否决其投标，并向有关行政监督部门报告。招标人和投标人存在串通投标行为的，招标无效，应当依法重新招标；招标代理机构有串通投标行为的，招标人应取消其对该项目的招标代理资格，重新选择招标代理机构后重新招标；投标人有串通投标行为或者弄虚作假行为的，其投标无效，已经中标的，中标无效；因投标人串标投标或者弄虚作假行为导致重新招标的，在重新招标时不得再参加本项目投标。</w:t>
      </w:r>
    </w:p>
    <w:p>
      <w:pPr>
        <w:adjustRightInd w:val="0"/>
        <w:snapToGrid w:val="0"/>
        <w:spacing w:line="460" w:lineRule="exact"/>
        <w:ind w:firstLine="422" w:firstLineChars="200"/>
        <w:rPr>
          <w:rFonts w:asciiTheme="minorEastAsia" w:hAnsiTheme="minorEastAsia" w:eastAsiaTheme="minorEastAsia"/>
          <w:b/>
          <w:color w:val="auto"/>
          <w:sz w:val="21"/>
          <w:szCs w:val="21"/>
          <w:highlight w:val="none"/>
          <w:lang w:eastAsia="zh-CN"/>
        </w:rPr>
      </w:pPr>
      <w:r>
        <w:rPr>
          <w:rFonts w:hint="eastAsia" w:asciiTheme="minorEastAsia" w:hAnsiTheme="minorEastAsia" w:eastAsiaTheme="minorEastAsia"/>
          <w:b/>
          <w:color w:val="auto"/>
          <w:sz w:val="21"/>
          <w:szCs w:val="21"/>
          <w:highlight w:val="none"/>
          <w:lang w:eastAsia="zh-CN"/>
        </w:rPr>
        <w:t>若投标人被评标委员会以上述6.5条款否决投标的，自否决投标认定之日起至行政处罚意见作出之日止不得参与本项目投标。  </w:t>
      </w:r>
    </w:p>
    <w:p>
      <w:pPr>
        <w:pStyle w:val="18"/>
        <w:adjustRightInd w:val="0"/>
        <w:snapToGrid w:val="0"/>
        <w:spacing w:line="460" w:lineRule="exact"/>
        <w:ind w:right="111" w:firstLine="422" w:firstLineChars="200"/>
        <w:jc w:val="both"/>
        <w:rPr>
          <w:rFonts w:asciiTheme="minorEastAsia" w:hAnsiTheme="minorEastAsia" w:eastAsiaTheme="minorEastAsia"/>
          <w:b/>
          <w:color w:val="auto"/>
          <w:highlight w:val="none"/>
          <w:lang w:eastAsia="zh-CN"/>
        </w:rPr>
      </w:pPr>
    </w:p>
    <w:p>
      <w:pPr>
        <w:pStyle w:val="4"/>
        <w:keepNext w:val="0"/>
        <w:keepLines w:val="0"/>
        <w:adjustRightInd w:val="0"/>
        <w:snapToGrid w:val="0"/>
        <w:spacing w:before="0" w:after="0" w:line="460" w:lineRule="exact"/>
        <w:ind w:firstLine="422" w:firstLineChars="200"/>
        <w:rPr>
          <w:rFonts w:cs="宋体" w:asciiTheme="minorEastAsia" w:hAnsiTheme="minorEastAsia" w:eastAsiaTheme="minorEastAsia"/>
          <w:color w:val="auto"/>
          <w:sz w:val="21"/>
          <w:szCs w:val="21"/>
          <w:highlight w:val="none"/>
          <w:lang w:eastAsia="zh-CN"/>
        </w:rPr>
      </w:pPr>
      <w:bookmarkStart w:id="87" w:name="_Toc398107874"/>
      <w:r>
        <w:rPr>
          <w:rFonts w:hint="eastAsia" w:cs="宋体" w:asciiTheme="minorEastAsia" w:hAnsiTheme="minorEastAsia" w:eastAsiaTheme="minorEastAsia"/>
          <w:color w:val="auto"/>
          <w:sz w:val="21"/>
          <w:szCs w:val="21"/>
          <w:highlight w:val="none"/>
          <w:lang w:eastAsia="zh-CN"/>
        </w:rPr>
        <w:t>7 评标结果公示</w:t>
      </w:r>
      <w:bookmarkEnd w:id="87"/>
    </w:p>
    <w:p>
      <w:pPr>
        <w:autoSpaceDE w:val="0"/>
        <w:autoSpaceDN w:val="0"/>
        <w:adjustRightInd w:val="0"/>
        <w:snapToGrid w:val="0"/>
        <w:spacing w:line="460" w:lineRule="exact"/>
        <w:ind w:firstLine="420" w:firstLineChars="200"/>
        <w:rPr>
          <w:rFonts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lang w:eastAsia="zh-CN"/>
        </w:rPr>
        <w:t>7.1 招标人收到评标报告后在与招标公告相同的发布媒介上对评标结果进行公示，公示期不少于3日。</w:t>
      </w:r>
    </w:p>
    <w:p>
      <w:pPr>
        <w:autoSpaceDE w:val="0"/>
        <w:autoSpaceDN w:val="0"/>
        <w:adjustRightInd w:val="0"/>
        <w:snapToGrid w:val="0"/>
        <w:spacing w:line="460" w:lineRule="exact"/>
        <w:ind w:firstLine="420" w:firstLineChars="200"/>
        <w:rPr>
          <w:rFonts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lang w:eastAsia="zh-CN"/>
        </w:rPr>
        <w:t>7.2 投标人或者其他利害关系人对评标结果有异议的，应当在评标结果公示期间向招标人提出异议。招标人自收到异议之日起3日内作出答复，并在作出答复前暂停招标投标活动。</w:t>
      </w:r>
    </w:p>
    <w:p>
      <w:pPr>
        <w:pStyle w:val="18"/>
        <w:adjustRightInd w:val="0"/>
        <w:snapToGrid w:val="0"/>
        <w:spacing w:line="460" w:lineRule="exact"/>
        <w:ind w:right="111" w:firstLine="422" w:firstLineChars="200"/>
        <w:jc w:val="both"/>
        <w:rPr>
          <w:rFonts w:asciiTheme="minorEastAsia" w:hAnsiTheme="minorEastAsia" w:eastAsiaTheme="minorEastAsia"/>
          <w:b/>
          <w:color w:val="auto"/>
          <w:highlight w:val="none"/>
          <w:lang w:eastAsia="zh-CN"/>
        </w:rPr>
      </w:pPr>
    </w:p>
    <w:p>
      <w:pPr>
        <w:pStyle w:val="18"/>
        <w:adjustRightInd w:val="0"/>
        <w:snapToGrid w:val="0"/>
        <w:spacing w:line="460" w:lineRule="exact"/>
        <w:ind w:right="111" w:firstLine="422" w:firstLineChars="200"/>
        <w:jc w:val="both"/>
        <w:rPr>
          <w:rFonts w:asciiTheme="minorEastAsia" w:hAnsiTheme="minorEastAsia" w:eastAsiaTheme="minorEastAsia"/>
          <w:b/>
          <w:color w:val="auto"/>
          <w:highlight w:val="none"/>
          <w:lang w:eastAsia="zh-CN"/>
        </w:rPr>
      </w:pPr>
      <w:r>
        <w:rPr>
          <w:rFonts w:hint="eastAsia" w:asciiTheme="minorEastAsia" w:hAnsiTheme="minorEastAsia" w:eastAsiaTheme="minorEastAsia"/>
          <w:b/>
          <w:color w:val="auto"/>
          <w:highlight w:val="none"/>
          <w:lang w:eastAsia="zh-CN"/>
        </w:rPr>
        <w:t>8</w:t>
      </w:r>
      <w:r>
        <w:rPr>
          <w:rFonts w:asciiTheme="minorEastAsia" w:hAnsiTheme="minorEastAsia" w:eastAsiaTheme="minorEastAsia"/>
          <w:b/>
          <w:color w:val="auto"/>
          <w:highlight w:val="none"/>
          <w:lang w:eastAsia="zh-CN"/>
        </w:rPr>
        <w:t>. 合同授予</w:t>
      </w:r>
      <w:bookmarkEnd w:id="68"/>
      <w:bookmarkStart w:id="88" w:name="_bookmark63"/>
      <w:bookmarkEnd w:id="88"/>
      <w:bookmarkStart w:id="89" w:name="_Toc300834989"/>
      <w:bookmarkStart w:id="90" w:name="_Toc152042343"/>
      <w:bookmarkStart w:id="91" w:name="_Toc144974535"/>
      <w:bookmarkStart w:id="92" w:name="_Toc247527592"/>
      <w:bookmarkStart w:id="93" w:name="_Toc247513991"/>
      <w:bookmarkStart w:id="94" w:name="_Toc152045567"/>
      <w:bookmarkStart w:id="95" w:name="_Toc65743931"/>
    </w:p>
    <w:p>
      <w:pPr>
        <w:pStyle w:val="18"/>
        <w:adjustRightInd w:val="0"/>
        <w:snapToGrid w:val="0"/>
        <w:spacing w:line="460" w:lineRule="exact"/>
        <w:ind w:right="111" w:firstLine="422" w:firstLineChars="200"/>
        <w:jc w:val="both"/>
        <w:rPr>
          <w:rFonts w:asciiTheme="minorEastAsia" w:hAnsiTheme="minorEastAsia" w:eastAsiaTheme="minorEastAsia"/>
          <w:b/>
          <w:color w:val="auto"/>
          <w:highlight w:val="none"/>
          <w:lang w:eastAsia="zh-CN"/>
        </w:rPr>
      </w:pPr>
      <w:r>
        <w:rPr>
          <w:rFonts w:hint="eastAsia" w:asciiTheme="minorEastAsia" w:hAnsiTheme="minorEastAsia" w:eastAsiaTheme="minorEastAsia"/>
          <w:b/>
          <w:bCs/>
          <w:color w:val="auto"/>
          <w:highlight w:val="none"/>
          <w:lang w:eastAsia="zh-CN"/>
        </w:rPr>
        <w:t>8.1 定标方式</w:t>
      </w:r>
      <w:bookmarkEnd w:id="89"/>
      <w:bookmarkEnd w:id="90"/>
      <w:bookmarkEnd w:id="91"/>
      <w:bookmarkEnd w:id="92"/>
      <w:bookmarkEnd w:id="93"/>
      <w:bookmarkEnd w:id="94"/>
    </w:p>
    <w:p>
      <w:pPr>
        <w:adjustRightInd w:val="0"/>
        <w:snapToGrid w:val="0"/>
        <w:spacing w:line="460" w:lineRule="exact"/>
        <w:ind w:firstLine="420" w:firstLineChars="200"/>
        <w:rPr>
          <w:rFonts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lang w:eastAsia="zh-CN"/>
        </w:rPr>
        <w:t>除投标人须知前附表约定评标委员会直接确定中标人外，招标人依据评标委员会推荐的中标候选人确定中标人，评标委员会推荐中标候选人的人数见投标人须知前附表。</w:t>
      </w:r>
    </w:p>
    <w:p>
      <w:pPr>
        <w:adjustRightInd w:val="0"/>
        <w:snapToGrid w:val="0"/>
        <w:spacing w:line="460" w:lineRule="exact"/>
        <w:ind w:firstLine="420" w:firstLineChars="200"/>
        <w:rPr>
          <w:rFonts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lang w:eastAsia="zh-CN"/>
        </w:rPr>
        <w:t>国有资金占控股或者主导地位的依法必须进行招投标的项目，招标人应当确定中标候选人为中标人。排名第一的中标候选人（或者评标委员会依据招标人的授权直接确定的中标人）放弃中标，或因不可抗力提出不能履行合同，或者被查实存在影响中标结果的违法行为等情形，不符合中标条件的，本工程直接重新招标，不得确定其他投标人为中标人。</w:t>
      </w:r>
      <w:bookmarkStart w:id="96" w:name="_Toc300834990"/>
    </w:p>
    <w:bookmarkEnd w:id="95"/>
    <w:bookmarkEnd w:id="96"/>
    <w:p>
      <w:pPr>
        <w:adjustRightInd w:val="0"/>
        <w:snapToGrid w:val="0"/>
        <w:spacing w:line="460" w:lineRule="exact"/>
        <w:ind w:firstLine="422" w:firstLineChars="200"/>
        <w:jc w:val="both"/>
        <w:outlineLvl w:val="2"/>
        <w:rPr>
          <w:rFonts w:asciiTheme="minorEastAsia" w:hAnsiTheme="minorEastAsia" w:eastAsiaTheme="minorEastAsia"/>
          <w:b/>
          <w:bCs/>
          <w:color w:val="auto"/>
          <w:sz w:val="21"/>
          <w:szCs w:val="21"/>
          <w:highlight w:val="none"/>
          <w:lang w:eastAsia="zh-CN"/>
        </w:rPr>
      </w:pPr>
      <w:bookmarkStart w:id="97" w:name="_Toc65743934"/>
      <w:r>
        <w:rPr>
          <w:rFonts w:hint="eastAsia" w:asciiTheme="minorEastAsia" w:hAnsiTheme="minorEastAsia" w:eastAsiaTheme="minorEastAsia"/>
          <w:b/>
          <w:bCs/>
          <w:color w:val="auto"/>
          <w:sz w:val="21"/>
          <w:szCs w:val="21"/>
          <w:highlight w:val="none"/>
          <w:lang w:eastAsia="zh-CN"/>
        </w:rPr>
        <w:t>8.2中标通知</w:t>
      </w:r>
    </w:p>
    <w:p>
      <w:pPr>
        <w:autoSpaceDE w:val="0"/>
        <w:autoSpaceDN w:val="0"/>
        <w:adjustRightInd w:val="0"/>
        <w:snapToGrid w:val="0"/>
        <w:spacing w:line="460" w:lineRule="exact"/>
        <w:ind w:firstLine="420" w:firstLineChars="200"/>
        <w:rPr>
          <w:rFonts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lang w:eastAsia="zh-CN"/>
        </w:rPr>
        <w:t>评标结果公示期间无异议的，招标人在本招标文件规定的投标有效期内以书面形式向中标人发出中标通知书。</w:t>
      </w:r>
    </w:p>
    <w:p>
      <w:pPr>
        <w:autoSpaceDE w:val="0"/>
        <w:autoSpaceDN w:val="0"/>
        <w:adjustRightInd w:val="0"/>
        <w:snapToGrid w:val="0"/>
        <w:spacing w:line="460" w:lineRule="exact"/>
        <w:ind w:firstLine="420" w:firstLineChars="200"/>
        <w:rPr>
          <w:rFonts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lang w:eastAsia="zh-CN"/>
        </w:rPr>
        <w:t>招标人无正当理由不发出中标通知书、不按照规定确定中标人、中标通知书发出后无正当理由改变中标结果，由有关行政监督部门予以处罚；给他人造成损失的，依法承担赔偿责任。</w:t>
      </w:r>
    </w:p>
    <w:p>
      <w:pPr>
        <w:adjustRightInd w:val="0"/>
        <w:snapToGrid w:val="0"/>
        <w:spacing w:line="460" w:lineRule="exact"/>
        <w:ind w:firstLine="422" w:firstLineChars="200"/>
        <w:jc w:val="both"/>
        <w:outlineLvl w:val="2"/>
        <w:rPr>
          <w:rFonts w:asciiTheme="minorEastAsia" w:hAnsiTheme="minorEastAsia" w:eastAsiaTheme="minorEastAsia"/>
          <w:b/>
          <w:bCs/>
          <w:color w:val="auto"/>
          <w:sz w:val="21"/>
          <w:szCs w:val="21"/>
          <w:highlight w:val="none"/>
          <w:lang w:eastAsia="zh-CN"/>
        </w:rPr>
      </w:pPr>
      <w:r>
        <w:rPr>
          <w:rFonts w:hint="eastAsia" w:asciiTheme="minorEastAsia" w:hAnsiTheme="minorEastAsia" w:eastAsiaTheme="minorEastAsia"/>
          <w:b/>
          <w:bCs/>
          <w:color w:val="auto"/>
          <w:sz w:val="21"/>
          <w:szCs w:val="21"/>
          <w:highlight w:val="none"/>
          <w:lang w:eastAsia="zh-CN"/>
        </w:rPr>
        <w:t>8.3 履约担保</w:t>
      </w:r>
    </w:p>
    <w:p>
      <w:pPr>
        <w:adjustRightInd w:val="0"/>
        <w:snapToGrid w:val="0"/>
        <w:spacing w:line="460" w:lineRule="exact"/>
        <w:ind w:firstLine="420" w:firstLineChars="200"/>
        <w:jc w:val="both"/>
        <w:rPr>
          <w:rFonts w:asciiTheme="minorEastAsia" w:hAnsiTheme="minorEastAsia" w:eastAsiaTheme="minorEastAsia"/>
          <w:color w:val="auto"/>
          <w:kern w:val="2"/>
          <w:sz w:val="21"/>
          <w:szCs w:val="21"/>
          <w:highlight w:val="none"/>
          <w:lang w:eastAsia="zh-CN"/>
        </w:rPr>
      </w:pPr>
      <w:r>
        <w:rPr>
          <w:rFonts w:hint="eastAsia" w:asciiTheme="minorEastAsia" w:hAnsiTheme="minorEastAsia" w:eastAsiaTheme="minorEastAsia"/>
          <w:color w:val="auto"/>
          <w:kern w:val="2"/>
          <w:sz w:val="21"/>
          <w:szCs w:val="21"/>
          <w:highlight w:val="none"/>
          <w:lang w:eastAsia="zh-CN"/>
        </w:rPr>
        <w:t>8.3.1本项目履约保证金为</w:t>
      </w:r>
      <w:r>
        <w:rPr>
          <w:rFonts w:hint="eastAsia"/>
          <w:b/>
          <w:bCs/>
          <w:color w:val="auto"/>
          <w:szCs w:val="21"/>
          <w:highlight w:val="none"/>
          <w:u w:val="single"/>
          <w:lang w:val="en-US" w:eastAsia="zh-CN"/>
        </w:rPr>
        <w:t>中标价的10%</w:t>
      </w:r>
      <w:r>
        <w:rPr>
          <w:rFonts w:hint="eastAsia" w:asciiTheme="minorEastAsia" w:hAnsiTheme="minorEastAsia" w:eastAsiaTheme="minorEastAsia"/>
          <w:color w:val="auto"/>
          <w:kern w:val="2"/>
          <w:sz w:val="21"/>
          <w:szCs w:val="21"/>
          <w:highlight w:val="none"/>
          <w:lang w:eastAsia="zh-CN"/>
        </w:rPr>
        <w:t>。履约保证金的形式可以为现金（以转账、电汇或银行汇票形式汇转至招标人指定账户）、</w:t>
      </w:r>
      <w:r>
        <w:rPr>
          <w:rFonts w:hint="eastAsia" w:ascii="Times New Roman" w:hAnsi="Times New Roman"/>
          <w:b/>
          <w:color w:val="auto"/>
          <w:szCs w:val="24"/>
          <w:highlight w:val="none"/>
          <w:lang w:eastAsia="zh-CN"/>
        </w:rPr>
        <w:t>数字人民币、</w:t>
      </w:r>
      <w:r>
        <w:rPr>
          <w:rFonts w:hint="eastAsia" w:asciiTheme="minorEastAsia" w:hAnsiTheme="minorEastAsia" w:eastAsiaTheme="minorEastAsia"/>
          <w:color w:val="auto"/>
          <w:kern w:val="2"/>
          <w:sz w:val="21"/>
          <w:szCs w:val="21"/>
          <w:highlight w:val="none"/>
          <w:lang w:eastAsia="zh-CN"/>
        </w:rPr>
        <w:t>银行保函、保险公司保单（出具保单的保险公司须在盐城设有办公机构，以便招标人核验保单真实性）。中标后15日内并在签订合同前向招标人足额提交履约保证金。招标人对中标人不能遵守招标文件约定，不能按时办理中标手续和缴纳履约保证金等费用，影响或者推迟签订合同的，招标人有权在中标结果公示后第16日起宣布该中标人废标，有权没收其投标保证金，并按照国家相关法律、法规和规章的规定，建议行政主管部门予以处罚。</w:t>
      </w:r>
    </w:p>
    <w:p>
      <w:pPr>
        <w:adjustRightInd w:val="0"/>
        <w:snapToGrid w:val="0"/>
        <w:spacing w:line="460" w:lineRule="exact"/>
        <w:ind w:firstLine="420" w:firstLineChars="200"/>
        <w:jc w:val="both"/>
        <w:rPr>
          <w:rFonts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kern w:val="2"/>
          <w:sz w:val="21"/>
          <w:szCs w:val="21"/>
          <w:highlight w:val="none"/>
          <w:lang w:eastAsia="zh-CN"/>
        </w:rPr>
        <w:t>招标人履约保证金专用帐户（</w:t>
      </w:r>
      <w:r>
        <w:rPr>
          <w:rFonts w:hint="eastAsia" w:asciiTheme="minorEastAsia" w:hAnsiTheme="minorEastAsia" w:eastAsiaTheme="minorEastAsia"/>
          <w:color w:val="auto"/>
          <w:sz w:val="21"/>
          <w:szCs w:val="21"/>
          <w:highlight w:val="none"/>
          <w:lang w:eastAsia="zh-CN"/>
        </w:rPr>
        <w:t>收款单位：</w:t>
      </w:r>
      <w:r>
        <w:rPr>
          <w:rFonts w:hint="eastAsia" w:cs="Times New Roman" w:asciiTheme="minorEastAsia" w:hAnsiTheme="minorEastAsia" w:eastAsiaTheme="minorEastAsia"/>
          <w:color w:val="auto"/>
          <w:kern w:val="2"/>
          <w:sz w:val="21"/>
          <w:szCs w:val="21"/>
          <w:highlight w:val="none"/>
          <w:u w:val="single"/>
          <w:lang w:eastAsia="zh-CN"/>
        </w:rPr>
        <w:t>盐城新屿建设发展有限公司</w:t>
      </w:r>
      <w:r>
        <w:rPr>
          <w:rFonts w:hint="eastAsia" w:cs="Times New Roman" w:asciiTheme="minorEastAsia" w:hAnsiTheme="minorEastAsia" w:eastAsiaTheme="minorEastAsia"/>
          <w:color w:val="auto"/>
          <w:kern w:val="2"/>
          <w:sz w:val="21"/>
          <w:szCs w:val="21"/>
          <w:highlight w:val="none"/>
          <w:lang w:eastAsia="zh-CN"/>
        </w:rPr>
        <w:t>，开户银行：</w:t>
      </w:r>
      <w:r>
        <w:rPr>
          <w:rFonts w:hint="eastAsia" w:asciiTheme="minorEastAsia" w:hAnsiTheme="minorEastAsia" w:eastAsiaTheme="minorEastAsia"/>
          <w:bCs/>
          <w:color w:val="auto"/>
          <w:sz w:val="21"/>
          <w:szCs w:val="21"/>
          <w:highlight w:val="none"/>
          <w:u w:val="single"/>
          <w:lang w:eastAsia="zh-CN"/>
        </w:rPr>
        <w:t>中国建设银行盐城开发区支行</w:t>
      </w:r>
      <w:r>
        <w:rPr>
          <w:rFonts w:hint="eastAsia" w:cs="Times New Roman" w:asciiTheme="minorEastAsia" w:hAnsiTheme="minorEastAsia" w:eastAsiaTheme="minorEastAsia"/>
          <w:color w:val="auto"/>
          <w:kern w:val="2"/>
          <w:sz w:val="21"/>
          <w:szCs w:val="21"/>
          <w:highlight w:val="none"/>
          <w:lang w:eastAsia="zh-CN"/>
        </w:rPr>
        <w:t>，帐号：</w:t>
      </w:r>
      <w:r>
        <w:rPr>
          <w:rFonts w:asciiTheme="minorEastAsia" w:hAnsiTheme="minorEastAsia" w:eastAsiaTheme="minorEastAsia"/>
          <w:bCs/>
          <w:color w:val="auto"/>
          <w:sz w:val="21"/>
          <w:szCs w:val="21"/>
          <w:highlight w:val="none"/>
          <w:u w:val="single"/>
          <w:lang w:eastAsia="zh-CN"/>
        </w:rPr>
        <w:t>32050173900100001625</w:t>
      </w:r>
      <w:r>
        <w:rPr>
          <w:rFonts w:hint="eastAsia" w:asciiTheme="minorEastAsia" w:hAnsiTheme="minorEastAsia" w:eastAsiaTheme="minorEastAsia"/>
          <w:color w:val="auto"/>
          <w:kern w:val="2"/>
          <w:sz w:val="21"/>
          <w:szCs w:val="21"/>
          <w:highlight w:val="none"/>
          <w:lang w:eastAsia="zh-CN"/>
        </w:rPr>
        <w:t>）。</w:t>
      </w:r>
    </w:p>
    <w:p>
      <w:pPr>
        <w:adjustRightInd w:val="0"/>
        <w:snapToGrid w:val="0"/>
        <w:spacing w:line="460" w:lineRule="exact"/>
        <w:ind w:firstLine="420" w:firstLineChars="200"/>
        <w:jc w:val="both"/>
        <w:rPr>
          <w:rFonts w:asciiTheme="minorEastAsia" w:hAnsiTheme="minorEastAsia" w:eastAsiaTheme="minorEastAsia"/>
          <w:color w:val="auto"/>
          <w:kern w:val="2"/>
          <w:sz w:val="21"/>
          <w:szCs w:val="21"/>
          <w:highlight w:val="none"/>
          <w:lang w:eastAsia="zh-CN"/>
        </w:rPr>
      </w:pPr>
      <w:r>
        <w:rPr>
          <w:rFonts w:hint="eastAsia" w:asciiTheme="minorEastAsia" w:hAnsiTheme="minorEastAsia" w:eastAsiaTheme="minorEastAsia"/>
          <w:color w:val="auto"/>
          <w:kern w:val="2"/>
          <w:sz w:val="21"/>
          <w:szCs w:val="21"/>
          <w:highlight w:val="none"/>
          <w:lang w:eastAsia="zh-CN"/>
        </w:rPr>
        <w:t>8.3.2 中标人不能按本章第8.3.1项要求提交履约担保的，视为放弃中标，其投标保证金不予退还，给招标人造成的损失超过投标保证金数额的，中标人还应当对超过部分予以赔偿。</w:t>
      </w:r>
    </w:p>
    <w:p>
      <w:pPr>
        <w:adjustRightInd w:val="0"/>
        <w:snapToGrid w:val="0"/>
        <w:spacing w:line="460" w:lineRule="exact"/>
        <w:ind w:firstLine="420" w:firstLineChars="200"/>
        <w:jc w:val="both"/>
        <w:rPr>
          <w:rFonts w:asciiTheme="minorEastAsia" w:hAnsiTheme="minorEastAsia" w:eastAsiaTheme="minorEastAsia"/>
          <w:color w:val="auto"/>
          <w:kern w:val="2"/>
          <w:sz w:val="21"/>
          <w:szCs w:val="21"/>
          <w:highlight w:val="none"/>
          <w:lang w:eastAsia="zh-CN"/>
        </w:rPr>
      </w:pPr>
      <w:r>
        <w:rPr>
          <w:rFonts w:hint="eastAsia" w:asciiTheme="minorEastAsia" w:hAnsiTheme="minorEastAsia" w:eastAsiaTheme="minorEastAsia"/>
          <w:color w:val="auto"/>
          <w:kern w:val="2"/>
          <w:sz w:val="21"/>
          <w:szCs w:val="21"/>
          <w:highlight w:val="none"/>
          <w:lang w:val="zh-CN" w:eastAsia="zh-CN"/>
        </w:rPr>
        <w:t>履约保证金退还方式：</w:t>
      </w:r>
      <w:r>
        <w:rPr>
          <w:rFonts w:hint="eastAsia" w:cs="TimesNewRomanPSMT" w:asciiTheme="minorEastAsia" w:hAnsiTheme="minorEastAsia" w:eastAsiaTheme="minorEastAsia"/>
          <w:color w:val="auto"/>
          <w:kern w:val="2"/>
          <w:sz w:val="21"/>
          <w:szCs w:val="21"/>
          <w:highlight w:val="none"/>
          <w:lang w:eastAsia="zh-CN"/>
        </w:rPr>
        <w:t>设计范围内的施工项目招标结束且无违约、无农民工工资拖欠情形下一次性退还（如遇特殊情况，可通过会商形式确定退还方式和比例）。</w:t>
      </w:r>
    </w:p>
    <w:p>
      <w:pPr>
        <w:adjustRightInd w:val="0"/>
        <w:snapToGrid w:val="0"/>
        <w:spacing w:line="460" w:lineRule="exact"/>
        <w:ind w:firstLine="422" w:firstLineChars="200"/>
        <w:jc w:val="both"/>
        <w:outlineLvl w:val="2"/>
        <w:rPr>
          <w:rFonts w:asciiTheme="minorEastAsia" w:hAnsiTheme="minorEastAsia" w:eastAsiaTheme="minorEastAsia"/>
          <w:b/>
          <w:bCs/>
          <w:color w:val="auto"/>
          <w:sz w:val="21"/>
          <w:szCs w:val="21"/>
          <w:highlight w:val="none"/>
          <w:lang w:eastAsia="zh-CN"/>
        </w:rPr>
      </w:pPr>
      <w:bookmarkStart w:id="98" w:name="_Toc398107878"/>
      <w:r>
        <w:rPr>
          <w:rFonts w:hint="eastAsia" w:asciiTheme="minorEastAsia" w:hAnsiTheme="minorEastAsia" w:eastAsiaTheme="minorEastAsia"/>
          <w:b/>
          <w:bCs/>
          <w:color w:val="auto"/>
          <w:sz w:val="21"/>
          <w:szCs w:val="21"/>
          <w:highlight w:val="none"/>
          <w:lang w:eastAsia="zh-CN"/>
        </w:rPr>
        <w:t>8.4 签订合同</w:t>
      </w:r>
      <w:bookmarkEnd w:id="98"/>
    </w:p>
    <w:p>
      <w:pPr>
        <w:autoSpaceDE w:val="0"/>
        <w:autoSpaceDN w:val="0"/>
        <w:adjustRightInd w:val="0"/>
        <w:snapToGrid w:val="0"/>
        <w:spacing w:line="460" w:lineRule="exact"/>
        <w:ind w:firstLine="420" w:firstLineChars="200"/>
        <w:rPr>
          <w:rFonts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lang w:eastAsia="zh-CN"/>
        </w:rPr>
        <w:t>8.4.1 招标人和中标人应当自中标通知书发出之日起30天内，根据招标文件和中标人的投标文件订立书面合同。中标人无正当理由拒签合同的、</w:t>
      </w:r>
      <w:r>
        <w:rPr>
          <w:rFonts w:hint="eastAsia" w:asciiTheme="minorEastAsia" w:hAnsiTheme="minorEastAsia" w:eastAsiaTheme="minorEastAsia"/>
          <w:color w:val="auto"/>
          <w:kern w:val="2"/>
          <w:sz w:val="21"/>
          <w:szCs w:val="21"/>
          <w:highlight w:val="none"/>
          <w:lang w:eastAsia="zh-CN"/>
        </w:rPr>
        <w:t>在签订合同时向招标人提出附加条件或者更改合同实质性内容的，</w:t>
      </w:r>
      <w:r>
        <w:rPr>
          <w:rFonts w:hint="eastAsia" w:asciiTheme="minorEastAsia" w:hAnsiTheme="minorEastAsia" w:eastAsiaTheme="minorEastAsia"/>
          <w:color w:val="auto"/>
          <w:sz w:val="21"/>
          <w:szCs w:val="21"/>
          <w:highlight w:val="none"/>
          <w:lang w:eastAsia="zh-CN"/>
        </w:rPr>
        <w:t>招标人可取消其中标资格，其保证金不予退还；给招标人造成的损失超过投标保证金数额的，中标人还应当对超过部分予以赔偿。</w:t>
      </w:r>
    </w:p>
    <w:p>
      <w:pPr>
        <w:autoSpaceDE w:val="0"/>
        <w:autoSpaceDN w:val="0"/>
        <w:adjustRightInd w:val="0"/>
        <w:snapToGrid w:val="0"/>
        <w:spacing w:line="460" w:lineRule="exact"/>
        <w:ind w:firstLine="420" w:firstLineChars="200"/>
        <w:rPr>
          <w:rFonts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lang w:eastAsia="zh-CN"/>
        </w:rPr>
        <w:t>8.4.2 发出中标通知书后，招标人无正当理由拒签合同的</w:t>
      </w:r>
      <w:r>
        <w:rPr>
          <w:rFonts w:hint="eastAsia" w:asciiTheme="minorEastAsia" w:hAnsiTheme="minorEastAsia" w:eastAsiaTheme="minorEastAsia"/>
          <w:color w:val="auto"/>
          <w:kern w:val="2"/>
          <w:sz w:val="21"/>
          <w:szCs w:val="21"/>
          <w:highlight w:val="none"/>
          <w:lang w:eastAsia="zh-CN"/>
        </w:rPr>
        <w:t>、在订立合同时向中标人提出附加条件的，给他人造成损失的，依法承担赔偿责任</w:t>
      </w:r>
      <w:r>
        <w:rPr>
          <w:rFonts w:hint="eastAsia" w:asciiTheme="minorEastAsia" w:hAnsiTheme="minorEastAsia" w:eastAsiaTheme="minorEastAsia"/>
          <w:color w:val="auto"/>
          <w:sz w:val="21"/>
          <w:szCs w:val="21"/>
          <w:highlight w:val="none"/>
          <w:lang w:eastAsia="zh-CN"/>
        </w:rPr>
        <w:t xml:space="preserve">，招标人向中标人退还投标保证金；给中标人造成损失的，还应当赔偿损失。 </w:t>
      </w:r>
    </w:p>
    <w:p>
      <w:pPr>
        <w:autoSpaceDE w:val="0"/>
        <w:autoSpaceDN w:val="0"/>
        <w:adjustRightInd w:val="0"/>
        <w:snapToGrid w:val="0"/>
        <w:spacing w:line="460" w:lineRule="exact"/>
        <w:ind w:firstLine="420" w:firstLineChars="200"/>
        <w:rPr>
          <w:rFonts w:asciiTheme="minorEastAsia" w:hAnsiTheme="minorEastAsia" w:eastAsiaTheme="minorEastAsia"/>
          <w:color w:val="auto"/>
          <w:kern w:val="2"/>
          <w:sz w:val="21"/>
          <w:szCs w:val="21"/>
          <w:highlight w:val="none"/>
          <w:lang w:eastAsia="zh-CN"/>
        </w:rPr>
      </w:pPr>
      <w:r>
        <w:rPr>
          <w:rFonts w:hint="eastAsia" w:asciiTheme="minorEastAsia" w:hAnsiTheme="minorEastAsia" w:eastAsiaTheme="minorEastAsia"/>
          <w:color w:val="auto"/>
          <w:sz w:val="21"/>
          <w:szCs w:val="21"/>
          <w:highlight w:val="none"/>
          <w:lang w:eastAsia="zh-CN"/>
        </w:rPr>
        <w:t xml:space="preserve">8.4.3 </w:t>
      </w:r>
      <w:r>
        <w:rPr>
          <w:rFonts w:hint="eastAsia" w:asciiTheme="minorEastAsia" w:hAnsiTheme="minorEastAsia" w:eastAsiaTheme="minorEastAsia"/>
          <w:b/>
          <w:color w:val="auto"/>
          <w:kern w:val="2"/>
          <w:sz w:val="21"/>
          <w:szCs w:val="21"/>
          <w:highlight w:val="none"/>
          <w:lang w:eastAsia="zh-CN"/>
        </w:rPr>
        <w:t>中标人无正当理由不与招标人订立合同，在签订合同时向招标人提出附加条件，或者不按照招标文件要求提交履约保证金的，取消其中标资格，投标保证金不予退还。对依法必须进行招标的项目的中标人，由有关行政监督部门责令改正，可以处中标项目金额10‰以下的罚款。</w:t>
      </w:r>
    </w:p>
    <w:p>
      <w:pPr>
        <w:autoSpaceDE w:val="0"/>
        <w:autoSpaceDN w:val="0"/>
        <w:adjustRightInd w:val="0"/>
        <w:snapToGrid w:val="0"/>
        <w:spacing w:line="460" w:lineRule="exact"/>
        <w:ind w:firstLine="420" w:firstLineChars="200"/>
        <w:rPr>
          <w:rFonts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lang w:eastAsia="zh-CN"/>
        </w:rPr>
        <w:t>8.4.4</w:t>
      </w:r>
      <w:r>
        <w:rPr>
          <w:rFonts w:hint="eastAsia" w:asciiTheme="minorEastAsia" w:hAnsiTheme="minorEastAsia" w:eastAsiaTheme="minorEastAsia"/>
          <w:b/>
          <w:color w:val="auto"/>
          <w:sz w:val="21"/>
          <w:szCs w:val="21"/>
          <w:highlight w:val="none"/>
          <w:lang w:eastAsia="zh-CN"/>
        </w:rPr>
        <w:t xml:space="preserve"> </w:t>
      </w:r>
      <w:r>
        <w:rPr>
          <w:rFonts w:hint="eastAsia" w:asciiTheme="minorEastAsia" w:hAnsiTheme="minorEastAsia" w:eastAsiaTheme="minorEastAsia"/>
          <w:color w:val="auto"/>
          <w:sz w:val="21"/>
          <w:szCs w:val="21"/>
          <w:highlight w:val="none"/>
          <w:lang w:eastAsia="zh-CN"/>
        </w:rPr>
        <w:t>招标人和中标人不按照招标文件和中标人的投标文件订立合同，合同的主要条款与招标文件、中标人的投标文件的内容不一致，或者招标人、中标人订立背离合同实质性内容的协议的，由有关行政监督部门责令改正，可以处中标项目金额5‰以上10‰以下的罚款。</w:t>
      </w:r>
    </w:p>
    <w:bookmarkEnd w:id="97"/>
    <w:p>
      <w:pPr>
        <w:pStyle w:val="4"/>
        <w:keepNext w:val="0"/>
        <w:keepLines w:val="0"/>
        <w:adjustRightInd w:val="0"/>
        <w:snapToGrid w:val="0"/>
        <w:spacing w:before="0" w:after="0" w:line="460" w:lineRule="exact"/>
        <w:ind w:firstLine="422" w:firstLineChars="200"/>
        <w:rPr>
          <w:rFonts w:cs="宋体" w:asciiTheme="minorEastAsia" w:hAnsiTheme="minorEastAsia" w:eastAsiaTheme="minorEastAsia"/>
          <w:color w:val="auto"/>
          <w:sz w:val="21"/>
          <w:szCs w:val="21"/>
          <w:highlight w:val="none"/>
          <w:lang w:eastAsia="zh-CN"/>
        </w:rPr>
      </w:pPr>
      <w:r>
        <w:rPr>
          <w:rFonts w:hint="eastAsia" w:cs="宋体" w:asciiTheme="minorEastAsia" w:hAnsiTheme="minorEastAsia" w:eastAsiaTheme="minorEastAsia"/>
          <w:color w:val="auto"/>
          <w:sz w:val="21"/>
          <w:szCs w:val="21"/>
          <w:highlight w:val="none"/>
          <w:lang w:eastAsia="zh-CN"/>
        </w:rPr>
        <w:t>9  重新招标与不再招标</w:t>
      </w:r>
    </w:p>
    <w:p>
      <w:pPr>
        <w:autoSpaceDE w:val="0"/>
        <w:autoSpaceDN w:val="0"/>
        <w:adjustRightInd w:val="0"/>
        <w:snapToGrid w:val="0"/>
        <w:spacing w:line="460" w:lineRule="exact"/>
        <w:ind w:firstLine="420" w:firstLineChars="200"/>
        <w:rPr>
          <w:rFonts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lang w:eastAsia="zh-CN"/>
        </w:rPr>
        <w:t>9.1 重新招标</w:t>
      </w:r>
    </w:p>
    <w:p>
      <w:pPr>
        <w:autoSpaceDE w:val="0"/>
        <w:autoSpaceDN w:val="0"/>
        <w:adjustRightInd w:val="0"/>
        <w:snapToGrid w:val="0"/>
        <w:spacing w:line="460" w:lineRule="exact"/>
        <w:ind w:firstLine="420" w:firstLineChars="200"/>
        <w:rPr>
          <w:rFonts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lang w:eastAsia="zh-CN"/>
        </w:rPr>
        <w:t>有下列情形之一的，招标人应当采取改进措施后重新招标：</w:t>
      </w:r>
    </w:p>
    <w:p>
      <w:pPr>
        <w:autoSpaceDE w:val="0"/>
        <w:autoSpaceDN w:val="0"/>
        <w:adjustRightInd w:val="0"/>
        <w:snapToGrid w:val="0"/>
        <w:spacing w:line="460" w:lineRule="exact"/>
        <w:ind w:firstLine="420" w:firstLineChars="200"/>
        <w:rPr>
          <w:rFonts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lang w:eastAsia="zh-CN"/>
        </w:rPr>
        <w:t>（1）获取招标文件的潜在投标人少于3个的；</w:t>
      </w:r>
    </w:p>
    <w:p>
      <w:pPr>
        <w:autoSpaceDE w:val="0"/>
        <w:autoSpaceDN w:val="0"/>
        <w:adjustRightInd w:val="0"/>
        <w:snapToGrid w:val="0"/>
        <w:spacing w:line="460" w:lineRule="exact"/>
        <w:ind w:firstLine="420" w:firstLineChars="200"/>
        <w:rPr>
          <w:rFonts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lang w:eastAsia="zh-CN"/>
        </w:rPr>
        <w:t>（2）投标人少于3个的。</w:t>
      </w:r>
    </w:p>
    <w:p>
      <w:pPr>
        <w:pStyle w:val="5"/>
        <w:keepNext w:val="0"/>
        <w:keepLines w:val="0"/>
        <w:adjustRightInd w:val="0"/>
        <w:snapToGrid w:val="0"/>
        <w:spacing w:before="0" w:after="0" w:line="460" w:lineRule="exact"/>
        <w:ind w:firstLine="420" w:firstLineChars="200"/>
        <w:rPr>
          <w:rFonts w:cs="宋体" w:asciiTheme="minorEastAsia" w:hAnsiTheme="minorEastAsia" w:eastAsiaTheme="minorEastAsia"/>
          <w:color w:val="auto"/>
          <w:sz w:val="21"/>
          <w:szCs w:val="21"/>
          <w:highlight w:val="none"/>
          <w:lang w:eastAsia="zh-CN"/>
        </w:rPr>
      </w:pPr>
      <w:r>
        <w:rPr>
          <w:rFonts w:hint="eastAsia" w:cs="宋体" w:asciiTheme="minorEastAsia" w:hAnsiTheme="minorEastAsia" w:eastAsiaTheme="minorEastAsia"/>
          <w:color w:val="auto"/>
          <w:sz w:val="21"/>
          <w:szCs w:val="21"/>
          <w:highlight w:val="none"/>
          <w:lang w:eastAsia="zh-CN"/>
        </w:rPr>
        <w:t>9.2 不再招标</w:t>
      </w:r>
    </w:p>
    <w:p>
      <w:pPr>
        <w:autoSpaceDE w:val="0"/>
        <w:autoSpaceDN w:val="0"/>
        <w:adjustRightInd w:val="0"/>
        <w:snapToGrid w:val="0"/>
        <w:spacing w:line="460" w:lineRule="exact"/>
        <w:ind w:firstLine="420" w:firstLineChars="200"/>
        <w:rPr>
          <w:rFonts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lang w:eastAsia="zh-CN"/>
        </w:rPr>
        <w:t>重新招标后，仍存在9.1条情形的，属于必须审批或核准的工程建设项目，报经原审批部门审批、核准后可不再进行招标。</w:t>
      </w:r>
    </w:p>
    <w:p>
      <w:pPr>
        <w:pStyle w:val="4"/>
        <w:keepNext w:val="0"/>
        <w:keepLines w:val="0"/>
        <w:adjustRightInd w:val="0"/>
        <w:snapToGrid w:val="0"/>
        <w:spacing w:before="0" w:after="0" w:line="460" w:lineRule="exact"/>
        <w:ind w:firstLine="422" w:firstLineChars="200"/>
        <w:rPr>
          <w:rFonts w:cs="宋体" w:asciiTheme="minorEastAsia" w:hAnsiTheme="minorEastAsia" w:eastAsiaTheme="minorEastAsia"/>
          <w:color w:val="auto"/>
          <w:sz w:val="21"/>
          <w:szCs w:val="21"/>
          <w:highlight w:val="none"/>
          <w:lang w:eastAsia="zh-CN"/>
        </w:rPr>
      </w:pPr>
      <w:bookmarkStart w:id="99" w:name="_Toc398107879"/>
    </w:p>
    <w:p>
      <w:pPr>
        <w:pStyle w:val="4"/>
        <w:keepNext w:val="0"/>
        <w:keepLines w:val="0"/>
        <w:adjustRightInd w:val="0"/>
        <w:snapToGrid w:val="0"/>
        <w:spacing w:before="0" w:after="0" w:line="460" w:lineRule="exact"/>
        <w:ind w:firstLine="422" w:firstLineChars="200"/>
        <w:rPr>
          <w:rFonts w:cs="宋体" w:asciiTheme="minorEastAsia" w:hAnsiTheme="minorEastAsia" w:eastAsiaTheme="minorEastAsia"/>
          <w:color w:val="auto"/>
          <w:sz w:val="21"/>
          <w:szCs w:val="21"/>
          <w:highlight w:val="none"/>
          <w:lang w:eastAsia="zh-CN"/>
        </w:rPr>
      </w:pPr>
      <w:r>
        <w:rPr>
          <w:rFonts w:hint="eastAsia" w:cs="宋体" w:asciiTheme="minorEastAsia" w:hAnsiTheme="minorEastAsia" w:eastAsiaTheme="minorEastAsia"/>
          <w:color w:val="auto"/>
          <w:sz w:val="21"/>
          <w:szCs w:val="21"/>
          <w:highlight w:val="none"/>
          <w:lang w:eastAsia="zh-CN"/>
        </w:rPr>
        <w:t>10  纪律和监督</w:t>
      </w:r>
      <w:bookmarkEnd w:id="99"/>
    </w:p>
    <w:p>
      <w:pPr>
        <w:pStyle w:val="5"/>
        <w:keepNext w:val="0"/>
        <w:keepLines w:val="0"/>
        <w:adjustRightInd w:val="0"/>
        <w:snapToGrid w:val="0"/>
        <w:spacing w:before="0" w:after="0" w:line="460" w:lineRule="exact"/>
        <w:ind w:firstLine="420" w:firstLineChars="200"/>
        <w:rPr>
          <w:rFonts w:cs="宋体" w:asciiTheme="minorEastAsia" w:hAnsiTheme="minorEastAsia" w:eastAsiaTheme="minorEastAsia"/>
          <w:color w:val="auto"/>
          <w:sz w:val="21"/>
          <w:szCs w:val="21"/>
          <w:highlight w:val="none"/>
          <w:lang w:eastAsia="zh-CN"/>
        </w:rPr>
      </w:pPr>
      <w:bookmarkStart w:id="100" w:name="_Toc398107880"/>
      <w:r>
        <w:rPr>
          <w:rFonts w:hint="eastAsia" w:cs="宋体" w:asciiTheme="minorEastAsia" w:hAnsiTheme="minorEastAsia" w:eastAsiaTheme="minorEastAsia"/>
          <w:color w:val="auto"/>
          <w:sz w:val="21"/>
          <w:szCs w:val="21"/>
          <w:highlight w:val="none"/>
          <w:lang w:eastAsia="zh-CN"/>
        </w:rPr>
        <w:t>10.1 对招标人的纪律要求</w:t>
      </w:r>
      <w:bookmarkEnd w:id="100"/>
    </w:p>
    <w:p>
      <w:pPr>
        <w:autoSpaceDE w:val="0"/>
        <w:autoSpaceDN w:val="0"/>
        <w:adjustRightInd w:val="0"/>
        <w:snapToGrid w:val="0"/>
        <w:spacing w:line="460" w:lineRule="exact"/>
        <w:ind w:firstLine="420" w:firstLineChars="200"/>
        <w:rPr>
          <w:rFonts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lang w:eastAsia="zh-CN"/>
        </w:rPr>
        <w:t>招标人不得泄漏招标投标活动中应当保密的情况和资料，不得与投标人串通损害国家利益、社会公共利益或者他人合法权益。</w:t>
      </w:r>
    </w:p>
    <w:p>
      <w:pPr>
        <w:pStyle w:val="5"/>
        <w:keepNext w:val="0"/>
        <w:keepLines w:val="0"/>
        <w:adjustRightInd w:val="0"/>
        <w:snapToGrid w:val="0"/>
        <w:spacing w:before="0" w:after="0" w:line="460" w:lineRule="exact"/>
        <w:ind w:firstLine="420" w:firstLineChars="200"/>
        <w:rPr>
          <w:rFonts w:cs="宋体" w:asciiTheme="minorEastAsia" w:hAnsiTheme="minorEastAsia" w:eastAsiaTheme="minorEastAsia"/>
          <w:color w:val="auto"/>
          <w:sz w:val="21"/>
          <w:szCs w:val="21"/>
          <w:highlight w:val="none"/>
          <w:lang w:eastAsia="zh-CN"/>
        </w:rPr>
      </w:pPr>
      <w:bookmarkStart w:id="101" w:name="_Toc398107881"/>
      <w:r>
        <w:rPr>
          <w:rFonts w:hint="eastAsia" w:cs="宋体" w:asciiTheme="minorEastAsia" w:hAnsiTheme="minorEastAsia" w:eastAsiaTheme="minorEastAsia"/>
          <w:color w:val="auto"/>
          <w:sz w:val="21"/>
          <w:szCs w:val="21"/>
          <w:highlight w:val="none"/>
          <w:lang w:eastAsia="zh-CN"/>
        </w:rPr>
        <w:t>10.2 对投标人的纪律要求</w:t>
      </w:r>
      <w:bookmarkEnd w:id="101"/>
    </w:p>
    <w:p>
      <w:pPr>
        <w:autoSpaceDE w:val="0"/>
        <w:autoSpaceDN w:val="0"/>
        <w:adjustRightInd w:val="0"/>
        <w:snapToGrid w:val="0"/>
        <w:spacing w:line="460" w:lineRule="exact"/>
        <w:ind w:firstLine="420" w:firstLineChars="200"/>
        <w:rPr>
          <w:rFonts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lang w:eastAsia="zh-CN"/>
        </w:rPr>
        <w:t>投标人不得相互串通投标或者与招标人串通投标，不得向招标人或者评标委员会成员行贿谋取中标，不得以他人名义投标或者以其他方式弄虚作假骗取中标；投标人不得以任何方式干扰、影响评标工作。</w:t>
      </w:r>
    </w:p>
    <w:p>
      <w:pPr>
        <w:pStyle w:val="5"/>
        <w:keepNext w:val="0"/>
        <w:keepLines w:val="0"/>
        <w:adjustRightInd w:val="0"/>
        <w:snapToGrid w:val="0"/>
        <w:spacing w:before="0" w:after="0" w:line="460" w:lineRule="exact"/>
        <w:ind w:firstLine="420" w:firstLineChars="200"/>
        <w:rPr>
          <w:rFonts w:cs="宋体" w:asciiTheme="minorEastAsia" w:hAnsiTheme="minorEastAsia" w:eastAsiaTheme="minorEastAsia"/>
          <w:color w:val="auto"/>
          <w:sz w:val="21"/>
          <w:szCs w:val="21"/>
          <w:highlight w:val="none"/>
          <w:lang w:eastAsia="zh-CN"/>
        </w:rPr>
      </w:pPr>
      <w:bookmarkStart w:id="102" w:name="_Toc398107882"/>
      <w:r>
        <w:rPr>
          <w:rFonts w:hint="eastAsia" w:cs="宋体" w:asciiTheme="minorEastAsia" w:hAnsiTheme="minorEastAsia" w:eastAsiaTheme="minorEastAsia"/>
          <w:color w:val="auto"/>
          <w:sz w:val="21"/>
          <w:szCs w:val="21"/>
          <w:highlight w:val="none"/>
          <w:lang w:eastAsia="zh-CN"/>
        </w:rPr>
        <w:t>10.3 对评标委员会成员的纪律要求</w:t>
      </w:r>
      <w:bookmarkEnd w:id="102"/>
    </w:p>
    <w:p>
      <w:pPr>
        <w:autoSpaceDE w:val="0"/>
        <w:autoSpaceDN w:val="0"/>
        <w:adjustRightInd w:val="0"/>
        <w:snapToGrid w:val="0"/>
        <w:spacing w:line="460" w:lineRule="exact"/>
        <w:ind w:firstLine="420" w:firstLineChars="200"/>
        <w:rPr>
          <w:rFonts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lang w:eastAsia="zh-CN"/>
        </w:rPr>
        <w:t>评标委员会成员不得收受他人的财物或者其他好处，不得向他人透漏对投标文件的评审和比较、中标候选人的推荐情况以及评标有关的其他情况。在评标活动中，评标委员会成员不得擅离职守，影响评标程序正常进行，不得使用招标文件规定以外的评审因素和标准进行评标。</w:t>
      </w:r>
    </w:p>
    <w:p>
      <w:pPr>
        <w:pStyle w:val="5"/>
        <w:keepNext w:val="0"/>
        <w:keepLines w:val="0"/>
        <w:adjustRightInd w:val="0"/>
        <w:snapToGrid w:val="0"/>
        <w:spacing w:before="0" w:after="0" w:line="460" w:lineRule="exact"/>
        <w:ind w:firstLine="420" w:firstLineChars="200"/>
        <w:rPr>
          <w:rFonts w:cs="宋体" w:asciiTheme="minorEastAsia" w:hAnsiTheme="minorEastAsia" w:eastAsiaTheme="minorEastAsia"/>
          <w:color w:val="auto"/>
          <w:sz w:val="21"/>
          <w:szCs w:val="21"/>
          <w:highlight w:val="none"/>
          <w:lang w:eastAsia="zh-CN"/>
        </w:rPr>
      </w:pPr>
      <w:bookmarkStart w:id="103" w:name="_Toc398107883"/>
      <w:r>
        <w:rPr>
          <w:rFonts w:hint="eastAsia" w:cs="宋体" w:asciiTheme="minorEastAsia" w:hAnsiTheme="minorEastAsia" w:eastAsiaTheme="minorEastAsia"/>
          <w:color w:val="auto"/>
          <w:sz w:val="21"/>
          <w:szCs w:val="21"/>
          <w:highlight w:val="none"/>
          <w:lang w:eastAsia="zh-CN"/>
        </w:rPr>
        <w:t>10.4 对与评标活动有关的工作人员的纪律要求</w:t>
      </w:r>
      <w:bookmarkEnd w:id="103"/>
    </w:p>
    <w:p>
      <w:pPr>
        <w:autoSpaceDE w:val="0"/>
        <w:autoSpaceDN w:val="0"/>
        <w:adjustRightInd w:val="0"/>
        <w:snapToGrid w:val="0"/>
        <w:spacing w:line="460" w:lineRule="exact"/>
        <w:ind w:firstLine="420" w:firstLineChars="200"/>
        <w:rPr>
          <w:rFonts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lang w:eastAsia="zh-CN"/>
        </w:rPr>
        <w:t>与评标活动有关的工作人员不得收受他人的财物或者其他好处，不得向他人透漏对投标文件的评审和比较、中标候选人的推荐情况以及评标有关的其他情况。在评标活动中，与评标活动有关的工作人员不得擅离职守，影响评标程序正常进行。</w:t>
      </w:r>
    </w:p>
    <w:p>
      <w:pPr>
        <w:pStyle w:val="4"/>
        <w:keepNext w:val="0"/>
        <w:keepLines w:val="0"/>
        <w:adjustRightInd w:val="0"/>
        <w:snapToGrid w:val="0"/>
        <w:spacing w:before="0" w:after="0" w:line="460" w:lineRule="exact"/>
        <w:ind w:firstLine="422" w:firstLineChars="200"/>
        <w:rPr>
          <w:rFonts w:cs="宋体" w:asciiTheme="minorEastAsia" w:hAnsiTheme="minorEastAsia" w:eastAsiaTheme="minorEastAsia"/>
          <w:color w:val="auto"/>
          <w:sz w:val="21"/>
          <w:szCs w:val="21"/>
          <w:highlight w:val="none"/>
          <w:lang w:eastAsia="zh-CN"/>
        </w:rPr>
      </w:pPr>
      <w:bookmarkStart w:id="104" w:name="_Toc398107885"/>
    </w:p>
    <w:p>
      <w:pPr>
        <w:pStyle w:val="4"/>
        <w:keepNext w:val="0"/>
        <w:keepLines w:val="0"/>
        <w:adjustRightInd w:val="0"/>
        <w:snapToGrid w:val="0"/>
        <w:spacing w:before="0" w:after="0" w:line="460" w:lineRule="exact"/>
        <w:ind w:firstLine="422" w:firstLineChars="200"/>
        <w:rPr>
          <w:rFonts w:cs="宋体" w:asciiTheme="minorEastAsia" w:hAnsiTheme="minorEastAsia" w:eastAsiaTheme="minorEastAsia"/>
          <w:color w:val="auto"/>
          <w:sz w:val="21"/>
          <w:szCs w:val="21"/>
          <w:highlight w:val="none"/>
          <w:lang w:eastAsia="zh-CN"/>
        </w:rPr>
      </w:pPr>
      <w:r>
        <w:rPr>
          <w:rFonts w:hint="eastAsia" w:cs="宋体" w:asciiTheme="minorEastAsia" w:hAnsiTheme="minorEastAsia" w:eastAsiaTheme="minorEastAsia"/>
          <w:color w:val="auto"/>
          <w:sz w:val="21"/>
          <w:szCs w:val="21"/>
          <w:highlight w:val="none"/>
          <w:lang w:eastAsia="zh-CN"/>
        </w:rPr>
        <w:t>11 需要补充的其他内容</w:t>
      </w:r>
      <w:bookmarkEnd w:id="104"/>
    </w:p>
    <w:p>
      <w:pPr>
        <w:pStyle w:val="18"/>
        <w:adjustRightInd w:val="0"/>
        <w:snapToGrid w:val="0"/>
        <w:spacing w:line="460" w:lineRule="exact"/>
        <w:ind w:firstLine="422" w:firstLineChars="200"/>
        <w:rPr>
          <w:rFonts w:asciiTheme="minorEastAsia" w:hAnsiTheme="minorEastAsia" w:eastAsiaTheme="minorEastAsia"/>
          <w:b/>
          <w:bCs/>
          <w:color w:val="auto"/>
          <w:highlight w:val="none"/>
          <w:lang w:eastAsia="zh-CN"/>
        </w:rPr>
      </w:pPr>
      <w:r>
        <w:rPr>
          <w:rFonts w:hint="eastAsia" w:asciiTheme="minorEastAsia" w:hAnsiTheme="minorEastAsia" w:eastAsiaTheme="minorEastAsia"/>
          <w:b/>
          <w:bCs/>
          <w:color w:val="auto"/>
          <w:highlight w:val="none"/>
          <w:lang w:eastAsia="zh-CN"/>
        </w:rPr>
        <w:t>11.1招投标相关单位及个人在招投标活动中存在以下11.1.1以及11.1.2条失信行为的，在“</w:t>
      </w:r>
      <w:r>
        <w:rPr>
          <w:rFonts w:hint="eastAsia" w:asciiTheme="minorEastAsia" w:hAnsiTheme="minorEastAsia" w:eastAsiaTheme="minorEastAsia"/>
          <w:b/>
          <w:bCs/>
          <w:color w:val="auto"/>
          <w:highlight w:val="none"/>
          <w:lang w:val="en-US" w:eastAsia="zh-CN"/>
        </w:rPr>
        <w:t>江苏省交通运输厅官网</w:t>
      </w:r>
      <w:r>
        <w:rPr>
          <w:rFonts w:hint="eastAsia" w:asciiTheme="minorEastAsia" w:hAnsiTheme="minorEastAsia" w:eastAsiaTheme="minorEastAsia"/>
          <w:b/>
          <w:bCs/>
          <w:color w:val="auto"/>
          <w:highlight w:val="none"/>
          <w:lang w:eastAsia="zh-CN"/>
        </w:rPr>
        <w:t>”、“盐城经开城建投资集团有限公司</w:t>
      </w:r>
      <w:r>
        <w:rPr>
          <w:rFonts w:hint="eastAsia" w:asciiTheme="minorEastAsia" w:hAnsiTheme="minorEastAsia" w:eastAsiaTheme="minorEastAsia"/>
          <w:b/>
          <w:bCs/>
          <w:color w:val="auto"/>
          <w:highlight w:val="none"/>
          <w:lang w:val="en-US" w:eastAsia="zh-CN"/>
        </w:rPr>
        <w:t>官网</w:t>
      </w:r>
      <w:r>
        <w:rPr>
          <w:rFonts w:hint="eastAsia" w:asciiTheme="minorEastAsia" w:hAnsiTheme="minorEastAsia" w:eastAsiaTheme="minorEastAsia"/>
          <w:b/>
          <w:bCs/>
          <w:color w:val="auto"/>
          <w:highlight w:val="none"/>
          <w:lang w:eastAsia="zh-CN"/>
        </w:rPr>
        <w:t>”公示期间</w:t>
      </w:r>
      <w:r>
        <w:rPr>
          <w:rFonts w:hint="eastAsia" w:asciiTheme="minorEastAsia" w:hAnsiTheme="minorEastAsia" w:eastAsiaTheme="minorEastAsia"/>
          <w:b/>
          <w:bCs/>
          <w:color w:val="auto"/>
          <w:highlight w:val="none"/>
          <w:lang w:val="en-US" w:eastAsia="zh-CN"/>
        </w:rPr>
        <w:t>的</w:t>
      </w:r>
      <w:r>
        <w:rPr>
          <w:rFonts w:hint="eastAsia" w:asciiTheme="minorEastAsia" w:hAnsiTheme="minorEastAsia" w:eastAsiaTheme="minorEastAsia"/>
          <w:b/>
          <w:bCs/>
          <w:color w:val="auto"/>
          <w:highlight w:val="none"/>
          <w:lang w:eastAsia="zh-CN"/>
        </w:rPr>
        <w:t>，本项目的招标人拒绝其投标。</w:t>
      </w:r>
    </w:p>
    <w:p>
      <w:pPr>
        <w:pStyle w:val="18"/>
        <w:adjustRightInd w:val="0"/>
        <w:snapToGrid w:val="0"/>
        <w:spacing w:line="460" w:lineRule="exact"/>
        <w:ind w:firstLine="422" w:firstLineChars="200"/>
        <w:rPr>
          <w:rFonts w:asciiTheme="minorEastAsia" w:hAnsiTheme="minorEastAsia" w:eastAsiaTheme="minorEastAsia"/>
          <w:b/>
          <w:bCs/>
          <w:color w:val="auto"/>
          <w:highlight w:val="none"/>
          <w:lang w:eastAsia="zh-CN"/>
        </w:rPr>
      </w:pPr>
      <w:r>
        <w:rPr>
          <w:rFonts w:hint="eastAsia" w:asciiTheme="minorEastAsia" w:hAnsiTheme="minorEastAsia" w:eastAsiaTheme="minorEastAsia"/>
          <w:b/>
          <w:bCs/>
          <w:color w:val="auto"/>
          <w:highlight w:val="none"/>
          <w:lang w:eastAsia="zh-CN"/>
        </w:rPr>
        <w:t>11.1.1 招投标各方主体及个人在招投标活动中违反法律法规和规章规定受到行政处罚的，公示不少于3个月。</w:t>
      </w:r>
    </w:p>
    <w:p>
      <w:pPr>
        <w:pStyle w:val="18"/>
        <w:adjustRightInd w:val="0"/>
        <w:snapToGrid w:val="0"/>
        <w:spacing w:line="460" w:lineRule="exact"/>
        <w:ind w:firstLine="422" w:firstLineChars="200"/>
        <w:rPr>
          <w:rFonts w:asciiTheme="minorEastAsia" w:hAnsiTheme="minorEastAsia" w:eastAsiaTheme="minorEastAsia"/>
          <w:b/>
          <w:bCs/>
          <w:color w:val="auto"/>
          <w:highlight w:val="none"/>
          <w:lang w:eastAsia="zh-CN"/>
        </w:rPr>
      </w:pPr>
      <w:r>
        <w:rPr>
          <w:rFonts w:hint="eastAsia" w:asciiTheme="minorEastAsia" w:hAnsiTheme="minorEastAsia" w:eastAsiaTheme="minorEastAsia"/>
          <w:b/>
          <w:bCs/>
          <w:color w:val="auto"/>
          <w:highlight w:val="none"/>
          <w:lang w:eastAsia="zh-CN"/>
        </w:rPr>
        <w:t>11.1.2投标人在招投标活动中出现如下失信行为，公示1-3个月：</w:t>
      </w:r>
    </w:p>
    <w:p>
      <w:pPr>
        <w:pStyle w:val="18"/>
        <w:adjustRightInd w:val="0"/>
        <w:snapToGrid w:val="0"/>
        <w:spacing w:line="460" w:lineRule="exact"/>
        <w:ind w:firstLine="422" w:firstLineChars="200"/>
        <w:rPr>
          <w:rFonts w:asciiTheme="minorEastAsia" w:hAnsiTheme="minorEastAsia" w:eastAsiaTheme="minorEastAsia"/>
          <w:b/>
          <w:bCs/>
          <w:color w:val="auto"/>
          <w:highlight w:val="none"/>
          <w:lang w:eastAsia="zh-CN"/>
        </w:rPr>
      </w:pPr>
      <w:r>
        <w:rPr>
          <w:rFonts w:hint="eastAsia" w:asciiTheme="minorEastAsia" w:hAnsiTheme="minorEastAsia" w:eastAsiaTheme="minorEastAsia"/>
          <w:b/>
          <w:bCs/>
          <w:color w:val="auto"/>
          <w:highlight w:val="none"/>
          <w:lang w:eastAsia="zh-CN"/>
        </w:rPr>
        <w:t>（1）除不可抗力的外，资格预审合格的投标人无故不获取招标文件或者获取招标文件后放弃投标，或者投标人在投标截止后无故撤销投标文件等，公示2个月；</w:t>
      </w:r>
    </w:p>
    <w:p>
      <w:pPr>
        <w:pStyle w:val="18"/>
        <w:adjustRightInd w:val="0"/>
        <w:snapToGrid w:val="0"/>
        <w:spacing w:line="460" w:lineRule="exact"/>
        <w:ind w:firstLine="422" w:firstLineChars="200"/>
        <w:rPr>
          <w:rFonts w:asciiTheme="minorEastAsia" w:hAnsiTheme="minorEastAsia" w:eastAsiaTheme="minorEastAsia"/>
          <w:b/>
          <w:bCs/>
          <w:color w:val="auto"/>
          <w:highlight w:val="none"/>
          <w:lang w:eastAsia="zh-CN"/>
        </w:rPr>
      </w:pPr>
      <w:r>
        <w:rPr>
          <w:rFonts w:hint="eastAsia" w:asciiTheme="minorEastAsia" w:hAnsiTheme="minorEastAsia" w:eastAsiaTheme="minorEastAsia"/>
          <w:b/>
          <w:bCs/>
          <w:color w:val="auto"/>
          <w:highlight w:val="none"/>
          <w:lang w:eastAsia="zh-CN"/>
        </w:rPr>
        <w:t>（2）递交无竞争力的投标文件的（无竞争力投标是指不以中标为目的的投标，包括投标报价畸高、投标文件故意漏项缺项、施工组织设计文件不符合篇幅要求、以及故意违反招标文件中已醒目标识的无效投标条款且事先未质疑等情形），公示1个月；</w:t>
      </w:r>
    </w:p>
    <w:p>
      <w:pPr>
        <w:pStyle w:val="18"/>
        <w:adjustRightInd w:val="0"/>
        <w:snapToGrid w:val="0"/>
        <w:spacing w:line="460" w:lineRule="exact"/>
        <w:ind w:firstLine="422" w:firstLineChars="200"/>
        <w:rPr>
          <w:rFonts w:asciiTheme="minorEastAsia" w:hAnsiTheme="minorEastAsia" w:eastAsiaTheme="minorEastAsia"/>
          <w:b/>
          <w:bCs/>
          <w:color w:val="auto"/>
          <w:highlight w:val="none"/>
          <w:lang w:eastAsia="zh-CN"/>
        </w:rPr>
      </w:pPr>
      <w:r>
        <w:rPr>
          <w:rFonts w:hint="eastAsia" w:asciiTheme="minorEastAsia" w:hAnsiTheme="minorEastAsia" w:eastAsiaTheme="minorEastAsia"/>
          <w:b/>
          <w:bCs/>
          <w:color w:val="auto"/>
          <w:highlight w:val="none"/>
          <w:lang w:eastAsia="zh-CN"/>
        </w:rPr>
        <w:t>（3）企业一年内4次在全省投诉反映情况不属实，缺乏事实 或法律依据的，公示1个月；</w:t>
      </w:r>
    </w:p>
    <w:p>
      <w:pPr>
        <w:pStyle w:val="18"/>
        <w:adjustRightInd w:val="0"/>
        <w:snapToGrid w:val="0"/>
        <w:spacing w:line="460" w:lineRule="exact"/>
        <w:ind w:firstLine="422" w:firstLineChars="200"/>
        <w:rPr>
          <w:rFonts w:asciiTheme="minorEastAsia" w:hAnsiTheme="minorEastAsia" w:eastAsiaTheme="minorEastAsia"/>
          <w:b/>
          <w:bCs/>
          <w:color w:val="auto"/>
          <w:highlight w:val="none"/>
          <w:lang w:eastAsia="zh-CN"/>
        </w:rPr>
      </w:pPr>
      <w:r>
        <w:rPr>
          <w:rFonts w:hint="eastAsia" w:asciiTheme="minorEastAsia" w:hAnsiTheme="minorEastAsia" w:eastAsiaTheme="minorEastAsia"/>
          <w:b/>
          <w:bCs/>
          <w:color w:val="auto"/>
          <w:highlight w:val="none"/>
          <w:lang w:eastAsia="zh-CN"/>
        </w:rPr>
        <w:t>（4）投诉人故意捏造事实、伪造证明材料的，或者以非法 手段取得证明材料等进行恶意投诉的，公示3个月。</w:t>
      </w:r>
    </w:p>
    <w:p>
      <w:pPr>
        <w:pStyle w:val="18"/>
        <w:adjustRightInd w:val="0"/>
        <w:snapToGrid w:val="0"/>
        <w:spacing w:line="460" w:lineRule="exact"/>
        <w:ind w:firstLine="420" w:firstLineChars="200"/>
        <w:rPr>
          <w:rFonts w:asciiTheme="minorEastAsia" w:hAnsiTheme="minorEastAsia" w:eastAsiaTheme="minorEastAsia"/>
          <w:color w:val="auto"/>
          <w:highlight w:val="none"/>
          <w:lang w:eastAsia="zh-CN"/>
        </w:rPr>
      </w:pPr>
      <w:r>
        <w:rPr>
          <w:rFonts w:hint="eastAsia" w:asciiTheme="minorEastAsia" w:hAnsiTheme="minorEastAsia" w:eastAsiaTheme="minorEastAsia"/>
          <w:color w:val="auto"/>
          <w:highlight w:val="none"/>
          <w:lang w:eastAsia="zh-CN"/>
        </w:rPr>
        <w:t>11.2本招标文件未尽事宜，按国家和省法律法规、规章要求处理。</w:t>
      </w:r>
    </w:p>
    <w:p>
      <w:pPr>
        <w:pStyle w:val="3"/>
        <w:keepNext w:val="0"/>
        <w:keepLines w:val="0"/>
        <w:adjustRightInd w:val="0"/>
        <w:snapToGrid w:val="0"/>
        <w:spacing w:before="0" w:after="0" w:line="460" w:lineRule="exact"/>
        <w:jc w:val="center"/>
        <w:rPr>
          <w:rFonts w:asciiTheme="minorEastAsia" w:hAnsiTheme="minorEastAsia" w:eastAsiaTheme="minorEastAsia"/>
          <w:color w:val="auto"/>
          <w:sz w:val="21"/>
          <w:szCs w:val="21"/>
          <w:highlight w:val="none"/>
          <w:lang w:eastAsia="zh-CN"/>
        </w:rPr>
        <w:sectPr>
          <w:pgSz w:w="11906" w:h="16838"/>
          <w:pgMar w:top="1440" w:right="1531" w:bottom="1440" w:left="1531" w:header="851" w:footer="992" w:gutter="0"/>
          <w:cols w:space="720" w:num="1"/>
          <w:docGrid w:type="lines" w:linePitch="312" w:charSpace="0"/>
        </w:sectPr>
      </w:pPr>
    </w:p>
    <w:p>
      <w:pPr>
        <w:widowControl/>
        <w:spacing w:line="460" w:lineRule="exact"/>
        <w:ind w:firstLine="3253" w:firstLineChars="900"/>
        <w:rPr>
          <w:rFonts w:asciiTheme="minorEastAsia" w:hAnsiTheme="minorEastAsia" w:eastAsiaTheme="minorEastAsia"/>
          <w:b/>
          <w:bCs/>
          <w:color w:val="auto"/>
          <w:sz w:val="36"/>
          <w:szCs w:val="36"/>
          <w:highlight w:val="none"/>
          <w:lang w:eastAsia="zh-CN"/>
        </w:rPr>
      </w:pPr>
      <w:bookmarkStart w:id="105" w:name="_Toc65742941"/>
      <w:bookmarkStart w:id="106" w:name="_Toc65743942"/>
      <w:bookmarkStart w:id="107" w:name="_Toc96353835"/>
      <w:bookmarkStart w:id="108" w:name="_Toc68685053"/>
      <w:bookmarkStart w:id="109" w:name="_Toc65743840"/>
      <w:bookmarkStart w:id="110" w:name="_Toc8031846"/>
      <w:r>
        <w:rPr>
          <w:rFonts w:asciiTheme="minorEastAsia" w:hAnsiTheme="minorEastAsia" w:eastAsiaTheme="minorEastAsia"/>
          <w:b/>
          <w:bCs/>
          <w:color w:val="auto"/>
          <w:sz w:val="36"/>
          <w:szCs w:val="36"/>
          <w:highlight w:val="none"/>
          <w:lang w:eastAsia="zh-CN"/>
        </w:rPr>
        <w:t>第三章</w:t>
      </w:r>
      <w:r>
        <w:rPr>
          <w:rFonts w:hint="eastAsia" w:asciiTheme="minorEastAsia" w:hAnsiTheme="minorEastAsia" w:eastAsiaTheme="minorEastAsia"/>
          <w:b/>
          <w:bCs/>
          <w:color w:val="auto"/>
          <w:sz w:val="36"/>
          <w:szCs w:val="36"/>
          <w:highlight w:val="none"/>
          <w:lang w:eastAsia="zh-CN"/>
        </w:rPr>
        <w:t xml:space="preserve"> </w:t>
      </w:r>
      <w:r>
        <w:rPr>
          <w:rFonts w:asciiTheme="minorEastAsia" w:hAnsiTheme="minorEastAsia" w:eastAsiaTheme="minorEastAsia"/>
          <w:b/>
          <w:bCs/>
          <w:color w:val="auto"/>
          <w:sz w:val="36"/>
          <w:szCs w:val="36"/>
          <w:highlight w:val="none"/>
          <w:lang w:eastAsia="zh-CN"/>
        </w:rPr>
        <w:t>评标办法</w:t>
      </w:r>
      <w:bookmarkEnd w:id="105"/>
      <w:bookmarkEnd w:id="106"/>
      <w:bookmarkEnd w:id="107"/>
      <w:bookmarkEnd w:id="108"/>
      <w:bookmarkEnd w:id="109"/>
      <w:bookmarkEnd w:id="110"/>
      <w:bookmarkStart w:id="111" w:name="_bookmark86"/>
      <w:bookmarkEnd w:id="111"/>
      <w:bookmarkStart w:id="112" w:name="OLE_LINK6"/>
    </w:p>
    <w:p>
      <w:pPr>
        <w:pStyle w:val="62"/>
        <w:spacing w:line="564" w:lineRule="exact"/>
        <w:ind w:left="0"/>
        <w:rPr>
          <w:rFonts w:hint="eastAsia" w:ascii="宋体" w:hAnsi="宋体" w:eastAsia="宋体" w:cs="宋体"/>
          <w:color w:val="auto"/>
          <w:sz w:val="32"/>
          <w:szCs w:val="32"/>
          <w:highlight w:val="none"/>
          <w:lang w:eastAsia="zh-CN"/>
        </w:rPr>
      </w:pPr>
      <w:bookmarkStart w:id="113" w:name="_Toc49415056"/>
      <w:r>
        <w:rPr>
          <w:rFonts w:hint="eastAsia" w:ascii="宋体" w:hAnsi="宋体" w:eastAsia="宋体" w:cs="宋体"/>
          <w:color w:val="auto"/>
          <w:sz w:val="32"/>
          <w:szCs w:val="32"/>
          <w:highlight w:val="none"/>
          <w:lang w:eastAsia="zh-CN"/>
        </w:rPr>
        <w:t>评标办法前附表</w:t>
      </w:r>
      <w:bookmarkEnd w:id="113"/>
    </w:p>
    <w:tbl>
      <w:tblPr>
        <w:tblStyle w:val="41"/>
        <w:tblW w:w="5015" w:type="pct"/>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93"/>
        <w:gridCol w:w="1114"/>
        <w:gridCol w:w="2457"/>
        <w:gridCol w:w="464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trPr>
        <w:tc>
          <w:tcPr>
            <w:tcW w:w="2005" w:type="dxa"/>
            <w:gridSpan w:val="2"/>
            <w:noWrap w:val="0"/>
            <w:vAlign w:val="center"/>
          </w:tcPr>
          <w:p>
            <w:pPr>
              <w:pStyle w:val="67"/>
              <w:keepNext w:val="0"/>
              <w:keepLines w:val="0"/>
              <w:pageBreakBefore w:val="0"/>
              <w:widowControl w:val="0"/>
              <w:kinsoku/>
              <w:wordWrap/>
              <w:overflowPunct/>
              <w:topLinePunct w:val="0"/>
              <w:autoSpaceDE/>
              <w:autoSpaceDN/>
              <w:bidi w:val="0"/>
              <w:adjustRightInd/>
              <w:snapToGrid w:val="0"/>
              <w:ind w:left="110" w:leftChars="50" w:right="110" w:rightChars="50" w:firstLine="0"/>
              <w:jc w:val="center"/>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条款号</w:t>
            </w:r>
          </w:p>
        </w:tc>
        <w:tc>
          <w:tcPr>
            <w:tcW w:w="2455" w:type="dxa"/>
            <w:noWrap w:val="0"/>
            <w:vAlign w:val="center"/>
          </w:tcPr>
          <w:p>
            <w:pPr>
              <w:pStyle w:val="67"/>
              <w:keepNext w:val="0"/>
              <w:keepLines w:val="0"/>
              <w:pageBreakBefore w:val="0"/>
              <w:widowControl w:val="0"/>
              <w:kinsoku/>
              <w:wordWrap/>
              <w:overflowPunct/>
              <w:topLinePunct w:val="0"/>
              <w:autoSpaceDE/>
              <w:autoSpaceDN/>
              <w:bidi w:val="0"/>
              <w:adjustRightInd/>
              <w:snapToGrid w:val="0"/>
              <w:ind w:left="110" w:leftChars="50" w:right="110" w:rightChars="50" w:firstLine="0"/>
              <w:jc w:val="center"/>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评审因素</w:t>
            </w:r>
          </w:p>
        </w:tc>
        <w:tc>
          <w:tcPr>
            <w:tcW w:w="4640" w:type="dxa"/>
            <w:noWrap w:val="0"/>
            <w:vAlign w:val="center"/>
          </w:tcPr>
          <w:p>
            <w:pPr>
              <w:pStyle w:val="67"/>
              <w:keepNext w:val="0"/>
              <w:keepLines w:val="0"/>
              <w:pageBreakBefore w:val="0"/>
              <w:widowControl w:val="0"/>
              <w:kinsoku/>
              <w:wordWrap/>
              <w:overflowPunct/>
              <w:topLinePunct w:val="0"/>
              <w:autoSpaceDE/>
              <w:autoSpaceDN/>
              <w:bidi w:val="0"/>
              <w:adjustRightInd/>
              <w:snapToGrid w:val="0"/>
              <w:ind w:left="110" w:leftChars="50" w:right="110" w:rightChars="50" w:firstLine="0"/>
              <w:jc w:val="center"/>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评审标准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15" w:hRule="atLeast"/>
        </w:trPr>
        <w:tc>
          <w:tcPr>
            <w:tcW w:w="892" w:type="dxa"/>
            <w:noWrap w:val="0"/>
            <w:vAlign w:val="center"/>
          </w:tcPr>
          <w:p>
            <w:pPr>
              <w:pStyle w:val="67"/>
              <w:keepNext w:val="0"/>
              <w:keepLines w:val="0"/>
              <w:pageBreakBefore w:val="0"/>
              <w:widowControl w:val="0"/>
              <w:kinsoku/>
              <w:wordWrap/>
              <w:overflowPunct/>
              <w:topLinePunct w:val="0"/>
              <w:autoSpaceDE/>
              <w:autoSpaceDN/>
              <w:bidi w:val="0"/>
              <w:adjustRightInd/>
              <w:snapToGrid w:val="0"/>
              <w:ind w:left="110" w:leftChars="50" w:right="110" w:rightChars="50" w:firstLine="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1113" w:type="dxa"/>
            <w:noWrap w:val="0"/>
            <w:vAlign w:val="center"/>
          </w:tcPr>
          <w:p>
            <w:pPr>
              <w:pStyle w:val="67"/>
              <w:keepNext w:val="0"/>
              <w:keepLines w:val="0"/>
              <w:pageBreakBefore w:val="0"/>
              <w:widowControl w:val="0"/>
              <w:kinsoku/>
              <w:wordWrap/>
              <w:overflowPunct/>
              <w:topLinePunct w:val="0"/>
              <w:autoSpaceDE/>
              <w:autoSpaceDN/>
              <w:bidi w:val="0"/>
              <w:adjustRightInd/>
              <w:snapToGrid w:val="0"/>
              <w:ind w:left="110" w:leftChars="50" w:right="110" w:rightChars="50" w:firstLine="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评标方法</w:t>
            </w:r>
          </w:p>
        </w:tc>
        <w:tc>
          <w:tcPr>
            <w:tcW w:w="2455" w:type="dxa"/>
            <w:noWrap w:val="0"/>
            <w:vAlign w:val="center"/>
          </w:tcPr>
          <w:p>
            <w:pPr>
              <w:pStyle w:val="67"/>
              <w:keepNext w:val="0"/>
              <w:keepLines w:val="0"/>
              <w:pageBreakBefore w:val="0"/>
              <w:widowControl w:val="0"/>
              <w:kinsoku/>
              <w:wordWrap/>
              <w:overflowPunct/>
              <w:topLinePunct w:val="0"/>
              <w:autoSpaceDE/>
              <w:autoSpaceDN/>
              <w:bidi w:val="0"/>
              <w:adjustRightInd/>
              <w:snapToGrid w:val="0"/>
              <w:ind w:left="110" w:leftChars="50" w:right="110" w:rightChars="50" w:firstLine="0"/>
              <w:jc w:val="center"/>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定标候选人</w:t>
            </w:r>
            <w:r>
              <w:rPr>
                <w:rFonts w:hint="eastAsia" w:ascii="宋体" w:hAnsi="宋体" w:eastAsia="宋体" w:cs="宋体"/>
                <w:color w:val="auto"/>
                <w:sz w:val="21"/>
                <w:szCs w:val="21"/>
                <w:highlight w:val="none"/>
                <w:lang w:eastAsia="zh-CN"/>
              </w:rPr>
              <w:t>推荐方法</w:t>
            </w:r>
          </w:p>
        </w:tc>
        <w:tc>
          <w:tcPr>
            <w:tcW w:w="4640" w:type="dxa"/>
            <w:noWrap w:val="0"/>
            <w:vAlign w:val="center"/>
          </w:tcPr>
          <w:p>
            <w:pPr>
              <w:pStyle w:val="67"/>
              <w:keepNext w:val="0"/>
              <w:keepLines w:val="0"/>
              <w:pageBreakBefore w:val="0"/>
              <w:widowControl w:val="0"/>
              <w:kinsoku/>
              <w:wordWrap/>
              <w:overflowPunct/>
              <w:topLinePunct w:val="0"/>
              <w:autoSpaceDE/>
              <w:autoSpaceDN/>
              <w:bidi w:val="0"/>
              <w:adjustRightInd/>
              <w:snapToGrid w:val="0"/>
              <w:ind w:left="110" w:leftChars="50" w:right="110" w:rightChars="50" w:firstLine="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综合评分相等时，评标委员会依次按照以下优先顺序推荐</w:t>
            </w:r>
            <w:r>
              <w:rPr>
                <w:rFonts w:hint="eastAsia" w:ascii="宋体" w:hAnsi="宋体" w:eastAsia="宋体" w:cs="宋体"/>
                <w:color w:val="auto"/>
                <w:sz w:val="21"/>
                <w:szCs w:val="21"/>
                <w:highlight w:val="none"/>
                <w:lang w:val="en-US" w:eastAsia="zh-CN"/>
              </w:rPr>
              <w:t>1名</w:t>
            </w:r>
            <w:r>
              <w:rPr>
                <w:rFonts w:hint="eastAsia" w:ascii="宋体" w:hAnsi="宋体" w:eastAsia="宋体" w:cs="宋体"/>
                <w:color w:val="auto"/>
                <w:sz w:val="21"/>
                <w:szCs w:val="21"/>
                <w:highlight w:val="none"/>
              </w:rPr>
              <w:t>中标候选</w:t>
            </w:r>
            <w:r>
              <w:rPr>
                <w:rFonts w:hint="eastAsia" w:ascii="宋体" w:hAnsi="宋体" w:eastAsia="宋体" w:cs="宋体"/>
                <w:color w:val="auto"/>
                <w:sz w:val="21"/>
                <w:szCs w:val="21"/>
                <w:highlight w:val="none"/>
                <w:lang w:val="en-US" w:eastAsia="zh-CN"/>
              </w:rPr>
              <w:t>人：</w:t>
            </w:r>
          </w:p>
          <w:p>
            <w:pPr>
              <w:pStyle w:val="67"/>
              <w:keepNext w:val="0"/>
              <w:keepLines w:val="0"/>
              <w:pageBreakBefore w:val="0"/>
              <w:widowControl w:val="0"/>
              <w:kinsoku/>
              <w:wordWrap/>
              <w:overflowPunct/>
              <w:topLinePunct w:val="0"/>
              <w:autoSpaceDE/>
              <w:autoSpaceDN/>
              <w:bidi w:val="0"/>
              <w:adjustRightInd/>
              <w:snapToGrid w:val="0"/>
              <w:ind w:left="110" w:leftChars="50" w:right="110" w:rightChars="50" w:firstLine="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a.评标价低的投标人优先；</w:t>
            </w:r>
          </w:p>
          <w:p>
            <w:pPr>
              <w:pStyle w:val="67"/>
              <w:keepNext w:val="0"/>
              <w:keepLines w:val="0"/>
              <w:pageBreakBefore w:val="0"/>
              <w:widowControl w:val="0"/>
              <w:kinsoku/>
              <w:wordWrap/>
              <w:overflowPunct/>
              <w:topLinePunct w:val="0"/>
              <w:autoSpaceDE/>
              <w:autoSpaceDN/>
              <w:bidi w:val="0"/>
              <w:adjustRightInd/>
              <w:snapToGrid w:val="0"/>
              <w:ind w:left="110" w:leftChars="50" w:right="110" w:rightChars="50" w:firstLine="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b.被江苏省交通运输主管部门评为较高信用等级的投标人优先；</w:t>
            </w:r>
          </w:p>
          <w:p>
            <w:pPr>
              <w:pStyle w:val="67"/>
              <w:keepNext w:val="0"/>
              <w:keepLines w:val="0"/>
              <w:pageBreakBefore w:val="0"/>
              <w:widowControl w:val="0"/>
              <w:kinsoku/>
              <w:wordWrap/>
              <w:overflowPunct/>
              <w:topLinePunct w:val="0"/>
              <w:autoSpaceDE/>
              <w:autoSpaceDN/>
              <w:bidi w:val="0"/>
              <w:adjustRightInd/>
              <w:snapToGrid w:val="0"/>
              <w:ind w:left="110" w:leftChars="50" w:right="110" w:rightChars="50" w:firstLine="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c.商务和技术得分较高的投标人优先；</w:t>
            </w:r>
          </w:p>
          <w:p>
            <w:pPr>
              <w:pStyle w:val="67"/>
              <w:keepNext w:val="0"/>
              <w:keepLines w:val="0"/>
              <w:pageBreakBefore w:val="0"/>
              <w:widowControl w:val="0"/>
              <w:kinsoku/>
              <w:wordWrap/>
              <w:overflowPunct/>
              <w:topLinePunct w:val="0"/>
              <w:autoSpaceDE/>
              <w:autoSpaceDN/>
              <w:bidi w:val="0"/>
              <w:adjustRightInd/>
              <w:snapToGrid w:val="0"/>
              <w:ind w:left="110" w:leftChars="50" w:right="110" w:rightChars="50" w:firstLine="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d.资质等级高的投标人优先；</w:t>
            </w:r>
          </w:p>
          <w:p>
            <w:pPr>
              <w:pStyle w:val="67"/>
              <w:keepNext w:val="0"/>
              <w:keepLines w:val="0"/>
              <w:pageBreakBefore w:val="0"/>
              <w:widowControl w:val="0"/>
              <w:kinsoku/>
              <w:wordWrap/>
              <w:overflowPunct/>
              <w:topLinePunct w:val="0"/>
              <w:autoSpaceDE/>
              <w:autoSpaceDN/>
              <w:bidi w:val="0"/>
              <w:adjustRightInd/>
              <w:snapToGrid w:val="0"/>
              <w:ind w:left="110" w:leftChars="50" w:right="110" w:rightChars="50" w:firstLine="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e.若资质等级仍相同，由评标委员会从其技术方案、业绩和信誉等方面，通过集体讨论确定其排名先后。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trPr>
        <w:tc>
          <w:tcPr>
            <w:tcW w:w="892" w:type="dxa"/>
            <w:vMerge w:val="restart"/>
            <w:noWrap w:val="0"/>
            <w:vAlign w:val="center"/>
          </w:tcPr>
          <w:p>
            <w:pPr>
              <w:pStyle w:val="67"/>
              <w:keepNext w:val="0"/>
              <w:keepLines w:val="0"/>
              <w:pageBreakBefore w:val="0"/>
              <w:widowControl w:val="0"/>
              <w:kinsoku/>
              <w:wordWrap/>
              <w:overflowPunct/>
              <w:topLinePunct w:val="0"/>
              <w:autoSpaceDE/>
              <w:autoSpaceDN/>
              <w:bidi w:val="0"/>
              <w:adjustRightInd/>
              <w:snapToGrid w:val="0"/>
              <w:ind w:left="110" w:leftChars="50" w:right="110" w:rightChars="50" w:firstLine="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2.1.1</w:t>
            </w:r>
          </w:p>
        </w:tc>
        <w:tc>
          <w:tcPr>
            <w:tcW w:w="1113" w:type="dxa"/>
            <w:vMerge w:val="restart"/>
            <w:noWrap w:val="0"/>
            <w:vAlign w:val="center"/>
          </w:tcPr>
          <w:p>
            <w:pPr>
              <w:pStyle w:val="67"/>
              <w:keepNext w:val="0"/>
              <w:keepLines w:val="0"/>
              <w:pageBreakBefore w:val="0"/>
              <w:widowControl w:val="0"/>
              <w:kinsoku/>
              <w:wordWrap/>
              <w:overflowPunct/>
              <w:topLinePunct w:val="0"/>
              <w:autoSpaceDE/>
              <w:autoSpaceDN/>
              <w:bidi w:val="0"/>
              <w:adjustRightInd/>
              <w:snapToGrid w:val="0"/>
              <w:ind w:left="110" w:leftChars="50" w:right="110" w:rightChars="50" w:firstLine="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形式评审标准</w:t>
            </w:r>
          </w:p>
        </w:tc>
        <w:tc>
          <w:tcPr>
            <w:tcW w:w="2455" w:type="dxa"/>
            <w:noWrap w:val="0"/>
            <w:vAlign w:val="center"/>
          </w:tcPr>
          <w:p>
            <w:pPr>
              <w:pStyle w:val="67"/>
              <w:keepNext w:val="0"/>
              <w:keepLines w:val="0"/>
              <w:pageBreakBefore w:val="0"/>
              <w:widowControl w:val="0"/>
              <w:kinsoku/>
              <w:wordWrap/>
              <w:overflowPunct/>
              <w:topLinePunct w:val="0"/>
              <w:autoSpaceDE/>
              <w:autoSpaceDN/>
              <w:bidi w:val="0"/>
              <w:adjustRightInd/>
              <w:snapToGrid w:val="0"/>
              <w:ind w:left="110" w:leftChars="50" w:right="110" w:rightChars="50" w:firstLine="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投标人名称</w:t>
            </w:r>
          </w:p>
        </w:tc>
        <w:tc>
          <w:tcPr>
            <w:tcW w:w="4640" w:type="dxa"/>
            <w:noWrap w:val="0"/>
            <w:vAlign w:val="center"/>
          </w:tcPr>
          <w:p>
            <w:pPr>
              <w:pStyle w:val="67"/>
              <w:keepNext w:val="0"/>
              <w:keepLines w:val="0"/>
              <w:pageBreakBefore w:val="0"/>
              <w:widowControl w:val="0"/>
              <w:kinsoku/>
              <w:wordWrap/>
              <w:overflowPunct/>
              <w:topLinePunct w:val="0"/>
              <w:autoSpaceDE/>
              <w:autoSpaceDN/>
              <w:bidi w:val="0"/>
              <w:adjustRightInd/>
              <w:snapToGrid w:val="0"/>
              <w:ind w:left="110" w:leftChars="50" w:right="110" w:rightChars="50" w:firstLine="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与营业执照、资质证书一致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96" w:hRule="atLeast"/>
        </w:trPr>
        <w:tc>
          <w:tcPr>
            <w:tcW w:w="892" w:type="dxa"/>
            <w:vMerge w:val="continue"/>
            <w:noWrap w:val="0"/>
            <w:vAlign w:val="center"/>
          </w:tcPr>
          <w:p>
            <w:pPr>
              <w:keepNext w:val="0"/>
              <w:keepLines w:val="0"/>
              <w:pageBreakBefore w:val="0"/>
              <w:widowControl w:val="0"/>
              <w:kinsoku/>
              <w:wordWrap/>
              <w:overflowPunct/>
              <w:topLinePunct w:val="0"/>
              <w:autoSpaceDE/>
              <w:autoSpaceDN/>
              <w:bidi w:val="0"/>
              <w:adjustRightInd/>
              <w:snapToGrid w:val="0"/>
              <w:ind w:left="110" w:leftChars="50" w:right="110" w:rightChars="50" w:firstLine="0"/>
              <w:jc w:val="center"/>
              <w:textAlignment w:val="auto"/>
              <w:rPr>
                <w:rFonts w:hint="eastAsia" w:ascii="宋体" w:hAnsi="宋体" w:eastAsia="宋体" w:cs="宋体"/>
                <w:color w:val="auto"/>
                <w:sz w:val="21"/>
                <w:szCs w:val="21"/>
                <w:highlight w:val="none"/>
              </w:rPr>
            </w:pPr>
          </w:p>
        </w:tc>
        <w:tc>
          <w:tcPr>
            <w:tcW w:w="1113" w:type="dxa"/>
            <w:vMerge w:val="continue"/>
            <w:noWrap w:val="0"/>
            <w:vAlign w:val="center"/>
          </w:tcPr>
          <w:p>
            <w:pPr>
              <w:keepNext w:val="0"/>
              <w:keepLines w:val="0"/>
              <w:pageBreakBefore w:val="0"/>
              <w:widowControl w:val="0"/>
              <w:kinsoku/>
              <w:wordWrap/>
              <w:overflowPunct/>
              <w:topLinePunct w:val="0"/>
              <w:autoSpaceDE/>
              <w:autoSpaceDN/>
              <w:bidi w:val="0"/>
              <w:adjustRightInd/>
              <w:snapToGrid w:val="0"/>
              <w:ind w:left="110" w:leftChars="50" w:right="110" w:rightChars="50" w:firstLine="0"/>
              <w:jc w:val="center"/>
              <w:textAlignment w:val="auto"/>
              <w:rPr>
                <w:rFonts w:hint="eastAsia" w:ascii="宋体" w:hAnsi="宋体" w:eastAsia="宋体" w:cs="宋体"/>
                <w:color w:val="auto"/>
                <w:sz w:val="21"/>
                <w:szCs w:val="21"/>
                <w:highlight w:val="none"/>
              </w:rPr>
            </w:pPr>
          </w:p>
        </w:tc>
        <w:tc>
          <w:tcPr>
            <w:tcW w:w="2455" w:type="dxa"/>
            <w:noWrap w:val="0"/>
            <w:vAlign w:val="center"/>
          </w:tcPr>
          <w:p>
            <w:pPr>
              <w:pStyle w:val="67"/>
              <w:keepNext w:val="0"/>
              <w:keepLines w:val="0"/>
              <w:pageBreakBefore w:val="0"/>
              <w:widowControl w:val="0"/>
              <w:kinsoku/>
              <w:wordWrap/>
              <w:overflowPunct/>
              <w:topLinePunct w:val="0"/>
              <w:autoSpaceDE/>
              <w:autoSpaceDN/>
              <w:bidi w:val="0"/>
              <w:adjustRightInd/>
              <w:snapToGrid w:val="0"/>
              <w:ind w:left="110" w:leftChars="50" w:right="110" w:rightChars="50" w:firstLine="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投标函签字盖章</w:t>
            </w:r>
          </w:p>
        </w:tc>
        <w:tc>
          <w:tcPr>
            <w:tcW w:w="4640" w:type="dxa"/>
            <w:noWrap w:val="0"/>
            <w:vAlign w:val="center"/>
          </w:tcPr>
          <w:p>
            <w:pPr>
              <w:pStyle w:val="67"/>
              <w:keepNext w:val="0"/>
              <w:keepLines w:val="0"/>
              <w:pageBreakBefore w:val="0"/>
              <w:widowControl w:val="0"/>
              <w:kinsoku/>
              <w:wordWrap/>
              <w:overflowPunct/>
              <w:topLinePunct w:val="0"/>
              <w:autoSpaceDE/>
              <w:autoSpaceDN/>
              <w:bidi w:val="0"/>
              <w:adjustRightInd/>
              <w:snapToGrid w:val="0"/>
              <w:ind w:left="110" w:leftChars="50" w:right="110" w:rightChars="50" w:firstLine="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有法定代表人或其委托代理人签字或加盖单位章。由法定代表人签字的，应附法定代表人身份证明，由代理人签字的，应附授权委托书，身份证明或授权委托书应符合第</w:t>
            </w:r>
            <w:r>
              <w:rPr>
                <w:rFonts w:hint="eastAsia" w:ascii="宋体" w:hAnsi="宋体" w:eastAsia="宋体" w:cs="宋体"/>
                <w:color w:val="auto"/>
                <w:sz w:val="21"/>
                <w:szCs w:val="21"/>
                <w:highlight w:val="none"/>
                <w:lang w:val="en-US" w:eastAsia="zh-CN"/>
              </w:rPr>
              <w:t>六</w:t>
            </w:r>
            <w:r>
              <w:rPr>
                <w:rFonts w:hint="eastAsia" w:ascii="宋体" w:hAnsi="宋体" w:eastAsia="宋体" w:cs="宋体"/>
                <w:color w:val="auto"/>
                <w:sz w:val="21"/>
                <w:szCs w:val="21"/>
                <w:highlight w:val="none"/>
              </w:rPr>
              <w:t>章“投标文件格式”的规定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trPr>
        <w:tc>
          <w:tcPr>
            <w:tcW w:w="892" w:type="dxa"/>
            <w:vMerge w:val="continue"/>
            <w:noWrap w:val="0"/>
            <w:vAlign w:val="center"/>
          </w:tcPr>
          <w:p>
            <w:pPr>
              <w:keepNext w:val="0"/>
              <w:keepLines w:val="0"/>
              <w:pageBreakBefore w:val="0"/>
              <w:widowControl w:val="0"/>
              <w:kinsoku/>
              <w:wordWrap/>
              <w:overflowPunct/>
              <w:topLinePunct w:val="0"/>
              <w:autoSpaceDE/>
              <w:autoSpaceDN/>
              <w:bidi w:val="0"/>
              <w:adjustRightInd/>
              <w:snapToGrid w:val="0"/>
              <w:ind w:left="110" w:leftChars="50" w:right="110" w:rightChars="50" w:firstLine="0"/>
              <w:jc w:val="center"/>
              <w:textAlignment w:val="auto"/>
              <w:rPr>
                <w:rFonts w:hint="eastAsia" w:ascii="宋体" w:hAnsi="宋体" w:eastAsia="宋体" w:cs="宋体"/>
                <w:color w:val="auto"/>
                <w:sz w:val="21"/>
                <w:szCs w:val="21"/>
                <w:highlight w:val="none"/>
              </w:rPr>
            </w:pPr>
          </w:p>
        </w:tc>
        <w:tc>
          <w:tcPr>
            <w:tcW w:w="1113" w:type="dxa"/>
            <w:vMerge w:val="continue"/>
            <w:noWrap w:val="0"/>
            <w:vAlign w:val="center"/>
          </w:tcPr>
          <w:p>
            <w:pPr>
              <w:keepNext w:val="0"/>
              <w:keepLines w:val="0"/>
              <w:pageBreakBefore w:val="0"/>
              <w:widowControl w:val="0"/>
              <w:kinsoku/>
              <w:wordWrap/>
              <w:overflowPunct/>
              <w:topLinePunct w:val="0"/>
              <w:autoSpaceDE/>
              <w:autoSpaceDN/>
              <w:bidi w:val="0"/>
              <w:adjustRightInd/>
              <w:snapToGrid w:val="0"/>
              <w:ind w:left="110" w:leftChars="50" w:right="110" w:rightChars="50" w:firstLine="0"/>
              <w:jc w:val="center"/>
              <w:textAlignment w:val="auto"/>
              <w:rPr>
                <w:rFonts w:hint="eastAsia" w:ascii="宋体" w:hAnsi="宋体" w:eastAsia="宋体" w:cs="宋体"/>
                <w:color w:val="auto"/>
                <w:sz w:val="21"/>
                <w:szCs w:val="21"/>
                <w:highlight w:val="none"/>
              </w:rPr>
            </w:pPr>
          </w:p>
        </w:tc>
        <w:tc>
          <w:tcPr>
            <w:tcW w:w="2455" w:type="dxa"/>
            <w:noWrap w:val="0"/>
            <w:vAlign w:val="center"/>
          </w:tcPr>
          <w:p>
            <w:pPr>
              <w:pStyle w:val="67"/>
              <w:keepNext w:val="0"/>
              <w:keepLines w:val="0"/>
              <w:pageBreakBefore w:val="0"/>
              <w:widowControl w:val="0"/>
              <w:kinsoku/>
              <w:wordWrap/>
              <w:overflowPunct/>
              <w:topLinePunct w:val="0"/>
              <w:autoSpaceDE/>
              <w:autoSpaceDN/>
              <w:bidi w:val="0"/>
              <w:adjustRightInd/>
              <w:snapToGrid w:val="0"/>
              <w:ind w:left="110" w:leftChars="50" w:right="110" w:rightChars="50" w:firstLine="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投标文件格式</w:t>
            </w:r>
          </w:p>
        </w:tc>
        <w:tc>
          <w:tcPr>
            <w:tcW w:w="4640" w:type="dxa"/>
            <w:noWrap w:val="0"/>
            <w:vAlign w:val="center"/>
          </w:tcPr>
          <w:p>
            <w:pPr>
              <w:pStyle w:val="67"/>
              <w:keepNext w:val="0"/>
              <w:keepLines w:val="0"/>
              <w:pageBreakBefore w:val="0"/>
              <w:widowControl w:val="0"/>
              <w:kinsoku/>
              <w:wordWrap/>
              <w:overflowPunct/>
              <w:topLinePunct w:val="0"/>
              <w:autoSpaceDE/>
              <w:autoSpaceDN/>
              <w:bidi w:val="0"/>
              <w:adjustRightInd/>
              <w:snapToGrid w:val="0"/>
              <w:ind w:left="110" w:leftChars="50" w:right="110" w:rightChars="50" w:firstLine="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符合第</w:t>
            </w:r>
            <w:r>
              <w:rPr>
                <w:rFonts w:hint="eastAsia" w:ascii="宋体" w:hAnsi="宋体" w:eastAsia="宋体" w:cs="宋体"/>
                <w:color w:val="auto"/>
                <w:sz w:val="21"/>
                <w:szCs w:val="21"/>
                <w:highlight w:val="none"/>
                <w:lang w:val="en-US" w:eastAsia="zh-CN"/>
              </w:rPr>
              <w:t>六</w:t>
            </w:r>
            <w:r>
              <w:rPr>
                <w:rFonts w:hint="eastAsia" w:ascii="宋体" w:hAnsi="宋体" w:eastAsia="宋体" w:cs="宋体"/>
                <w:color w:val="auto"/>
                <w:sz w:val="21"/>
                <w:szCs w:val="21"/>
                <w:highlight w:val="none"/>
              </w:rPr>
              <w:t>章“投标文件格式”的规定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trPr>
        <w:tc>
          <w:tcPr>
            <w:tcW w:w="892" w:type="dxa"/>
            <w:vMerge w:val="restart"/>
            <w:noWrap w:val="0"/>
            <w:vAlign w:val="center"/>
          </w:tcPr>
          <w:p>
            <w:pPr>
              <w:pStyle w:val="67"/>
              <w:keepNext w:val="0"/>
              <w:keepLines w:val="0"/>
              <w:pageBreakBefore w:val="0"/>
              <w:widowControl w:val="0"/>
              <w:kinsoku/>
              <w:wordWrap/>
              <w:overflowPunct/>
              <w:topLinePunct w:val="0"/>
              <w:autoSpaceDE/>
              <w:autoSpaceDN/>
              <w:bidi w:val="0"/>
              <w:adjustRightInd/>
              <w:snapToGrid w:val="0"/>
              <w:ind w:left="110" w:leftChars="50" w:right="110" w:rightChars="50" w:firstLine="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2.1.2</w:t>
            </w:r>
          </w:p>
        </w:tc>
        <w:tc>
          <w:tcPr>
            <w:tcW w:w="1113" w:type="dxa"/>
            <w:vMerge w:val="restart"/>
            <w:noWrap w:val="0"/>
            <w:vAlign w:val="center"/>
          </w:tcPr>
          <w:p>
            <w:pPr>
              <w:pStyle w:val="67"/>
              <w:keepNext w:val="0"/>
              <w:keepLines w:val="0"/>
              <w:pageBreakBefore w:val="0"/>
              <w:widowControl w:val="0"/>
              <w:kinsoku/>
              <w:wordWrap/>
              <w:overflowPunct/>
              <w:topLinePunct w:val="0"/>
              <w:autoSpaceDE/>
              <w:autoSpaceDN/>
              <w:bidi w:val="0"/>
              <w:adjustRightInd/>
              <w:snapToGrid w:val="0"/>
              <w:ind w:left="110" w:leftChars="50" w:right="110" w:rightChars="50" w:firstLine="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资格评审标准</w:t>
            </w:r>
          </w:p>
        </w:tc>
        <w:tc>
          <w:tcPr>
            <w:tcW w:w="2455" w:type="dxa"/>
            <w:noWrap w:val="0"/>
            <w:vAlign w:val="center"/>
          </w:tcPr>
          <w:p>
            <w:pPr>
              <w:pStyle w:val="67"/>
              <w:keepNext w:val="0"/>
              <w:keepLines w:val="0"/>
              <w:pageBreakBefore w:val="0"/>
              <w:widowControl w:val="0"/>
              <w:kinsoku/>
              <w:wordWrap/>
              <w:overflowPunct/>
              <w:topLinePunct w:val="0"/>
              <w:autoSpaceDE/>
              <w:autoSpaceDN/>
              <w:bidi w:val="0"/>
              <w:adjustRightInd/>
              <w:snapToGrid w:val="0"/>
              <w:ind w:left="110" w:leftChars="50" w:right="110" w:rightChars="50" w:firstLine="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营业执照</w:t>
            </w:r>
          </w:p>
        </w:tc>
        <w:tc>
          <w:tcPr>
            <w:tcW w:w="4640" w:type="dxa"/>
            <w:noWrap w:val="0"/>
            <w:vAlign w:val="center"/>
          </w:tcPr>
          <w:p>
            <w:pPr>
              <w:pStyle w:val="67"/>
              <w:keepNext w:val="0"/>
              <w:keepLines w:val="0"/>
              <w:pageBreakBefore w:val="0"/>
              <w:widowControl w:val="0"/>
              <w:kinsoku/>
              <w:wordWrap/>
              <w:overflowPunct/>
              <w:topLinePunct w:val="0"/>
              <w:autoSpaceDE/>
              <w:autoSpaceDN/>
              <w:bidi w:val="0"/>
              <w:adjustRightInd/>
              <w:snapToGrid w:val="0"/>
              <w:ind w:left="110" w:leftChars="50" w:right="110" w:rightChars="50" w:firstLine="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符合招标文件规定，具备有效的营业执照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trPr>
        <w:tc>
          <w:tcPr>
            <w:tcW w:w="892" w:type="dxa"/>
            <w:vMerge w:val="continue"/>
            <w:noWrap w:val="0"/>
            <w:vAlign w:val="center"/>
          </w:tcPr>
          <w:p>
            <w:pPr>
              <w:keepNext w:val="0"/>
              <w:keepLines w:val="0"/>
              <w:pageBreakBefore w:val="0"/>
              <w:widowControl w:val="0"/>
              <w:kinsoku/>
              <w:wordWrap/>
              <w:overflowPunct/>
              <w:topLinePunct w:val="0"/>
              <w:autoSpaceDE/>
              <w:autoSpaceDN/>
              <w:bidi w:val="0"/>
              <w:adjustRightInd/>
              <w:snapToGrid w:val="0"/>
              <w:ind w:left="110" w:leftChars="50" w:right="110" w:rightChars="50" w:firstLine="0"/>
              <w:jc w:val="center"/>
              <w:textAlignment w:val="auto"/>
              <w:rPr>
                <w:rFonts w:hint="eastAsia" w:ascii="宋体" w:hAnsi="宋体" w:eastAsia="宋体" w:cs="宋体"/>
                <w:color w:val="auto"/>
                <w:sz w:val="21"/>
                <w:szCs w:val="21"/>
                <w:highlight w:val="none"/>
              </w:rPr>
            </w:pPr>
          </w:p>
        </w:tc>
        <w:tc>
          <w:tcPr>
            <w:tcW w:w="1113" w:type="dxa"/>
            <w:vMerge w:val="continue"/>
            <w:noWrap w:val="0"/>
            <w:vAlign w:val="center"/>
          </w:tcPr>
          <w:p>
            <w:pPr>
              <w:keepNext w:val="0"/>
              <w:keepLines w:val="0"/>
              <w:pageBreakBefore w:val="0"/>
              <w:widowControl w:val="0"/>
              <w:kinsoku/>
              <w:wordWrap/>
              <w:overflowPunct/>
              <w:topLinePunct w:val="0"/>
              <w:autoSpaceDE/>
              <w:autoSpaceDN/>
              <w:bidi w:val="0"/>
              <w:adjustRightInd/>
              <w:snapToGrid w:val="0"/>
              <w:ind w:left="110" w:leftChars="50" w:right="110" w:rightChars="50" w:firstLine="0"/>
              <w:jc w:val="center"/>
              <w:textAlignment w:val="auto"/>
              <w:rPr>
                <w:rFonts w:hint="eastAsia" w:ascii="宋体" w:hAnsi="宋体" w:eastAsia="宋体" w:cs="宋体"/>
                <w:color w:val="auto"/>
                <w:sz w:val="21"/>
                <w:szCs w:val="21"/>
                <w:highlight w:val="none"/>
              </w:rPr>
            </w:pPr>
          </w:p>
        </w:tc>
        <w:tc>
          <w:tcPr>
            <w:tcW w:w="2455" w:type="dxa"/>
            <w:noWrap w:val="0"/>
            <w:vAlign w:val="center"/>
          </w:tcPr>
          <w:p>
            <w:pPr>
              <w:pStyle w:val="67"/>
              <w:keepNext w:val="0"/>
              <w:keepLines w:val="0"/>
              <w:pageBreakBefore w:val="0"/>
              <w:widowControl w:val="0"/>
              <w:kinsoku/>
              <w:wordWrap/>
              <w:overflowPunct/>
              <w:topLinePunct w:val="0"/>
              <w:autoSpaceDE/>
              <w:autoSpaceDN/>
              <w:bidi w:val="0"/>
              <w:adjustRightInd/>
              <w:snapToGrid w:val="0"/>
              <w:ind w:left="110" w:leftChars="50" w:right="110" w:rightChars="50" w:firstLine="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资质要求</w:t>
            </w:r>
          </w:p>
        </w:tc>
        <w:tc>
          <w:tcPr>
            <w:tcW w:w="4640" w:type="dxa"/>
            <w:noWrap w:val="0"/>
            <w:vAlign w:val="center"/>
          </w:tcPr>
          <w:p>
            <w:pPr>
              <w:pStyle w:val="67"/>
              <w:keepNext w:val="0"/>
              <w:keepLines w:val="0"/>
              <w:pageBreakBefore w:val="0"/>
              <w:widowControl w:val="0"/>
              <w:kinsoku/>
              <w:wordWrap/>
              <w:overflowPunct/>
              <w:topLinePunct w:val="0"/>
              <w:autoSpaceDE/>
              <w:autoSpaceDN/>
              <w:bidi w:val="0"/>
              <w:adjustRightInd/>
              <w:snapToGrid w:val="0"/>
              <w:ind w:left="110" w:leftChars="50" w:right="110" w:rightChars="50" w:firstLine="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符合招标文件规定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trPr>
        <w:tc>
          <w:tcPr>
            <w:tcW w:w="892" w:type="dxa"/>
            <w:vMerge w:val="continue"/>
            <w:noWrap w:val="0"/>
            <w:vAlign w:val="center"/>
          </w:tcPr>
          <w:p>
            <w:pPr>
              <w:keepNext w:val="0"/>
              <w:keepLines w:val="0"/>
              <w:pageBreakBefore w:val="0"/>
              <w:widowControl w:val="0"/>
              <w:kinsoku/>
              <w:wordWrap/>
              <w:overflowPunct/>
              <w:topLinePunct w:val="0"/>
              <w:autoSpaceDE/>
              <w:autoSpaceDN/>
              <w:bidi w:val="0"/>
              <w:adjustRightInd/>
              <w:snapToGrid w:val="0"/>
              <w:ind w:left="110" w:leftChars="50" w:right="110" w:rightChars="50" w:firstLine="0"/>
              <w:jc w:val="center"/>
              <w:textAlignment w:val="auto"/>
              <w:rPr>
                <w:rFonts w:hint="eastAsia" w:ascii="宋体" w:hAnsi="宋体" w:eastAsia="宋体" w:cs="宋体"/>
                <w:color w:val="auto"/>
                <w:sz w:val="21"/>
                <w:szCs w:val="21"/>
                <w:highlight w:val="none"/>
              </w:rPr>
            </w:pPr>
          </w:p>
        </w:tc>
        <w:tc>
          <w:tcPr>
            <w:tcW w:w="1113" w:type="dxa"/>
            <w:vMerge w:val="continue"/>
            <w:noWrap w:val="0"/>
            <w:vAlign w:val="center"/>
          </w:tcPr>
          <w:p>
            <w:pPr>
              <w:keepNext w:val="0"/>
              <w:keepLines w:val="0"/>
              <w:pageBreakBefore w:val="0"/>
              <w:widowControl w:val="0"/>
              <w:kinsoku/>
              <w:wordWrap/>
              <w:overflowPunct/>
              <w:topLinePunct w:val="0"/>
              <w:autoSpaceDE/>
              <w:autoSpaceDN/>
              <w:bidi w:val="0"/>
              <w:adjustRightInd/>
              <w:snapToGrid w:val="0"/>
              <w:ind w:left="110" w:leftChars="50" w:right="110" w:rightChars="50" w:firstLine="0"/>
              <w:jc w:val="center"/>
              <w:textAlignment w:val="auto"/>
              <w:rPr>
                <w:rFonts w:hint="eastAsia" w:ascii="宋体" w:hAnsi="宋体" w:eastAsia="宋体" w:cs="宋体"/>
                <w:color w:val="auto"/>
                <w:sz w:val="21"/>
                <w:szCs w:val="21"/>
                <w:highlight w:val="none"/>
              </w:rPr>
            </w:pPr>
          </w:p>
        </w:tc>
        <w:tc>
          <w:tcPr>
            <w:tcW w:w="2455" w:type="dxa"/>
            <w:noWrap w:val="0"/>
            <w:vAlign w:val="center"/>
          </w:tcPr>
          <w:p>
            <w:pPr>
              <w:pStyle w:val="67"/>
              <w:keepNext w:val="0"/>
              <w:keepLines w:val="0"/>
              <w:pageBreakBefore w:val="0"/>
              <w:widowControl w:val="0"/>
              <w:kinsoku/>
              <w:wordWrap/>
              <w:overflowPunct/>
              <w:topLinePunct w:val="0"/>
              <w:autoSpaceDE/>
              <w:autoSpaceDN/>
              <w:bidi w:val="0"/>
              <w:adjustRightInd/>
              <w:snapToGrid w:val="0"/>
              <w:ind w:left="110" w:leftChars="50" w:right="110" w:rightChars="50" w:firstLine="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财务要求</w:t>
            </w:r>
          </w:p>
        </w:tc>
        <w:tc>
          <w:tcPr>
            <w:tcW w:w="4640" w:type="dxa"/>
            <w:noWrap w:val="0"/>
            <w:vAlign w:val="center"/>
          </w:tcPr>
          <w:p>
            <w:pPr>
              <w:pStyle w:val="67"/>
              <w:keepNext w:val="0"/>
              <w:keepLines w:val="0"/>
              <w:pageBreakBefore w:val="0"/>
              <w:widowControl w:val="0"/>
              <w:kinsoku/>
              <w:wordWrap/>
              <w:overflowPunct/>
              <w:topLinePunct w:val="0"/>
              <w:autoSpaceDE/>
              <w:autoSpaceDN/>
              <w:bidi w:val="0"/>
              <w:adjustRightInd/>
              <w:snapToGrid w:val="0"/>
              <w:ind w:left="110" w:leftChars="50" w:right="110" w:rightChars="50" w:firstLine="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符合招标文件规定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trPr>
        <w:tc>
          <w:tcPr>
            <w:tcW w:w="892" w:type="dxa"/>
            <w:vMerge w:val="continue"/>
            <w:noWrap w:val="0"/>
            <w:vAlign w:val="center"/>
          </w:tcPr>
          <w:p>
            <w:pPr>
              <w:keepNext w:val="0"/>
              <w:keepLines w:val="0"/>
              <w:pageBreakBefore w:val="0"/>
              <w:widowControl w:val="0"/>
              <w:kinsoku/>
              <w:wordWrap/>
              <w:overflowPunct/>
              <w:topLinePunct w:val="0"/>
              <w:autoSpaceDE/>
              <w:autoSpaceDN/>
              <w:bidi w:val="0"/>
              <w:adjustRightInd/>
              <w:snapToGrid w:val="0"/>
              <w:ind w:left="110" w:leftChars="50" w:right="110" w:rightChars="50" w:firstLine="0"/>
              <w:jc w:val="center"/>
              <w:textAlignment w:val="auto"/>
              <w:rPr>
                <w:rFonts w:hint="eastAsia" w:ascii="宋体" w:hAnsi="宋体" w:eastAsia="宋体" w:cs="宋体"/>
                <w:color w:val="auto"/>
                <w:sz w:val="21"/>
                <w:szCs w:val="21"/>
                <w:highlight w:val="none"/>
              </w:rPr>
            </w:pPr>
          </w:p>
        </w:tc>
        <w:tc>
          <w:tcPr>
            <w:tcW w:w="1113" w:type="dxa"/>
            <w:vMerge w:val="continue"/>
            <w:noWrap w:val="0"/>
            <w:vAlign w:val="center"/>
          </w:tcPr>
          <w:p>
            <w:pPr>
              <w:keepNext w:val="0"/>
              <w:keepLines w:val="0"/>
              <w:pageBreakBefore w:val="0"/>
              <w:widowControl w:val="0"/>
              <w:kinsoku/>
              <w:wordWrap/>
              <w:overflowPunct/>
              <w:topLinePunct w:val="0"/>
              <w:autoSpaceDE/>
              <w:autoSpaceDN/>
              <w:bidi w:val="0"/>
              <w:adjustRightInd/>
              <w:snapToGrid w:val="0"/>
              <w:ind w:left="110" w:leftChars="50" w:right="110" w:rightChars="50" w:firstLine="0"/>
              <w:jc w:val="center"/>
              <w:textAlignment w:val="auto"/>
              <w:rPr>
                <w:rFonts w:hint="eastAsia" w:ascii="宋体" w:hAnsi="宋体" w:eastAsia="宋体" w:cs="宋体"/>
                <w:color w:val="auto"/>
                <w:sz w:val="21"/>
                <w:szCs w:val="21"/>
                <w:highlight w:val="none"/>
              </w:rPr>
            </w:pPr>
          </w:p>
        </w:tc>
        <w:tc>
          <w:tcPr>
            <w:tcW w:w="2455" w:type="dxa"/>
            <w:noWrap w:val="0"/>
            <w:vAlign w:val="center"/>
          </w:tcPr>
          <w:p>
            <w:pPr>
              <w:pStyle w:val="67"/>
              <w:keepNext w:val="0"/>
              <w:keepLines w:val="0"/>
              <w:pageBreakBefore w:val="0"/>
              <w:widowControl w:val="0"/>
              <w:kinsoku/>
              <w:wordWrap/>
              <w:overflowPunct/>
              <w:topLinePunct w:val="0"/>
              <w:autoSpaceDE/>
              <w:autoSpaceDN/>
              <w:bidi w:val="0"/>
              <w:adjustRightInd/>
              <w:snapToGrid w:val="0"/>
              <w:ind w:left="110" w:leftChars="50" w:right="110" w:rightChars="50" w:firstLine="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业绩要求</w:t>
            </w:r>
          </w:p>
        </w:tc>
        <w:tc>
          <w:tcPr>
            <w:tcW w:w="4640" w:type="dxa"/>
            <w:noWrap w:val="0"/>
            <w:vAlign w:val="center"/>
          </w:tcPr>
          <w:p>
            <w:pPr>
              <w:pStyle w:val="67"/>
              <w:keepNext w:val="0"/>
              <w:keepLines w:val="0"/>
              <w:pageBreakBefore w:val="0"/>
              <w:widowControl w:val="0"/>
              <w:kinsoku/>
              <w:wordWrap/>
              <w:overflowPunct/>
              <w:topLinePunct w:val="0"/>
              <w:autoSpaceDE/>
              <w:autoSpaceDN/>
              <w:bidi w:val="0"/>
              <w:adjustRightInd/>
              <w:snapToGrid w:val="0"/>
              <w:ind w:left="110" w:leftChars="50" w:right="110" w:rightChars="50" w:firstLine="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符合招标文件规定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trPr>
        <w:tc>
          <w:tcPr>
            <w:tcW w:w="892" w:type="dxa"/>
            <w:vMerge w:val="continue"/>
            <w:noWrap w:val="0"/>
            <w:vAlign w:val="center"/>
          </w:tcPr>
          <w:p>
            <w:pPr>
              <w:keepNext w:val="0"/>
              <w:keepLines w:val="0"/>
              <w:pageBreakBefore w:val="0"/>
              <w:widowControl w:val="0"/>
              <w:kinsoku/>
              <w:wordWrap/>
              <w:overflowPunct/>
              <w:topLinePunct w:val="0"/>
              <w:autoSpaceDE/>
              <w:autoSpaceDN/>
              <w:bidi w:val="0"/>
              <w:adjustRightInd/>
              <w:snapToGrid w:val="0"/>
              <w:ind w:left="110" w:leftChars="50" w:right="110" w:rightChars="50" w:firstLine="0"/>
              <w:jc w:val="center"/>
              <w:textAlignment w:val="auto"/>
              <w:rPr>
                <w:rFonts w:hint="eastAsia" w:ascii="宋体" w:hAnsi="宋体" w:eastAsia="宋体" w:cs="宋体"/>
                <w:color w:val="auto"/>
                <w:sz w:val="21"/>
                <w:szCs w:val="21"/>
                <w:highlight w:val="none"/>
              </w:rPr>
            </w:pPr>
          </w:p>
        </w:tc>
        <w:tc>
          <w:tcPr>
            <w:tcW w:w="1113" w:type="dxa"/>
            <w:vMerge w:val="continue"/>
            <w:noWrap w:val="0"/>
            <w:vAlign w:val="center"/>
          </w:tcPr>
          <w:p>
            <w:pPr>
              <w:keepNext w:val="0"/>
              <w:keepLines w:val="0"/>
              <w:pageBreakBefore w:val="0"/>
              <w:widowControl w:val="0"/>
              <w:kinsoku/>
              <w:wordWrap/>
              <w:overflowPunct/>
              <w:topLinePunct w:val="0"/>
              <w:autoSpaceDE/>
              <w:autoSpaceDN/>
              <w:bidi w:val="0"/>
              <w:adjustRightInd/>
              <w:snapToGrid w:val="0"/>
              <w:ind w:left="110" w:leftChars="50" w:right="110" w:rightChars="50" w:firstLine="0"/>
              <w:jc w:val="center"/>
              <w:textAlignment w:val="auto"/>
              <w:rPr>
                <w:rFonts w:hint="eastAsia" w:ascii="宋体" w:hAnsi="宋体" w:eastAsia="宋体" w:cs="宋体"/>
                <w:color w:val="auto"/>
                <w:sz w:val="21"/>
                <w:szCs w:val="21"/>
                <w:highlight w:val="none"/>
              </w:rPr>
            </w:pPr>
          </w:p>
        </w:tc>
        <w:tc>
          <w:tcPr>
            <w:tcW w:w="2455" w:type="dxa"/>
            <w:noWrap w:val="0"/>
            <w:vAlign w:val="center"/>
          </w:tcPr>
          <w:p>
            <w:pPr>
              <w:pStyle w:val="67"/>
              <w:keepNext w:val="0"/>
              <w:keepLines w:val="0"/>
              <w:pageBreakBefore w:val="0"/>
              <w:widowControl w:val="0"/>
              <w:kinsoku/>
              <w:wordWrap/>
              <w:overflowPunct/>
              <w:topLinePunct w:val="0"/>
              <w:autoSpaceDE/>
              <w:autoSpaceDN/>
              <w:bidi w:val="0"/>
              <w:adjustRightInd/>
              <w:snapToGrid w:val="0"/>
              <w:ind w:left="110" w:leftChars="50" w:right="110" w:rightChars="50" w:firstLine="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信誉要求</w:t>
            </w:r>
          </w:p>
        </w:tc>
        <w:tc>
          <w:tcPr>
            <w:tcW w:w="4640" w:type="dxa"/>
            <w:noWrap w:val="0"/>
            <w:vAlign w:val="center"/>
          </w:tcPr>
          <w:p>
            <w:pPr>
              <w:pStyle w:val="67"/>
              <w:keepNext w:val="0"/>
              <w:keepLines w:val="0"/>
              <w:pageBreakBefore w:val="0"/>
              <w:widowControl w:val="0"/>
              <w:kinsoku/>
              <w:wordWrap/>
              <w:overflowPunct/>
              <w:topLinePunct w:val="0"/>
              <w:autoSpaceDE/>
              <w:autoSpaceDN/>
              <w:bidi w:val="0"/>
              <w:adjustRightInd/>
              <w:snapToGrid w:val="0"/>
              <w:ind w:left="110" w:leftChars="50" w:right="110" w:rightChars="50" w:firstLine="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符合招标文件规定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trPr>
        <w:tc>
          <w:tcPr>
            <w:tcW w:w="892" w:type="dxa"/>
            <w:vMerge w:val="continue"/>
            <w:noWrap w:val="0"/>
            <w:vAlign w:val="center"/>
          </w:tcPr>
          <w:p>
            <w:pPr>
              <w:keepNext w:val="0"/>
              <w:keepLines w:val="0"/>
              <w:pageBreakBefore w:val="0"/>
              <w:widowControl w:val="0"/>
              <w:kinsoku/>
              <w:wordWrap/>
              <w:overflowPunct/>
              <w:topLinePunct w:val="0"/>
              <w:autoSpaceDE/>
              <w:autoSpaceDN/>
              <w:bidi w:val="0"/>
              <w:adjustRightInd/>
              <w:snapToGrid w:val="0"/>
              <w:ind w:left="110" w:leftChars="50" w:right="110" w:rightChars="50" w:firstLine="0"/>
              <w:jc w:val="center"/>
              <w:textAlignment w:val="auto"/>
              <w:rPr>
                <w:rFonts w:hint="eastAsia" w:ascii="宋体" w:hAnsi="宋体" w:eastAsia="宋体" w:cs="宋体"/>
                <w:color w:val="auto"/>
                <w:sz w:val="21"/>
                <w:szCs w:val="21"/>
                <w:highlight w:val="none"/>
              </w:rPr>
            </w:pPr>
          </w:p>
        </w:tc>
        <w:tc>
          <w:tcPr>
            <w:tcW w:w="1113" w:type="dxa"/>
            <w:vMerge w:val="continue"/>
            <w:noWrap w:val="0"/>
            <w:vAlign w:val="center"/>
          </w:tcPr>
          <w:p>
            <w:pPr>
              <w:keepNext w:val="0"/>
              <w:keepLines w:val="0"/>
              <w:pageBreakBefore w:val="0"/>
              <w:widowControl w:val="0"/>
              <w:kinsoku/>
              <w:wordWrap/>
              <w:overflowPunct/>
              <w:topLinePunct w:val="0"/>
              <w:autoSpaceDE/>
              <w:autoSpaceDN/>
              <w:bidi w:val="0"/>
              <w:adjustRightInd/>
              <w:snapToGrid w:val="0"/>
              <w:ind w:left="110" w:leftChars="50" w:right="110" w:rightChars="50" w:firstLine="0"/>
              <w:jc w:val="center"/>
              <w:textAlignment w:val="auto"/>
              <w:rPr>
                <w:rFonts w:hint="eastAsia" w:ascii="宋体" w:hAnsi="宋体" w:eastAsia="宋体" w:cs="宋体"/>
                <w:color w:val="auto"/>
                <w:sz w:val="21"/>
                <w:szCs w:val="21"/>
                <w:highlight w:val="none"/>
              </w:rPr>
            </w:pPr>
          </w:p>
        </w:tc>
        <w:tc>
          <w:tcPr>
            <w:tcW w:w="2455" w:type="dxa"/>
            <w:noWrap w:val="0"/>
            <w:vAlign w:val="center"/>
          </w:tcPr>
          <w:p>
            <w:pPr>
              <w:pStyle w:val="67"/>
              <w:keepNext w:val="0"/>
              <w:keepLines w:val="0"/>
              <w:pageBreakBefore w:val="0"/>
              <w:widowControl w:val="0"/>
              <w:kinsoku/>
              <w:wordWrap/>
              <w:overflowPunct/>
              <w:topLinePunct w:val="0"/>
              <w:autoSpaceDE/>
              <w:autoSpaceDN/>
              <w:bidi w:val="0"/>
              <w:adjustRightInd/>
              <w:snapToGrid w:val="0"/>
              <w:ind w:left="110" w:leftChars="50" w:right="110" w:rightChars="50" w:firstLine="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项目负责人</w:t>
            </w:r>
          </w:p>
        </w:tc>
        <w:tc>
          <w:tcPr>
            <w:tcW w:w="4640" w:type="dxa"/>
            <w:noWrap w:val="0"/>
            <w:vAlign w:val="center"/>
          </w:tcPr>
          <w:p>
            <w:pPr>
              <w:pStyle w:val="67"/>
              <w:keepNext w:val="0"/>
              <w:keepLines w:val="0"/>
              <w:pageBreakBefore w:val="0"/>
              <w:widowControl w:val="0"/>
              <w:kinsoku/>
              <w:wordWrap/>
              <w:overflowPunct/>
              <w:topLinePunct w:val="0"/>
              <w:autoSpaceDE/>
              <w:autoSpaceDN/>
              <w:bidi w:val="0"/>
              <w:adjustRightInd/>
              <w:snapToGrid w:val="0"/>
              <w:ind w:left="110" w:leftChars="50" w:right="110" w:rightChars="50" w:firstLine="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符合招标文件规定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trPr>
        <w:tc>
          <w:tcPr>
            <w:tcW w:w="892" w:type="dxa"/>
            <w:vMerge w:val="continue"/>
            <w:noWrap w:val="0"/>
            <w:vAlign w:val="center"/>
          </w:tcPr>
          <w:p>
            <w:pPr>
              <w:keepNext w:val="0"/>
              <w:keepLines w:val="0"/>
              <w:pageBreakBefore w:val="0"/>
              <w:widowControl w:val="0"/>
              <w:kinsoku/>
              <w:wordWrap/>
              <w:overflowPunct/>
              <w:topLinePunct w:val="0"/>
              <w:autoSpaceDE/>
              <w:autoSpaceDN/>
              <w:bidi w:val="0"/>
              <w:adjustRightInd/>
              <w:snapToGrid w:val="0"/>
              <w:ind w:left="110" w:leftChars="50" w:right="110" w:rightChars="50" w:firstLine="0"/>
              <w:jc w:val="center"/>
              <w:textAlignment w:val="auto"/>
              <w:rPr>
                <w:rFonts w:hint="eastAsia" w:ascii="宋体" w:hAnsi="宋体" w:eastAsia="宋体" w:cs="宋体"/>
                <w:color w:val="auto"/>
                <w:sz w:val="21"/>
                <w:szCs w:val="21"/>
                <w:highlight w:val="none"/>
              </w:rPr>
            </w:pPr>
          </w:p>
        </w:tc>
        <w:tc>
          <w:tcPr>
            <w:tcW w:w="1113" w:type="dxa"/>
            <w:vMerge w:val="continue"/>
            <w:noWrap w:val="0"/>
            <w:vAlign w:val="center"/>
          </w:tcPr>
          <w:p>
            <w:pPr>
              <w:keepNext w:val="0"/>
              <w:keepLines w:val="0"/>
              <w:pageBreakBefore w:val="0"/>
              <w:widowControl w:val="0"/>
              <w:kinsoku/>
              <w:wordWrap/>
              <w:overflowPunct/>
              <w:topLinePunct w:val="0"/>
              <w:autoSpaceDE/>
              <w:autoSpaceDN/>
              <w:bidi w:val="0"/>
              <w:adjustRightInd/>
              <w:snapToGrid w:val="0"/>
              <w:ind w:left="110" w:leftChars="50" w:right="110" w:rightChars="50" w:firstLine="0"/>
              <w:jc w:val="center"/>
              <w:textAlignment w:val="auto"/>
              <w:rPr>
                <w:rFonts w:hint="eastAsia" w:ascii="宋体" w:hAnsi="宋体" w:eastAsia="宋体" w:cs="宋体"/>
                <w:color w:val="auto"/>
                <w:sz w:val="21"/>
                <w:szCs w:val="21"/>
                <w:highlight w:val="none"/>
              </w:rPr>
            </w:pPr>
          </w:p>
        </w:tc>
        <w:tc>
          <w:tcPr>
            <w:tcW w:w="2455" w:type="dxa"/>
            <w:noWrap w:val="0"/>
            <w:vAlign w:val="center"/>
          </w:tcPr>
          <w:p>
            <w:pPr>
              <w:pStyle w:val="67"/>
              <w:keepNext w:val="0"/>
              <w:keepLines w:val="0"/>
              <w:pageBreakBefore w:val="0"/>
              <w:widowControl w:val="0"/>
              <w:kinsoku/>
              <w:wordWrap/>
              <w:overflowPunct/>
              <w:topLinePunct w:val="0"/>
              <w:autoSpaceDE/>
              <w:autoSpaceDN/>
              <w:bidi w:val="0"/>
              <w:adjustRightInd/>
              <w:snapToGrid w:val="0"/>
              <w:ind w:left="110" w:leftChars="50" w:right="110" w:rightChars="50" w:firstLine="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其他主要人员</w:t>
            </w:r>
          </w:p>
        </w:tc>
        <w:tc>
          <w:tcPr>
            <w:tcW w:w="4640" w:type="dxa"/>
            <w:noWrap w:val="0"/>
            <w:vAlign w:val="center"/>
          </w:tcPr>
          <w:p>
            <w:pPr>
              <w:pStyle w:val="67"/>
              <w:keepNext w:val="0"/>
              <w:keepLines w:val="0"/>
              <w:pageBreakBefore w:val="0"/>
              <w:widowControl w:val="0"/>
              <w:kinsoku/>
              <w:wordWrap/>
              <w:overflowPunct/>
              <w:topLinePunct w:val="0"/>
              <w:autoSpaceDE/>
              <w:autoSpaceDN/>
              <w:bidi w:val="0"/>
              <w:adjustRightInd/>
              <w:snapToGrid w:val="0"/>
              <w:ind w:left="110" w:leftChars="50" w:right="110" w:rightChars="50" w:firstLine="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符合招标文件规定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trPr>
        <w:tc>
          <w:tcPr>
            <w:tcW w:w="892" w:type="dxa"/>
            <w:vMerge w:val="continue"/>
            <w:noWrap w:val="0"/>
            <w:vAlign w:val="center"/>
          </w:tcPr>
          <w:p>
            <w:pPr>
              <w:keepNext w:val="0"/>
              <w:keepLines w:val="0"/>
              <w:pageBreakBefore w:val="0"/>
              <w:widowControl w:val="0"/>
              <w:kinsoku/>
              <w:wordWrap/>
              <w:overflowPunct/>
              <w:topLinePunct w:val="0"/>
              <w:autoSpaceDE/>
              <w:autoSpaceDN/>
              <w:bidi w:val="0"/>
              <w:adjustRightInd/>
              <w:snapToGrid w:val="0"/>
              <w:ind w:left="110" w:leftChars="50" w:right="110" w:rightChars="50" w:firstLine="0"/>
              <w:jc w:val="center"/>
              <w:textAlignment w:val="auto"/>
              <w:rPr>
                <w:rFonts w:hint="eastAsia" w:ascii="宋体" w:hAnsi="宋体" w:eastAsia="宋体" w:cs="宋体"/>
                <w:color w:val="auto"/>
                <w:sz w:val="21"/>
                <w:szCs w:val="21"/>
                <w:highlight w:val="none"/>
              </w:rPr>
            </w:pPr>
          </w:p>
        </w:tc>
        <w:tc>
          <w:tcPr>
            <w:tcW w:w="1113" w:type="dxa"/>
            <w:vMerge w:val="continue"/>
            <w:noWrap w:val="0"/>
            <w:vAlign w:val="center"/>
          </w:tcPr>
          <w:p>
            <w:pPr>
              <w:keepNext w:val="0"/>
              <w:keepLines w:val="0"/>
              <w:pageBreakBefore w:val="0"/>
              <w:widowControl w:val="0"/>
              <w:kinsoku/>
              <w:wordWrap/>
              <w:overflowPunct/>
              <w:topLinePunct w:val="0"/>
              <w:autoSpaceDE/>
              <w:autoSpaceDN/>
              <w:bidi w:val="0"/>
              <w:adjustRightInd/>
              <w:snapToGrid w:val="0"/>
              <w:ind w:left="110" w:leftChars="50" w:right="110" w:rightChars="50" w:firstLine="0"/>
              <w:jc w:val="center"/>
              <w:textAlignment w:val="auto"/>
              <w:rPr>
                <w:rFonts w:hint="eastAsia" w:ascii="宋体" w:hAnsi="宋体" w:eastAsia="宋体" w:cs="宋体"/>
                <w:color w:val="auto"/>
                <w:sz w:val="21"/>
                <w:szCs w:val="21"/>
                <w:highlight w:val="none"/>
              </w:rPr>
            </w:pPr>
          </w:p>
        </w:tc>
        <w:tc>
          <w:tcPr>
            <w:tcW w:w="2455" w:type="dxa"/>
            <w:tcBorders>
              <w:top w:val="single" w:color="000000" w:sz="4" w:space="0"/>
              <w:left w:val="single" w:color="000000" w:sz="4" w:space="0"/>
              <w:bottom w:val="single" w:color="000000" w:sz="4" w:space="0"/>
              <w:right w:val="single" w:color="000000" w:sz="4" w:space="0"/>
            </w:tcBorders>
            <w:noWrap w:val="0"/>
            <w:vAlign w:val="center"/>
          </w:tcPr>
          <w:p>
            <w:pPr>
              <w:pStyle w:val="67"/>
              <w:keepNext w:val="0"/>
              <w:keepLines w:val="0"/>
              <w:pageBreakBefore w:val="0"/>
              <w:widowControl w:val="0"/>
              <w:kinsoku/>
              <w:wordWrap/>
              <w:overflowPunct/>
              <w:topLinePunct w:val="0"/>
              <w:autoSpaceDE/>
              <w:autoSpaceDN/>
              <w:bidi w:val="0"/>
              <w:adjustRightInd/>
              <w:snapToGrid w:val="0"/>
              <w:ind w:left="110" w:leftChars="50" w:right="110" w:rightChars="50" w:firstLine="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其他要求</w:t>
            </w:r>
          </w:p>
        </w:tc>
        <w:tc>
          <w:tcPr>
            <w:tcW w:w="4640" w:type="dxa"/>
            <w:tcBorders>
              <w:top w:val="single" w:color="000000" w:sz="4" w:space="0"/>
              <w:left w:val="single" w:color="000000" w:sz="4" w:space="0"/>
              <w:bottom w:val="single" w:color="000000" w:sz="4" w:space="0"/>
              <w:right w:val="single" w:color="000000" w:sz="4" w:space="0"/>
            </w:tcBorders>
            <w:noWrap w:val="0"/>
            <w:vAlign w:val="center"/>
          </w:tcPr>
          <w:p>
            <w:pPr>
              <w:pStyle w:val="67"/>
              <w:keepNext w:val="0"/>
              <w:keepLines w:val="0"/>
              <w:pageBreakBefore w:val="0"/>
              <w:widowControl w:val="0"/>
              <w:kinsoku/>
              <w:wordWrap/>
              <w:overflowPunct/>
              <w:topLinePunct w:val="0"/>
              <w:autoSpaceDE/>
              <w:autoSpaceDN/>
              <w:bidi w:val="0"/>
              <w:adjustRightInd/>
              <w:snapToGrid w:val="0"/>
              <w:ind w:left="110" w:leftChars="50" w:right="110" w:rightChars="50" w:firstLine="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符合招标文件规定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trPr>
        <w:tc>
          <w:tcPr>
            <w:tcW w:w="892" w:type="dxa"/>
            <w:vMerge w:val="continue"/>
            <w:noWrap w:val="0"/>
            <w:vAlign w:val="center"/>
          </w:tcPr>
          <w:p>
            <w:pPr>
              <w:keepNext w:val="0"/>
              <w:keepLines w:val="0"/>
              <w:pageBreakBefore w:val="0"/>
              <w:widowControl w:val="0"/>
              <w:kinsoku/>
              <w:wordWrap/>
              <w:overflowPunct/>
              <w:topLinePunct w:val="0"/>
              <w:autoSpaceDE/>
              <w:autoSpaceDN/>
              <w:bidi w:val="0"/>
              <w:adjustRightInd/>
              <w:snapToGrid w:val="0"/>
              <w:ind w:left="110" w:leftChars="50" w:right="110" w:rightChars="50" w:firstLine="0"/>
              <w:jc w:val="center"/>
              <w:textAlignment w:val="auto"/>
              <w:rPr>
                <w:rFonts w:hint="eastAsia" w:ascii="宋体" w:hAnsi="宋体" w:eastAsia="宋体" w:cs="宋体"/>
                <w:color w:val="auto"/>
                <w:sz w:val="21"/>
                <w:szCs w:val="21"/>
                <w:highlight w:val="none"/>
              </w:rPr>
            </w:pPr>
          </w:p>
        </w:tc>
        <w:tc>
          <w:tcPr>
            <w:tcW w:w="1113" w:type="dxa"/>
            <w:vMerge w:val="continue"/>
            <w:noWrap w:val="0"/>
            <w:vAlign w:val="center"/>
          </w:tcPr>
          <w:p>
            <w:pPr>
              <w:keepNext w:val="0"/>
              <w:keepLines w:val="0"/>
              <w:pageBreakBefore w:val="0"/>
              <w:widowControl w:val="0"/>
              <w:kinsoku/>
              <w:wordWrap/>
              <w:overflowPunct/>
              <w:topLinePunct w:val="0"/>
              <w:autoSpaceDE/>
              <w:autoSpaceDN/>
              <w:bidi w:val="0"/>
              <w:adjustRightInd/>
              <w:snapToGrid w:val="0"/>
              <w:ind w:left="110" w:leftChars="50" w:right="110" w:rightChars="50" w:firstLine="0"/>
              <w:jc w:val="center"/>
              <w:textAlignment w:val="auto"/>
              <w:rPr>
                <w:rFonts w:hint="eastAsia" w:ascii="宋体" w:hAnsi="宋体" w:eastAsia="宋体" w:cs="宋体"/>
                <w:color w:val="auto"/>
                <w:sz w:val="21"/>
                <w:szCs w:val="21"/>
                <w:highlight w:val="none"/>
              </w:rPr>
            </w:pPr>
          </w:p>
        </w:tc>
        <w:tc>
          <w:tcPr>
            <w:tcW w:w="2455" w:type="dxa"/>
            <w:tcBorders>
              <w:top w:val="single" w:color="000000" w:sz="4" w:space="0"/>
              <w:left w:val="single" w:color="000000" w:sz="4" w:space="0"/>
              <w:bottom w:val="single" w:color="000000" w:sz="4" w:space="0"/>
              <w:right w:val="single" w:color="000000" w:sz="4" w:space="0"/>
            </w:tcBorders>
            <w:noWrap w:val="0"/>
            <w:vAlign w:val="center"/>
          </w:tcPr>
          <w:p>
            <w:pPr>
              <w:pStyle w:val="67"/>
              <w:keepNext w:val="0"/>
              <w:keepLines w:val="0"/>
              <w:pageBreakBefore w:val="0"/>
              <w:widowControl w:val="0"/>
              <w:kinsoku/>
              <w:wordWrap/>
              <w:overflowPunct/>
              <w:topLinePunct w:val="0"/>
              <w:autoSpaceDE/>
              <w:autoSpaceDN/>
              <w:bidi w:val="0"/>
              <w:adjustRightInd/>
              <w:snapToGrid w:val="0"/>
              <w:ind w:left="110" w:leftChars="50" w:right="110" w:rightChars="50" w:firstLine="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联合体投标人</w:t>
            </w:r>
          </w:p>
        </w:tc>
        <w:tc>
          <w:tcPr>
            <w:tcW w:w="4640" w:type="dxa"/>
            <w:tcBorders>
              <w:top w:val="single" w:color="000000" w:sz="4" w:space="0"/>
              <w:left w:val="single" w:color="000000" w:sz="4" w:space="0"/>
              <w:bottom w:val="single" w:color="000000" w:sz="4" w:space="0"/>
              <w:right w:val="single" w:color="000000" w:sz="4" w:space="0"/>
            </w:tcBorders>
            <w:noWrap w:val="0"/>
            <w:vAlign w:val="center"/>
          </w:tcPr>
          <w:p>
            <w:pPr>
              <w:pStyle w:val="67"/>
              <w:keepNext w:val="0"/>
              <w:keepLines w:val="0"/>
              <w:pageBreakBefore w:val="0"/>
              <w:widowControl w:val="0"/>
              <w:kinsoku/>
              <w:wordWrap/>
              <w:overflowPunct/>
              <w:topLinePunct w:val="0"/>
              <w:autoSpaceDE/>
              <w:autoSpaceDN/>
              <w:bidi w:val="0"/>
              <w:adjustRightInd/>
              <w:snapToGrid w:val="0"/>
              <w:ind w:left="110" w:leftChars="50" w:right="110" w:rightChars="50" w:firstLine="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符合招标文件规定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trPr>
        <w:tc>
          <w:tcPr>
            <w:tcW w:w="892" w:type="dxa"/>
            <w:vMerge w:val="continue"/>
            <w:noWrap w:val="0"/>
            <w:vAlign w:val="center"/>
          </w:tcPr>
          <w:p>
            <w:pPr>
              <w:keepNext w:val="0"/>
              <w:keepLines w:val="0"/>
              <w:pageBreakBefore w:val="0"/>
              <w:widowControl w:val="0"/>
              <w:kinsoku/>
              <w:wordWrap/>
              <w:overflowPunct/>
              <w:topLinePunct w:val="0"/>
              <w:autoSpaceDE/>
              <w:autoSpaceDN/>
              <w:bidi w:val="0"/>
              <w:adjustRightInd/>
              <w:snapToGrid w:val="0"/>
              <w:ind w:left="110" w:leftChars="50" w:right="110" w:rightChars="50" w:firstLine="0"/>
              <w:jc w:val="center"/>
              <w:textAlignment w:val="auto"/>
              <w:rPr>
                <w:rFonts w:hint="eastAsia" w:ascii="宋体" w:hAnsi="宋体" w:eastAsia="宋体" w:cs="宋体"/>
                <w:color w:val="auto"/>
                <w:sz w:val="21"/>
                <w:szCs w:val="21"/>
                <w:highlight w:val="none"/>
              </w:rPr>
            </w:pPr>
          </w:p>
        </w:tc>
        <w:tc>
          <w:tcPr>
            <w:tcW w:w="1113" w:type="dxa"/>
            <w:vMerge w:val="continue"/>
            <w:noWrap w:val="0"/>
            <w:vAlign w:val="center"/>
          </w:tcPr>
          <w:p>
            <w:pPr>
              <w:keepNext w:val="0"/>
              <w:keepLines w:val="0"/>
              <w:pageBreakBefore w:val="0"/>
              <w:widowControl w:val="0"/>
              <w:kinsoku/>
              <w:wordWrap/>
              <w:overflowPunct/>
              <w:topLinePunct w:val="0"/>
              <w:autoSpaceDE/>
              <w:autoSpaceDN/>
              <w:bidi w:val="0"/>
              <w:adjustRightInd/>
              <w:snapToGrid w:val="0"/>
              <w:ind w:left="110" w:leftChars="50" w:right="110" w:rightChars="50" w:firstLine="0"/>
              <w:jc w:val="center"/>
              <w:textAlignment w:val="auto"/>
              <w:rPr>
                <w:rFonts w:hint="eastAsia" w:ascii="宋体" w:hAnsi="宋体" w:eastAsia="宋体" w:cs="宋体"/>
                <w:color w:val="auto"/>
                <w:sz w:val="21"/>
                <w:szCs w:val="21"/>
                <w:highlight w:val="none"/>
              </w:rPr>
            </w:pPr>
          </w:p>
        </w:tc>
        <w:tc>
          <w:tcPr>
            <w:tcW w:w="2455" w:type="dxa"/>
            <w:tcBorders>
              <w:top w:val="single" w:color="000000" w:sz="4" w:space="0"/>
              <w:left w:val="single" w:color="000000" w:sz="4" w:space="0"/>
              <w:bottom w:val="single" w:color="000000" w:sz="4" w:space="0"/>
              <w:right w:val="single" w:color="000000" w:sz="4" w:space="0"/>
            </w:tcBorders>
            <w:noWrap w:val="0"/>
            <w:vAlign w:val="center"/>
          </w:tcPr>
          <w:p>
            <w:pPr>
              <w:pStyle w:val="67"/>
              <w:keepNext w:val="0"/>
              <w:keepLines w:val="0"/>
              <w:pageBreakBefore w:val="0"/>
              <w:widowControl w:val="0"/>
              <w:kinsoku/>
              <w:wordWrap/>
              <w:overflowPunct/>
              <w:topLinePunct w:val="0"/>
              <w:autoSpaceDE/>
              <w:autoSpaceDN/>
              <w:bidi w:val="0"/>
              <w:adjustRightInd/>
              <w:snapToGrid w:val="0"/>
              <w:ind w:left="110" w:leftChars="50" w:right="110" w:rightChars="50" w:firstLine="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不存在禁止投标的情形</w:t>
            </w:r>
          </w:p>
        </w:tc>
        <w:tc>
          <w:tcPr>
            <w:tcW w:w="4640" w:type="dxa"/>
            <w:tcBorders>
              <w:top w:val="single" w:color="000000" w:sz="4" w:space="0"/>
              <w:left w:val="single" w:color="000000" w:sz="4" w:space="0"/>
              <w:bottom w:val="single" w:color="000000" w:sz="4" w:space="0"/>
              <w:right w:val="single" w:color="000000" w:sz="4" w:space="0"/>
            </w:tcBorders>
            <w:noWrap w:val="0"/>
            <w:vAlign w:val="center"/>
          </w:tcPr>
          <w:p>
            <w:pPr>
              <w:pStyle w:val="67"/>
              <w:keepNext w:val="0"/>
              <w:keepLines w:val="0"/>
              <w:pageBreakBefore w:val="0"/>
              <w:widowControl w:val="0"/>
              <w:kinsoku/>
              <w:wordWrap/>
              <w:overflowPunct/>
              <w:topLinePunct w:val="0"/>
              <w:autoSpaceDE/>
              <w:autoSpaceDN/>
              <w:bidi w:val="0"/>
              <w:adjustRightInd/>
              <w:snapToGrid w:val="0"/>
              <w:ind w:left="110" w:leftChars="50" w:right="110" w:rightChars="50" w:firstLine="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符合招标文件规定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trPr>
        <w:tc>
          <w:tcPr>
            <w:tcW w:w="892" w:type="dxa"/>
            <w:vMerge w:val="restart"/>
            <w:noWrap w:val="0"/>
            <w:vAlign w:val="center"/>
          </w:tcPr>
          <w:p>
            <w:pPr>
              <w:pStyle w:val="67"/>
              <w:keepNext w:val="0"/>
              <w:keepLines w:val="0"/>
              <w:pageBreakBefore w:val="0"/>
              <w:widowControl w:val="0"/>
              <w:kinsoku/>
              <w:wordWrap/>
              <w:overflowPunct/>
              <w:topLinePunct w:val="0"/>
              <w:autoSpaceDE/>
              <w:autoSpaceDN/>
              <w:bidi w:val="0"/>
              <w:adjustRightInd/>
              <w:snapToGrid w:val="0"/>
              <w:ind w:left="110" w:leftChars="50" w:right="110" w:rightChars="50" w:firstLine="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2.1.3</w:t>
            </w:r>
          </w:p>
        </w:tc>
        <w:tc>
          <w:tcPr>
            <w:tcW w:w="1113" w:type="dxa"/>
            <w:vMerge w:val="restart"/>
            <w:noWrap w:val="0"/>
            <w:vAlign w:val="center"/>
          </w:tcPr>
          <w:p>
            <w:pPr>
              <w:pStyle w:val="67"/>
              <w:keepNext w:val="0"/>
              <w:keepLines w:val="0"/>
              <w:pageBreakBefore w:val="0"/>
              <w:widowControl w:val="0"/>
              <w:kinsoku/>
              <w:wordWrap/>
              <w:overflowPunct/>
              <w:topLinePunct w:val="0"/>
              <w:autoSpaceDE/>
              <w:autoSpaceDN/>
              <w:bidi w:val="0"/>
              <w:adjustRightInd/>
              <w:snapToGrid w:val="0"/>
              <w:ind w:left="110" w:leftChars="50" w:right="110" w:rightChars="50" w:firstLine="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响应性评审标准</w:t>
            </w:r>
          </w:p>
        </w:tc>
        <w:tc>
          <w:tcPr>
            <w:tcW w:w="2455" w:type="dxa"/>
            <w:tcBorders>
              <w:top w:val="single" w:color="000000" w:sz="4" w:space="0"/>
              <w:left w:val="single" w:color="000000" w:sz="4" w:space="0"/>
              <w:bottom w:val="single" w:color="000000" w:sz="4" w:space="0"/>
              <w:right w:val="single" w:color="000000" w:sz="4" w:space="0"/>
            </w:tcBorders>
            <w:noWrap w:val="0"/>
            <w:vAlign w:val="center"/>
          </w:tcPr>
          <w:p>
            <w:pPr>
              <w:pStyle w:val="67"/>
              <w:keepNext w:val="0"/>
              <w:keepLines w:val="0"/>
              <w:pageBreakBefore w:val="0"/>
              <w:widowControl w:val="0"/>
              <w:kinsoku/>
              <w:wordWrap/>
              <w:overflowPunct/>
              <w:topLinePunct w:val="0"/>
              <w:autoSpaceDE/>
              <w:autoSpaceDN/>
              <w:bidi w:val="0"/>
              <w:adjustRightInd/>
              <w:snapToGrid w:val="0"/>
              <w:ind w:left="110" w:leftChars="50" w:right="110" w:rightChars="50" w:firstLine="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投标报价</w:t>
            </w:r>
          </w:p>
        </w:tc>
        <w:tc>
          <w:tcPr>
            <w:tcW w:w="4640" w:type="dxa"/>
            <w:tcBorders>
              <w:top w:val="single" w:color="000000" w:sz="4" w:space="0"/>
              <w:left w:val="single" w:color="000000" w:sz="4" w:space="0"/>
              <w:bottom w:val="single" w:color="000000" w:sz="4" w:space="0"/>
              <w:right w:val="single" w:color="000000" w:sz="4" w:space="0"/>
            </w:tcBorders>
            <w:noWrap w:val="0"/>
            <w:vAlign w:val="center"/>
          </w:tcPr>
          <w:p>
            <w:pPr>
              <w:pStyle w:val="67"/>
              <w:keepNext w:val="0"/>
              <w:keepLines w:val="0"/>
              <w:pageBreakBefore w:val="0"/>
              <w:widowControl w:val="0"/>
              <w:kinsoku/>
              <w:wordWrap/>
              <w:overflowPunct/>
              <w:topLinePunct w:val="0"/>
              <w:autoSpaceDE/>
              <w:autoSpaceDN/>
              <w:bidi w:val="0"/>
              <w:adjustRightInd/>
              <w:snapToGrid w:val="0"/>
              <w:ind w:left="110" w:leftChars="50" w:right="110" w:rightChars="50" w:firstLine="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符合招标文件规定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trPr>
        <w:tc>
          <w:tcPr>
            <w:tcW w:w="892" w:type="dxa"/>
            <w:vMerge w:val="continue"/>
            <w:noWrap w:val="0"/>
            <w:vAlign w:val="center"/>
          </w:tcPr>
          <w:p>
            <w:pPr>
              <w:keepNext w:val="0"/>
              <w:keepLines w:val="0"/>
              <w:pageBreakBefore w:val="0"/>
              <w:widowControl w:val="0"/>
              <w:kinsoku/>
              <w:wordWrap/>
              <w:overflowPunct/>
              <w:topLinePunct w:val="0"/>
              <w:autoSpaceDE/>
              <w:autoSpaceDN/>
              <w:bidi w:val="0"/>
              <w:adjustRightInd/>
              <w:snapToGrid w:val="0"/>
              <w:ind w:left="110" w:leftChars="50" w:right="110" w:rightChars="50" w:firstLine="0"/>
              <w:jc w:val="center"/>
              <w:textAlignment w:val="auto"/>
              <w:rPr>
                <w:rFonts w:hint="eastAsia" w:ascii="宋体" w:hAnsi="宋体" w:eastAsia="宋体" w:cs="宋体"/>
                <w:color w:val="auto"/>
                <w:sz w:val="21"/>
                <w:szCs w:val="21"/>
                <w:highlight w:val="none"/>
              </w:rPr>
            </w:pPr>
          </w:p>
        </w:tc>
        <w:tc>
          <w:tcPr>
            <w:tcW w:w="1113" w:type="dxa"/>
            <w:vMerge w:val="continue"/>
            <w:noWrap w:val="0"/>
            <w:vAlign w:val="center"/>
          </w:tcPr>
          <w:p>
            <w:pPr>
              <w:keepNext w:val="0"/>
              <w:keepLines w:val="0"/>
              <w:pageBreakBefore w:val="0"/>
              <w:widowControl w:val="0"/>
              <w:kinsoku/>
              <w:wordWrap/>
              <w:overflowPunct/>
              <w:topLinePunct w:val="0"/>
              <w:autoSpaceDE/>
              <w:autoSpaceDN/>
              <w:bidi w:val="0"/>
              <w:adjustRightInd/>
              <w:snapToGrid w:val="0"/>
              <w:ind w:left="110" w:leftChars="50" w:right="110" w:rightChars="50" w:firstLine="0"/>
              <w:jc w:val="center"/>
              <w:textAlignment w:val="auto"/>
              <w:rPr>
                <w:rFonts w:hint="eastAsia" w:ascii="宋体" w:hAnsi="宋体" w:eastAsia="宋体" w:cs="宋体"/>
                <w:color w:val="auto"/>
                <w:sz w:val="21"/>
                <w:szCs w:val="21"/>
                <w:highlight w:val="none"/>
              </w:rPr>
            </w:pPr>
          </w:p>
        </w:tc>
        <w:tc>
          <w:tcPr>
            <w:tcW w:w="2455" w:type="dxa"/>
            <w:tcBorders>
              <w:top w:val="single" w:color="000000" w:sz="4" w:space="0"/>
              <w:left w:val="single" w:color="000000" w:sz="4" w:space="0"/>
              <w:bottom w:val="single" w:color="000000" w:sz="4" w:space="0"/>
              <w:right w:val="single" w:color="000000" w:sz="4" w:space="0"/>
            </w:tcBorders>
            <w:noWrap w:val="0"/>
            <w:vAlign w:val="center"/>
          </w:tcPr>
          <w:p>
            <w:pPr>
              <w:pStyle w:val="67"/>
              <w:keepNext w:val="0"/>
              <w:keepLines w:val="0"/>
              <w:pageBreakBefore w:val="0"/>
              <w:widowControl w:val="0"/>
              <w:kinsoku/>
              <w:wordWrap/>
              <w:overflowPunct/>
              <w:topLinePunct w:val="0"/>
              <w:autoSpaceDE/>
              <w:autoSpaceDN/>
              <w:bidi w:val="0"/>
              <w:adjustRightInd/>
              <w:snapToGrid w:val="0"/>
              <w:ind w:left="110" w:leftChars="50" w:right="110" w:rightChars="50" w:firstLine="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投标内容</w:t>
            </w:r>
          </w:p>
        </w:tc>
        <w:tc>
          <w:tcPr>
            <w:tcW w:w="4640" w:type="dxa"/>
            <w:tcBorders>
              <w:top w:val="single" w:color="000000" w:sz="4" w:space="0"/>
              <w:left w:val="single" w:color="000000" w:sz="4" w:space="0"/>
              <w:bottom w:val="single" w:color="000000" w:sz="4" w:space="0"/>
              <w:right w:val="single" w:color="000000" w:sz="4" w:space="0"/>
            </w:tcBorders>
            <w:noWrap w:val="0"/>
            <w:vAlign w:val="center"/>
          </w:tcPr>
          <w:p>
            <w:pPr>
              <w:pStyle w:val="67"/>
              <w:keepNext w:val="0"/>
              <w:keepLines w:val="0"/>
              <w:pageBreakBefore w:val="0"/>
              <w:widowControl w:val="0"/>
              <w:kinsoku/>
              <w:wordWrap/>
              <w:overflowPunct/>
              <w:topLinePunct w:val="0"/>
              <w:autoSpaceDE/>
              <w:autoSpaceDN/>
              <w:bidi w:val="0"/>
              <w:adjustRightInd/>
              <w:snapToGrid w:val="0"/>
              <w:ind w:left="110" w:leftChars="50" w:right="110" w:rightChars="50" w:firstLine="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符合招标文件规定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trPr>
        <w:tc>
          <w:tcPr>
            <w:tcW w:w="892" w:type="dxa"/>
            <w:vMerge w:val="continue"/>
            <w:noWrap w:val="0"/>
            <w:vAlign w:val="center"/>
          </w:tcPr>
          <w:p>
            <w:pPr>
              <w:keepNext w:val="0"/>
              <w:keepLines w:val="0"/>
              <w:pageBreakBefore w:val="0"/>
              <w:widowControl w:val="0"/>
              <w:kinsoku/>
              <w:wordWrap/>
              <w:overflowPunct/>
              <w:topLinePunct w:val="0"/>
              <w:autoSpaceDE/>
              <w:autoSpaceDN/>
              <w:bidi w:val="0"/>
              <w:adjustRightInd/>
              <w:snapToGrid w:val="0"/>
              <w:ind w:left="110" w:leftChars="50" w:right="110" w:rightChars="50" w:firstLine="0"/>
              <w:jc w:val="center"/>
              <w:textAlignment w:val="auto"/>
              <w:rPr>
                <w:rFonts w:hint="eastAsia" w:ascii="宋体" w:hAnsi="宋体" w:eastAsia="宋体" w:cs="宋体"/>
                <w:color w:val="auto"/>
                <w:sz w:val="21"/>
                <w:szCs w:val="21"/>
                <w:highlight w:val="none"/>
              </w:rPr>
            </w:pPr>
          </w:p>
        </w:tc>
        <w:tc>
          <w:tcPr>
            <w:tcW w:w="1113" w:type="dxa"/>
            <w:vMerge w:val="continue"/>
            <w:noWrap w:val="0"/>
            <w:vAlign w:val="center"/>
          </w:tcPr>
          <w:p>
            <w:pPr>
              <w:keepNext w:val="0"/>
              <w:keepLines w:val="0"/>
              <w:pageBreakBefore w:val="0"/>
              <w:widowControl w:val="0"/>
              <w:kinsoku/>
              <w:wordWrap/>
              <w:overflowPunct/>
              <w:topLinePunct w:val="0"/>
              <w:autoSpaceDE/>
              <w:autoSpaceDN/>
              <w:bidi w:val="0"/>
              <w:adjustRightInd/>
              <w:snapToGrid w:val="0"/>
              <w:ind w:left="110" w:leftChars="50" w:right="110" w:rightChars="50" w:firstLine="0"/>
              <w:jc w:val="center"/>
              <w:textAlignment w:val="auto"/>
              <w:rPr>
                <w:rFonts w:hint="eastAsia" w:ascii="宋体" w:hAnsi="宋体" w:eastAsia="宋体" w:cs="宋体"/>
                <w:color w:val="auto"/>
                <w:sz w:val="21"/>
                <w:szCs w:val="21"/>
                <w:highlight w:val="none"/>
              </w:rPr>
            </w:pPr>
          </w:p>
        </w:tc>
        <w:tc>
          <w:tcPr>
            <w:tcW w:w="2455" w:type="dxa"/>
            <w:tcBorders>
              <w:top w:val="single" w:color="000000" w:sz="4" w:space="0"/>
              <w:left w:val="single" w:color="000000" w:sz="4" w:space="0"/>
              <w:bottom w:val="single" w:color="000000" w:sz="4" w:space="0"/>
              <w:right w:val="single" w:color="000000" w:sz="4" w:space="0"/>
            </w:tcBorders>
            <w:noWrap w:val="0"/>
            <w:vAlign w:val="center"/>
          </w:tcPr>
          <w:p>
            <w:pPr>
              <w:pStyle w:val="67"/>
              <w:keepNext w:val="0"/>
              <w:keepLines w:val="0"/>
              <w:pageBreakBefore w:val="0"/>
              <w:widowControl w:val="0"/>
              <w:kinsoku/>
              <w:wordWrap/>
              <w:overflowPunct/>
              <w:topLinePunct w:val="0"/>
              <w:autoSpaceDE/>
              <w:autoSpaceDN/>
              <w:bidi w:val="0"/>
              <w:adjustRightInd/>
              <w:snapToGrid w:val="0"/>
              <w:ind w:left="110" w:leftChars="50" w:right="110" w:rightChars="50" w:firstLine="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设计服务期限</w:t>
            </w:r>
          </w:p>
        </w:tc>
        <w:tc>
          <w:tcPr>
            <w:tcW w:w="4640" w:type="dxa"/>
            <w:tcBorders>
              <w:top w:val="single" w:color="000000" w:sz="4" w:space="0"/>
              <w:left w:val="single" w:color="000000" w:sz="4" w:space="0"/>
              <w:bottom w:val="single" w:color="000000" w:sz="4" w:space="0"/>
              <w:right w:val="single" w:color="000000" w:sz="4" w:space="0"/>
            </w:tcBorders>
            <w:noWrap w:val="0"/>
            <w:vAlign w:val="center"/>
          </w:tcPr>
          <w:p>
            <w:pPr>
              <w:pStyle w:val="67"/>
              <w:keepNext w:val="0"/>
              <w:keepLines w:val="0"/>
              <w:pageBreakBefore w:val="0"/>
              <w:widowControl w:val="0"/>
              <w:kinsoku/>
              <w:wordWrap/>
              <w:overflowPunct/>
              <w:topLinePunct w:val="0"/>
              <w:autoSpaceDE/>
              <w:autoSpaceDN/>
              <w:bidi w:val="0"/>
              <w:adjustRightInd/>
              <w:snapToGrid w:val="0"/>
              <w:ind w:left="110" w:leftChars="50" w:right="110" w:rightChars="50" w:firstLine="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符合招标文件规定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trPr>
        <w:tc>
          <w:tcPr>
            <w:tcW w:w="892" w:type="dxa"/>
            <w:vMerge w:val="continue"/>
            <w:noWrap w:val="0"/>
            <w:vAlign w:val="center"/>
          </w:tcPr>
          <w:p>
            <w:pPr>
              <w:keepNext w:val="0"/>
              <w:keepLines w:val="0"/>
              <w:pageBreakBefore w:val="0"/>
              <w:widowControl w:val="0"/>
              <w:kinsoku/>
              <w:wordWrap/>
              <w:overflowPunct/>
              <w:topLinePunct w:val="0"/>
              <w:autoSpaceDE/>
              <w:autoSpaceDN/>
              <w:bidi w:val="0"/>
              <w:adjustRightInd/>
              <w:snapToGrid w:val="0"/>
              <w:ind w:left="110" w:leftChars="50" w:right="110" w:rightChars="50" w:firstLine="0"/>
              <w:jc w:val="center"/>
              <w:textAlignment w:val="auto"/>
              <w:rPr>
                <w:rFonts w:hint="eastAsia" w:ascii="宋体" w:hAnsi="宋体" w:eastAsia="宋体" w:cs="宋体"/>
                <w:color w:val="auto"/>
                <w:sz w:val="21"/>
                <w:szCs w:val="21"/>
                <w:highlight w:val="none"/>
              </w:rPr>
            </w:pPr>
          </w:p>
        </w:tc>
        <w:tc>
          <w:tcPr>
            <w:tcW w:w="1113" w:type="dxa"/>
            <w:vMerge w:val="continue"/>
            <w:noWrap w:val="0"/>
            <w:vAlign w:val="center"/>
          </w:tcPr>
          <w:p>
            <w:pPr>
              <w:keepNext w:val="0"/>
              <w:keepLines w:val="0"/>
              <w:pageBreakBefore w:val="0"/>
              <w:widowControl w:val="0"/>
              <w:kinsoku/>
              <w:wordWrap/>
              <w:overflowPunct/>
              <w:topLinePunct w:val="0"/>
              <w:autoSpaceDE/>
              <w:autoSpaceDN/>
              <w:bidi w:val="0"/>
              <w:adjustRightInd/>
              <w:snapToGrid w:val="0"/>
              <w:ind w:left="110" w:leftChars="50" w:right="110" w:rightChars="50" w:firstLine="0"/>
              <w:jc w:val="center"/>
              <w:textAlignment w:val="auto"/>
              <w:rPr>
                <w:rFonts w:hint="eastAsia" w:ascii="宋体" w:hAnsi="宋体" w:eastAsia="宋体" w:cs="宋体"/>
                <w:color w:val="auto"/>
                <w:sz w:val="21"/>
                <w:szCs w:val="21"/>
                <w:highlight w:val="none"/>
              </w:rPr>
            </w:pPr>
          </w:p>
        </w:tc>
        <w:tc>
          <w:tcPr>
            <w:tcW w:w="2455" w:type="dxa"/>
            <w:tcBorders>
              <w:top w:val="single" w:color="000000" w:sz="4" w:space="0"/>
              <w:left w:val="single" w:color="000000" w:sz="4" w:space="0"/>
              <w:bottom w:val="single" w:color="000000" w:sz="4" w:space="0"/>
              <w:right w:val="single" w:color="000000" w:sz="4" w:space="0"/>
            </w:tcBorders>
            <w:noWrap w:val="0"/>
            <w:vAlign w:val="center"/>
          </w:tcPr>
          <w:p>
            <w:pPr>
              <w:pStyle w:val="67"/>
              <w:keepNext w:val="0"/>
              <w:keepLines w:val="0"/>
              <w:pageBreakBefore w:val="0"/>
              <w:widowControl w:val="0"/>
              <w:kinsoku/>
              <w:wordWrap/>
              <w:overflowPunct/>
              <w:topLinePunct w:val="0"/>
              <w:autoSpaceDE/>
              <w:autoSpaceDN/>
              <w:bidi w:val="0"/>
              <w:adjustRightInd/>
              <w:snapToGrid w:val="0"/>
              <w:ind w:left="110" w:leftChars="50" w:right="110" w:rightChars="50" w:firstLine="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质量标准</w:t>
            </w:r>
          </w:p>
        </w:tc>
        <w:tc>
          <w:tcPr>
            <w:tcW w:w="4640" w:type="dxa"/>
            <w:tcBorders>
              <w:top w:val="single" w:color="000000" w:sz="4" w:space="0"/>
              <w:left w:val="single" w:color="000000" w:sz="4" w:space="0"/>
              <w:bottom w:val="single" w:color="000000" w:sz="4" w:space="0"/>
              <w:right w:val="single" w:color="000000" w:sz="4" w:space="0"/>
            </w:tcBorders>
            <w:noWrap w:val="0"/>
            <w:vAlign w:val="center"/>
          </w:tcPr>
          <w:p>
            <w:pPr>
              <w:pStyle w:val="67"/>
              <w:keepNext w:val="0"/>
              <w:keepLines w:val="0"/>
              <w:pageBreakBefore w:val="0"/>
              <w:widowControl w:val="0"/>
              <w:kinsoku/>
              <w:wordWrap/>
              <w:overflowPunct/>
              <w:topLinePunct w:val="0"/>
              <w:autoSpaceDE/>
              <w:autoSpaceDN/>
              <w:bidi w:val="0"/>
              <w:adjustRightInd/>
              <w:snapToGrid w:val="0"/>
              <w:ind w:left="110" w:leftChars="50" w:right="110" w:rightChars="50" w:firstLine="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符合招标文件规定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trPr>
        <w:tc>
          <w:tcPr>
            <w:tcW w:w="892" w:type="dxa"/>
            <w:vMerge w:val="continue"/>
            <w:noWrap w:val="0"/>
            <w:vAlign w:val="center"/>
          </w:tcPr>
          <w:p>
            <w:pPr>
              <w:keepNext w:val="0"/>
              <w:keepLines w:val="0"/>
              <w:pageBreakBefore w:val="0"/>
              <w:widowControl w:val="0"/>
              <w:kinsoku/>
              <w:wordWrap/>
              <w:overflowPunct/>
              <w:topLinePunct w:val="0"/>
              <w:autoSpaceDE/>
              <w:autoSpaceDN/>
              <w:bidi w:val="0"/>
              <w:adjustRightInd/>
              <w:snapToGrid w:val="0"/>
              <w:ind w:left="110" w:leftChars="50" w:right="110" w:rightChars="50" w:firstLine="0"/>
              <w:jc w:val="center"/>
              <w:textAlignment w:val="auto"/>
              <w:rPr>
                <w:rFonts w:hint="eastAsia" w:ascii="宋体" w:hAnsi="宋体" w:eastAsia="宋体" w:cs="宋体"/>
                <w:color w:val="auto"/>
                <w:sz w:val="21"/>
                <w:szCs w:val="21"/>
                <w:highlight w:val="none"/>
              </w:rPr>
            </w:pPr>
          </w:p>
        </w:tc>
        <w:tc>
          <w:tcPr>
            <w:tcW w:w="1113" w:type="dxa"/>
            <w:vMerge w:val="continue"/>
            <w:noWrap w:val="0"/>
            <w:vAlign w:val="center"/>
          </w:tcPr>
          <w:p>
            <w:pPr>
              <w:keepNext w:val="0"/>
              <w:keepLines w:val="0"/>
              <w:pageBreakBefore w:val="0"/>
              <w:widowControl w:val="0"/>
              <w:kinsoku/>
              <w:wordWrap/>
              <w:overflowPunct/>
              <w:topLinePunct w:val="0"/>
              <w:autoSpaceDE/>
              <w:autoSpaceDN/>
              <w:bidi w:val="0"/>
              <w:adjustRightInd/>
              <w:snapToGrid w:val="0"/>
              <w:ind w:left="110" w:leftChars="50" w:right="110" w:rightChars="50" w:firstLine="0"/>
              <w:jc w:val="center"/>
              <w:textAlignment w:val="auto"/>
              <w:rPr>
                <w:rFonts w:hint="eastAsia" w:ascii="宋体" w:hAnsi="宋体" w:eastAsia="宋体" w:cs="宋体"/>
                <w:color w:val="auto"/>
                <w:sz w:val="21"/>
                <w:szCs w:val="21"/>
                <w:highlight w:val="none"/>
              </w:rPr>
            </w:pPr>
          </w:p>
        </w:tc>
        <w:tc>
          <w:tcPr>
            <w:tcW w:w="2455" w:type="dxa"/>
            <w:tcBorders>
              <w:top w:val="single" w:color="000000" w:sz="4" w:space="0"/>
              <w:left w:val="single" w:color="000000" w:sz="4" w:space="0"/>
              <w:bottom w:val="single" w:color="000000" w:sz="4" w:space="0"/>
              <w:right w:val="single" w:color="000000" w:sz="4" w:space="0"/>
            </w:tcBorders>
            <w:noWrap w:val="0"/>
            <w:vAlign w:val="center"/>
          </w:tcPr>
          <w:p>
            <w:pPr>
              <w:pStyle w:val="67"/>
              <w:keepNext w:val="0"/>
              <w:keepLines w:val="0"/>
              <w:pageBreakBefore w:val="0"/>
              <w:widowControl w:val="0"/>
              <w:kinsoku/>
              <w:wordWrap/>
              <w:overflowPunct/>
              <w:topLinePunct w:val="0"/>
              <w:autoSpaceDE/>
              <w:autoSpaceDN/>
              <w:bidi w:val="0"/>
              <w:adjustRightInd/>
              <w:snapToGrid w:val="0"/>
              <w:ind w:left="110" w:leftChars="50" w:right="110" w:rightChars="50" w:firstLine="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投标有效期</w:t>
            </w:r>
          </w:p>
        </w:tc>
        <w:tc>
          <w:tcPr>
            <w:tcW w:w="4640" w:type="dxa"/>
            <w:tcBorders>
              <w:top w:val="single" w:color="000000" w:sz="4" w:space="0"/>
              <w:left w:val="single" w:color="000000" w:sz="4" w:space="0"/>
              <w:bottom w:val="single" w:color="000000" w:sz="4" w:space="0"/>
              <w:right w:val="single" w:color="000000" w:sz="4" w:space="0"/>
            </w:tcBorders>
            <w:noWrap w:val="0"/>
            <w:vAlign w:val="center"/>
          </w:tcPr>
          <w:p>
            <w:pPr>
              <w:pStyle w:val="67"/>
              <w:keepNext w:val="0"/>
              <w:keepLines w:val="0"/>
              <w:pageBreakBefore w:val="0"/>
              <w:widowControl w:val="0"/>
              <w:kinsoku/>
              <w:wordWrap/>
              <w:overflowPunct/>
              <w:topLinePunct w:val="0"/>
              <w:autoSpaceDE/>
              <w:autoSpaceDN/>
              <w:bidi w:val="0"/>
              <w:adjustRightInd/>
              <w:snapToGrid w:val="0"/>
              <w:ind w:left="110" w:leftChars="50" w:right="110" w:rightChars="50" w:firstLine="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符合招标文件规定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trPr>
        <w:tc>
          <w:tcPr>
            <w:tcW w:w="892" w:type="dxa"/>
            <w:vMerge w:val="continue"/>
            <w:noWrap w:val="0"/>
            <w:vAlign w:val="center"/>
          </w:tcPr>
          <w:p>
            <w:pPr>
              <w:keepNext w:val="0"/>
              <w:keepLines w:val="0"/>
              <w:pageBreakBefore w:val="0"/>
              <w:widowControl w:val="0"/>
              <w:kinsoku/>
              <w:wordWrap/>
              <w:overflowPunct/>
              <w:topLinePunct w:val="0"/>
              <w:autoSpaceDE/>
              <w:autoSpaceDN/>
              <w:bidi w:val="0"/>
              <w:adjustRightInd/>
              <w:snapToGrid w:val="0"/>
              <w:ind w:left="110" w:leftChars="50" w:right="110" w:rightChars="50" w:firstLine="0"/>
              <w:jc w:val="center"/>
              <w:textAlignment w:val="auto"/>
              <w:rPr>
                <w:rFonts w:hint="eastAsia" w:ascii="宋体" w:hAnsi="宋体" w:eastAsia="宋体" w:cs="宋体"/>
                <w:color w:val="auto"/>
                <w:sz w:val="21"/>
                <w:szCs w:val="21"/>
                <w:highlight w:val="none"/>
              </w:rPr>
            </w:pPr>
          </w:p>
        </w:tc>
        <w:tc>
          <w:tcPr>
            <w:tcW w:w="1113" w:type="dxa"/>
            <w:vMerge w:val="continue"/>
            <w:noWrap w:val="0"/>
            <w:vAlign w:val="center"/>
          </w:tcPr>
          <w:p>
            <w:pPr>
              <w:keepNext w:val="0"/>
              <w:keepLines w:val="0"/>
              <w:pageBreakBefore w:val="0"/>
              <w:widowControl w:val="0"/>
              <w:kinsoku/>
              <w:wordWrap/>
              <w:overflowPunct/>
              <w:topLinePunct w:val="0"/>
              <w:autoSpaceDE/>
              <w:autoSpaceDN/>
              <w:bidi w:val="0"/>
              <w:adjustRightInd/>
              <w:snapToGrid w:val="0"/>
              <w:ind w:left="110" w:leftChars="50" w:right="110" w:rightChars="50" w:firstLine="0"/>
              <w:jc w:val="center"/>
              <w:textAlignment w:val="auto"/>
              <w:rPr>
                <w:rFonts w:hint="eastAsia" w:ascii="宋体" w:hAnsi="宋体" w:eastAsia="宋体" w:cs="宋体"/>
                <w:color w:val="auto"/>
                <w:sz w:val="21"/>
                <w:szCs w:val="21"/>
                <w:highlight w:val="none"/>
              </w:rPr>
            </w:pPr>
          </w:p>
        </w:tc>
        <w:tc>
          <w:tcPr>
            <w:tcW w:w="2455" w:type="dxa"/>
            <w:tcBorders>
              <w:top w:val="single" w:color="000000" w:sz="4" w:space="0"/>
              <w:left w:val="single" w:color="000000" w:sz="4" w:space="0"/>
              <w:bottom w:val="single" w:color="000000" w:sz="4" w:space="0"/>
              <w:right w:val="single" w:color="000000" w:sz="4" w:space="0"/>
            </w:tcBorders>
            <w:noWrap w:val="0"/>
            <w:vAlign w:val="center"/>
          </w:tcPr>
          <w:p>
            <w:pPr>
              <w:pStyle w:val="67"/>
              <w:keepNext w:val="0"/>
              <w:keepLines w:val="0"/>
              <w:pageBreakBefore w:val="0"/>
              <w:widowControl w:val="0"/>
              <w:kinsoku/>
              <w:wordWrap/>
              <w:overflowPunct/>
              <w:topLinePunct w:val="0"/>
              <w:autoSpaceDE/>
              <w:autoSpaceDN/>
              <w:bidi w:val="0"/>
              <w:adjustRightInd/>
              <w:snapToGrid w:val="0"/>
              <w:ind w:left="110" w:leftChars="50" w:right="110" w:rightChars="50" w:firstLine="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投标保证金</w:t>
            </w:r>
          </w:p>
        </w:tc>
        <w:tc>
          <w:tcPr>
            <w:tcW w:w="4640" w:type="dxa"/>
            <w:tcBorders>
              <w:top w:val="single" w:color="000000" w:sz="4" w:space="0"/>
              <w:left w:val="single" w:color="000000" w:sz="4" w:space="0"/>
              <w:bottom w:val="single" w:color="000000" w:sz="4" w:space="0"/>
              <w:right w:val="single" w:color="000000" w:sz="4" w:space="0"/>
            </w:tcBorders>
            <w:noWrap w:val="0"/>
            <w:vAlign w:val="center"/>
          </w:tcPr>
          <w:p>
            <w:pPr>
              <w:pStyle w:val="67"/>
              <w:keepNext w:val="0"/>
              <w:keepLines w:val="0"/>
              <w:pageBreakBefore w:val="0"/>
              <w:widowControl w:val="0"/>
              <w:kinsoku/>
              <w:wordWrap/>
              <w:overflowPunct/>
              <w:topLinePunct w:val="0"/>
              <w:autoSpaceDE/>
              <w:autoSpaceDN/>
              <w:bidi w:val="0"/>
              <w:adjustRightInd/>
              <w:snapToGrid w:val="0"/>
              <w:ind w:left="110" w:leftChars="50" w:right="110" w:rightChars="50" w:firstLine="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符合招标文件规定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trPr>
        <w:tc>
          <w:tcPr>
            <w:tcW w:w="892" w:type="dxa"/>
            <w:vMerge w:val="continue"/>
            <w:noWrap w:val="0"/>
            <w:vAlign w:val="center"/>
          </w:tcPr>
          <w:p>
            <w:pPr>
              <w:keepNext w:val="0"/>
              <w:keepLines w:val="0"/>
              <w:pageBreakBefore w:val="0"/>
              <w:widowControl w:val="0"/>
              <w:kinsoku/>
              <w:wordWrap/>
              <w:overflowPunct/>
              <w:topLinePunct w:val="0"/>
              <w:autoSpaceDE/>
              <w:autoSpaceDN/>
              <w:bidi w:val="0"/>
              <w:adjustRightInd/>
              <w:snapToGrid w:val="0"/>
              <w:ind w:left="110" w:leftChars="50" w:right="110" w:rightChars="50" w:firstLine="0"/>
              <w:jc w:val="center"/>
              <w:textAlignment w:val="auto"/>
              <w:rPr>
                <w:rFonts w:hint="eastAsia" w:ascii="宋体" w:hAnsi="宋体" w:eastAsia="宋体" w:cs="宋体"/>
                <w:color w:val="auto"/>
                <w:sz w:val="21"/>
                <w:szCs w:val="21"/>
                <w:highlight w:val="none"/>
              </w:rPr>
            </w:pPr>
          </w:p>
        </w:tc>
        <w:tc>
          <w:tcPr>
            <w:tcW w:w="1113" w:type="dxa"/>
            <w:vMerge w:val="continue"/>
            <w:noWrap w:val="0"/>
            <w:vAlign w:val="center"/>
          </w:tcPr>
          <w:p>
            <w:pPr>
              <w:keepNext w:val="0"/>
              <w:keepLines w:val="0"/>
              <w:pageBreakBefore w:val="0"/>
              <w:widowControl w:val="0"/>
              <w:kinsoku/>
              <w:wordWrap/>
              <w:overflowPunct/>
              <w:topLinePunct w:val="0"/>
              <w:autoSpaceDE/>
              <w:autoSpaceDN/>
              <w:bidi w:val="0"/>
              <w:adjustRightInd/>
              <w:snapToGrid w:val="0"/>
              <w:ind w:left="110" w:leftChars="50" w:right="110" w:rightChars="50" w:firstLine="0"/>
              <w:jc w:val="center"/>
              <w:textAlignment w:val="auto"/>
              <w:rPr>
                <w:rFonts w:hint="eastAsia" w:ascii="宋体" w:hAnsi="宋体" w:eastAsia="宋体" w:cs="宋体"/>
                <w:color w:val="auto"/>
                <w:sz w:val="21"/>
                <w:szCs w:val="21"/>
                <w:highlight w:val="none"/>
              </w:rPr>
            </w:pPr>
          </w:p>
        </w:tc>
        <w:tc>
          <w:tcPr>
            <w:tcW w:w="2455" w:type="dxa"/>
            <w:tcBorders>
              <w:top w:val="single" w:color="000000" w:sz="4" w:space="0"/>
              <w:left w:val="single" w:color="000000" w:sz="4" w:space="0"/>
              <w:bottom w:val="single" w:color="000000" w:sz="4" w:space="0"/>
              <w:right w:val="single" w:color="000000" w:sz="4" w:space="0"/>
            </w:tcBorders>
            <w:noWrap w:val="0"/>
            <w:vAlign w:val="center"/>
          </w:tcPr>
          <w:p>
            <w:pPr>
              <w:pStyle w:val="67"/>
              <w:keepNext w:val="0"/>
              <w:keepLines w:val="0"/>
              <w:pageBreakBefore w:val="0"/>
              <w:widowControl w:val="0"/>
              <w:kinsoku/>
              <w:wordWrap/>
              <w:overflowPunct/>
              <w:topLinePunct w:val="0"/>
              <w:autoSpaceDE/>
              <w:autoSpaceDN/>
              <w:bidi w:val="0"/>
              <w:adjustRightInd/>
              <w:snapToGrid w:val="0"/>
              <w:ind w:left="110" w:leftChars="50" w:right="110" w:rightChars="50" w:firstLine="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设计方案</w:t>
            </w:r>
          </w:p>
        </w:tc>
        <w:tc>
          <w:tcPr>
            <w:tcW w:w="4640" w:type="dxa"/>
            <w:tcBorders>
              <w:top w:val="single" w:color="000000" w:sz="4" w:space="0"/>
              <w:left w:val="single" w:color="000000" w:sz="4" w:space="0"/>
              <w:bottom w:val="single" w:color="000000" w:sz="4" w:space="0"/>
              <w:right w:val="single" w:color="000000" w:sz="4" w:space="0"/>
            </w:tcBorders>
            <w:noWrap w:val="0"/>
            <w:vAlign w:val="center"/>
          </w:tcPr>
          <w:p>
            <w:pPr>
              <w:pStyle w:val="67"/>
              <w:keepNext w:val="0"/>
              <w:keepLines w:val="0"/>
              <w:pageBreakBefore w:val="0"/>
              <w:widowControl w:val="0"/>
              <w:kinsoku/>
              <w:wordWrap/>
              <w:overflowPunct/>
              <w:topLinePunct w:val="0"/>
              <w:autoSpaceDE/>
              <w:autoSpaceDN/>
              <w:bidi w:val="0"/>
              <w:adjustRightInd/>
              <w:snapToGrid w:val="0"/>
              <w:ind w:left="110" w:leftChars="50" w:right="110" w:rightChars="50" w:firstLine="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符合招标文件规定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trPr>
        <w:tc>
          <w:tcPr>
            <w:tcW w:w="2005" w:type="dxa"/>
            <w:gridSpan w:val="2"/>
            <w:noWrap w:val="0"/>
            <w:vAlign w:val="center"/>
          </w:tcPr>
          <w:p>
            <w:pPr>
              <w:pStyle w:val="67"/>
              <w:keepNext w:val="0"/>
              <w:keepLines w:val="0"/>
              <w:pageBreakBefore w:val="0"/>
              <w:widowControl w:val="0"/>
              <w:kinsoku/>
              <w:wordWrap/>
              <w:overflowPunct/>
              <w:topLinePunct w:val="0"/>
              <w:autoSpaceDE/>
              <w:autoSpaceDN/>
              <w:bidi w:val="0"/>
              <w:adjustRightInd/>
              <w:snapToGrid w:val="0"/>
              <w:ind w:left="110" w:leftChars="50" w:right="110" w:rightChars="50" w:firstLine="0"/>
              <w:jc w:val="center"/>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条款号</w:t>
            </w:r>
          </w:p>
        </w:tc>
        <w:tc>
          <w:tcPr>
            <w:tcW w:w="2455" w:type="dxa"/>
            <w:noWrap w:val="0"/>
            <w:vAlign w:val="center"/>
          </w:tcPr>
          <w:p>
            <w:pPr>
              <w:pStyle w:val="67"/>
              <w:keepNext w:val="0"/>
              <w:keepLines w:val="0"/>
              <w:pageBreakBefore w:val="0"/>
              <w:widowControl w:val="0"/>
              <w:kinsoku/>
              <w:wordWrap/>
              <w:overflowPunct/>
              <w:topLinePunct w:val="0"/>
              <w:autoSpaceDE/>
              <w:autoSpaceDN/>
              <w:bidi w:val="0"/>
              <w:adjustRightInd/>
              <w:snapToGrid w:val="0"/>
              <w:ind w:left="110" w:leftChars="50" w:right="110" w:rightChars="50" w:firstLine="0"/>
              <w:jc w:val="center"/>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条款内容</w:t>
            </w:r>
          </w:p>
        </w:tc>
        <w:tc>
          <w:tcPr>
            <w:tcW w:w="4640" w:type="dxa"/>
            <w:noWrap w:val="0"/>
            <w:vAlign w:val="center"/>
          </w:tcPr>
          <w:p>
            <w:pPr>
              <w:pStyle w:val="67"/>
              <w:keepNext w:val="0"/>
              <w:keepLines w:val="0"/>
              <w:pageBreakBefore w:val="0"/>
              <w:widowControl w:val="0"/>
              <w:kinsoku/>
              <w:wordWrap/>
              <w:overflowPunct/>
              <w:topLinePunct w:val="0"/>
              <w:autoSpaceDE/>
              <w:autoSpaceDN/>
              <w:bidi w:val="0"/>
              <w:adjustRightInd/>
              <w:snapToGrid w:val="0"/>
              <w:ind w:left="110" w:leftChars="50" w:right="110" w:rightChars="50" w:firstLine="0"/>
              <w:jc w:val="center"/>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编列内容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trPr>
        <w:tc>
          <w:tcPr>
            <w:tcW w:w="2005" w:type="dxa"/>
            <w:gridSpan w:val="2"/>
            <w:noWrap w:val="0"/>
            <w:vAlign w:val="center"/>
          </w:tcPr>
          <w:p>
            <w:pPr>
              <w:pStyle w:val="67"/>
              <w:keepNext w:val="0"/>
              <w:keepLines w:val="0"/>
              <w:pageBreakBefore w:val="0"/>
              <w:widowControl w:val="0"/>
              <w:kinsoku/>
              <w:wordWrap/>
              <w:overflowPunct/>
              <w:topLinePunct w:val="0"/>
              <w:autoSpaceDE/>
              <w:autoSpaceDN/>
              <w:bidi w:val="0"/>
              <w:adjustRightInd/>
              <w:snapToGrid w:val="0"/>
              <w:ind w:left="110" w:leftChars="50" w:right="110" w:rightChars="50" w:firstLine="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2.2.1</w:t>
            </w:r>
          </w:p>
        </w:tc>
        <w:tc>
          <w:tcPr>
            <w:tcW w:w="2455" w:type="dxa"/>
            <w:noWrap w:val="0"/>
            <w:vAlign w:val="center"/>
          </w:tcPr>
          <w:p>
            <w:pPr>
              <w:pStyle w:val="67"/>
              <w:keepNext w:val="0"/>
              <w:keepLines w:val="0"/>
              <w:pageBreakBefore w:val="0"/>
              <w:widowControl w:val="0"/>
              <w:kinsoku/>
              <w:wordWrap/>
              <w:overflowPunct/>
              <w:topLinePunct w:val="0"/>
              <w:autoSpaceDE/>
              <w:autoSpaceDN/>
              <w:bidi w:val="0"/>
              <w:adjustRightInd/>
              <w:snapToGrid w:val="0"/>
              <w:ind w:left="110" w:leftChars="50" w:right="110" w:rightChars="50" w:firstLine="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分值构成</w:t>
            </w:r>
          </w:p>
          <w:p>
            <w:pPr>
              <w:pStyle w:val="67"/>
              <w:keepNext w:val="0"/>
              <w:keepLines w:val="0"/>
              <w:pageBreakBefore w:val="0"/>
              <w:widowControl w:val="0"/>
              <w:kinsoku/>
              <w:wordWrap/>
              <w:overflowPunct/>
              <w:topLinePunct w:val="0"/>
              <w:autoSpaceDE/>
              <w:autoSpaceDN/>
              <w:bidi w:val="0"/>
              <w:adjustRightInd/>
              <w:snapToGrid w:val="0"/>
              <w:ind w:left="110" w:leftChars="50" w:right="110" w:rightChars="50" w:firstLine="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(总分100 分)</w:t>
            </w:r>
          </w:p>
        </w:tc>
        <w:tc>
          <w:tcPr>
            <w:tcW w:w="4640" w:type="dxa"/>
            <w:noWrap w:val="0"/>
            <w:vAlign w:val="center"/>
          </w:tcPr>
          <w:p>
            <w:pPr>
              <w:pStyle w:val="67"/>
              <w:keepNext w:val="0"/>
              <w:keepLines w:val="0"/>
              <w:pageBreakBefore w:val="0"/>
              <w:widowControl w:val="0"/>
              <w:tabs>
                <w:tab w:val="left" w:pos="2309"/>
              </w:tabs>
              <w:kinsoku/>
              <w:wordWrap/>
              <w:overflowPunct/>
              <w:topLinePunct w:val="0"/>
              <w:autoSpaceDE/>
              <w:autoSpaceDN/>
              <w:bidi w:val="0"/>
              <w:adjustRightInd/>
              <w:snapToGrid w:val="0"/>
              <w:ind w:left="110" w:leftChars="50" w:right="110" w:rightChars="50" w:firstLine="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投标报价：</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0分</w:t>
            </w:r>
          </w:p>
          <w:p>
            <w:pPr>
              <w:pStyle w:val="67"/>
              <w:keepNext w:val="0"/>
              <w:keepLines w:val="0"/>
              <w:pageBreakBefore w:val="0"/>
              <w:widowControl w:val="0"/>
              <w:tabs>
                <w:tab w:val="left" w:pos="2309"/>
              </w:tabs>
              <w:kinsoku/>
              <w:wordWrap/>
              <w:overflowPunct/>
              <w:topLinePunct w:val="0"/>
              <w:autoSpaceDE/>
              <w:autoSpaceDN/>
              <w:bidi w:val="0"/>
              <w:adjustRightInd/>
              <w:snapToGrid w:val="0"/>
              <w:ind w:left="110" w:leftChars="50" w:right="110" w:rightChars="50" w:firstLine="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成果文件</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90</w:t>
            </w:r>
            <w:r>
              <w:rPr>
                <w:rFonts w:hint="eastAsia" w:ascii="宋体" w:hAnsi="宋体" w:eastAsia="宋体" w:cs="宋体"/>
                <w:color w:val="auto"/>
                <w:sz w:val="21"/>
                <w:szCs w:val="21"/>
                <w:highlight w:val="none"/>
              </w:rPr>
              <w:t>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31" w:hRule="atLeast"/>
        </w:trPr>
        <w:tc>
          <w:tcPr>
            <w:tcW w:w="2005" w:type="dxa"/>
            <w:gridSpan w:val="2"/>
            <w:noWrap w:val="0"/>
            <w:vAlign w:val="center"/>
          </w:tcPr>
          <w:p>
            <w:pPr>
              <w:pStyle w:val="67"/>
              <w:keepNext w:val="0"/>
              <w:keepLines w:val="0"/>
              <w:pageBreakBefore w:val="0"/>
              <w:widowControl w:val="0"/>
              <w:kinsoku/>
              <w:wordWrap/>
              <w:overflowPunct/>
              <w:topLinePunct w:val="0"/>
              <w:autoSpaceDE/>
              <w:autoSpaceDN/>
              <w:bidi w:val="0"/>
              <w:adjustRightInd/>
              <w:snapToGrid w:val="0"/>
              <w:ind w:left="110" w:leftChars="50" w:right="110" w:rightChars="50" w:firstLine="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2.2.2</w:t>
            </w:r>
          </w:p>
        </w:tc>
        <w:tc>
          <w:tcPr>
            <w:tcW w:w="2455" w:type="dxa"/>
            <w:noWrap w:val="0"/>
            <w:vAlign w:val="center"/>
          </w:tcPr>
          <w:p>
            <w:pPr>
              <w:pStyle w:val="67"/>
              <w:keepNext w:val="0"/>
              <w:keepLines w:val="0"/>
              <w:pageBreakBefore w:val="0"/>
              <w:widowControl w:val="0"/>
              <w:kinsoku/>
              <w:wordWrap/>
              <w:overflowPunct/>
              <w:topLinePunct w:val="0"/>
              <w:autoSpaceDE/>
              <w:autoSpaceDN/>
              <w:bidi w:val="0"/>
              <w:adjustRightInd/>
              <w:snapToGrid w:val="0"/>
              <w:ind w:left="110" w:leftChars="50" w:right="110" w:rightChars="50" w:firstLine="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评标基准价计算方法</w:t>
            </w:r>
          </w:p>
        </w:tc>
        <w:tc>
          <w:tcPr>
            <w:tcW w:w="4640" w:type="dxa"/>
            <w:noWrap w:val="0"/>
            <w:vAlign w:val="center"/>
          </w:tcPr>
          <w:p>
            <w:pPr>
              <w:keepNext w:val="0"/>
              <w:keepLines w:val="0"/>
              <w:pageBreakBefore w:val="0"/>
              <w:widowControl w:val="0"/>
              <w:kinsoku/>
              <w:wordWrap/>
              <w:overflowPunct/>
              <w:topLinePunct w:val="0"/>
              <w:autoSpaceDE/>
              <w:autoSpaceDN/>
              <w:bidi w:val="0"/>
              <w:adjustRightInd/>
              <w:snapToGrid w:val="0"/>
              <w:ind w:left="110" w:leftChars="50" w:right="110" w:rightChars="50" w:firstLine="0"/>
              <w:jc w:val="left"/>
              <w:textAlignment w:val="auto"/>
              <w:rPr>
                <w:rFonts w:hint="default" w:eastAsia="宋体"/>
                <w:color w:val="auto"/>
                <w:highlight w:val="none"/>
                <w:lang w:val="en-US" w:eastAsia="zh-CN"/>
              </w:rPr>
            </w:pPr>
            <w:r>
              <w:rPr>
                <w:rFonts w:hint="eastAsia" w:ascii="宋体" w:hAnsi="宋体" w:eastAsia="宋体" w:cs="宋体"/>
                <w:color w:val="auto"/>
                <w:sz w:val="21"/>
                <w:szCs w:val="21"/>
                <w:highlight w:val="none"/>
              </w:rPr>
              <w:t>以有效投标文件的评标价算术平均值为 A(若有效投标文件≥7 家时，去掉其中的一个最高价和一个最低价后取算术平均值为A</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若有效投标文件≥10 家时，去掉其中的二个最高价和二个最低价后取算术平均值为A)</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48" w:hRule="atLeast"/>
        </w:trPr>
        <w:tc>
          <w:tcPr>
            <w:tcW w:w="2005" w:type="dxa"/>
            <w:gridSpan w:val="2"/>
            <w:noWrap w:val="0"/>
            <w:vAlign w:val="center"/>
          </w:tcPr>
          <w:p>
            <w:pPr>
              <w:pStyle w:val="67"/>
              <w:keepNext w:val="0"/>
              <w:keepLines w:val="0"/>
              <w:pageBreakBefore w:val="0"/>
              <w:widowControl w:val="0"/>
              <w:kinsoku/>
              <w:wordWrap/>
              <w:overflowPunct/>
              <w:topLinePunct w:val="0"/>
              <w:autoSpaceDE/>
              <w:autoSpaceDN/>
              <w:bidi w:val="0"/>
              <w:adjustRightInd/>
              <w:snapToGrid w:val="0"/>
              <w:ind w:left="110" w:leftChars="50" w:right="110" w:rightChars="50" w:firstLine="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2.2.3</w:t>
            </w:r>
          </w:p>
        </w:tc>
        <w:tc>
          <w:tcPr>
            <w:tcW w:w="2455" w:type="dxa"/>
            <w:noWrap w:val="0"/>
            <w:vAlign w:val="center"/>
          </w:tcPr>
          <w:p>
            <w:pPr>
              <w:pStyle w:val="67"/>
              <w:keepNext w:val="0"/>
              <w:keepLines w:val="0"/>
              <w:pageBreakBefore w:val="0"/>
              <w:widowControl w:val="0"/>
              <w:kinsoku/>
              <w:wordWrap/>
              <w:overflowPunct/>
              <w:topLinePunct w:val="0"/>
              <w:autoSpaceDE/>
              <w:autoSpaceDN/>
              <w:bidi w:val="0"/>
              <w:adjustRightInd/>
              <w:snapToGrid w:val="0"/>
              <w:ind w:left="110" w:leftChars="50" w:right="110" w:rightChars="50" w:firstLine="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投标报价的偏差率计算公式</w:t>
            </w:r>
          </w:p>
        </w:tc>
        <w:tc>
          <w:tcPr>
            <w:tcW w:w="4640" w:type="dxa"/>
            <w:noWrap w:val="0"/>
            <w:vAlign w:val="center"/>
          </w:tcPr>
          <w:p>
            <w:pPr>
              <w:keepNext w:val="0"/>
              <w:keepLines w:val="0"/>
              <w:pageBreakBefore w:val="0"/>
              <w:widowControl w:val="0"/>
              <w:kinsoku/>
              <w:wordWrap/>
              <w:overflowPunct/>
              <w:topLinePunct w:val="0"/>
              <w:autoSpaceDE/>
              <w:autoSpaceDN/>
              <w:bidi w:val="0"/>
              <w:adjustRightInd/>
              <w:snapToGrid w:val="0"/>
              <w:ind w:left="110" w:leftChars="50" w:right="110" w:rightChars="50" w:firstLine="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①、投标人的投标报价与A值相等者，投标报价得满分</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0分。</w:t>
            </w:r>
          </w:p>
          <w:p>
            <w:pPr>
              <w:keepNext w:val="0"/>
              <w:keepLines w:val="0"/>
              <w:pageBreakBefore w:val="0"/>
              <w:widowControl w:val="0"/>
              <w:kinsoku/>
              <w:wordWrap/>
              <w:overflowPunct/>
              <w:topLinePunct w:val="0"/>
              <w:autoSpaceDE/>
              <w:autoSpaceDN/>
              <w:bidi w:val="0"/>
              <w:adjustRightInd/>
              <w:snapToGrid w:val="0"/>
              <w:ind w:left="110" w:leftChars="50" w:right="110" w:rightChars="50" w:firstLine="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②、投标报价与A值相比(相除)，比A值高的，每高1%扣0.</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分，并从</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0分起扣，不足1％按插值法计算。</w:t>
            </w:r>
          </w:p>
          <w:p>
            <w:pPr>
              <w:keepNext w:val="0"/>
              <w:keepLines w:val="0"/>
              <w:pageBreakBefore w:val="0"/>
              <w:widowControl w:val="0"/>
              <w:kinsoku/>
              <w:wordWrap/>
              <w:overflowPunct/>
              <w:topLinePunct w:val="0"/>
              <w:autoSpaceDE/>
              <w:autoSpaceDN/>
              <w:bidi w:val="0"/>
              <w:adjustRightInd/>
              <w:snapToGrid w:val="0"/>
              <w:ind w:left="110" w:leftChars="50" w:right="110" w:rightChars="50" w:firstLine="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③、投标报价与A值相比(相除)，比A值低的，每低1%扣0.2分，并从</w:t>
            </w:r>
            <w:r>
              <w:rPr>
                <w:rFonts w:hint="eastAsia" w:ascii="宋体" w:hAnsi="宋体" w:eastAsia="宋体" w:cs="宋体"/>
                <w:color w:val="auto"/>
                <w:sz w:val="21"/>
                <w:szCs w:val="21"/>
                <w:highlight w:val="none"/>
                <w:lang w:val="en-US" w:eastAsia="zh-CN"/>
              </w:rPr>
              <w:t>10</w:t>
            </w:r>
            <w:r>
              <w:rPr>
                <w:rFonts w:hint="eastAsia" w:ascii="宋体" w:hAnsi="宋体" w:eastAsia="宋体" w:cs="宋体"/>
                <w:color w:val="auto"/>
                <w:sz w:val="21"/>
                <w:szCs w:val="21"/>
                <w:highlight w:val="none"/>
              </w:rPr>
              <w:t>分起扣，不足1％按插值法计算。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67" w:hRule="atLeast"/>
        </w:trPr>
        <w:tc>
          <w:tcPr>
            <w:tcW w:w="2005" w:type="dxa"/>
            <w:gridSpan w:val="2"/>
            <w:tcBorders>
              <w:top w:val="single" w:color="000000" w:sz="4" w:space="0"/>
              <w:left w:val="single" w:color="000000" w:sz="4" w:space="0"/>
              <w:right w:val="single" w:color="000000" w:sz="4" w:space="0"/>
            </w:tcBorders>
            <w:noWrap w:val="0"/>
            <w:vAlign w:val="center"/>
          </w:tcPr>
          <w:p>
            <w:pPr>
              <w:pStyle w:val="67"/>
              <w:keepNext w:val="0"/>
              <w:keepLines w:val="0"/>
              <w:pageBreakBefore w:val="0"/>
              <w:widowControl w:val="0"/>
              <w:kinsoku/>
              <w:wordWrap/>
              <w:overflowPunct/>
              <w:topLinePunct w:val="0"/>
              <w:autoSpaceDE/>
              <w:autoSpaceDN/>
              <w:bidi w:val="0"/>
              <w:adjustRightInd/>
              <w:snapToGrid w:val="0"/>
              <w:ind w:left="110" w:leftChars="50" w:right="110" w:rightChars="50" w:firstLine="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2.2.4</w:t>
            </w:r>
          </w:p>
        </w:tc>
        <w:tc>
          <w:tcPr>
            <w:tcW w:w="2455" w:type="dxa"/>
            <w:tcBorders>
              <w:top w:val="single" w:color="000000" w:sz="4" w:space="0"/>
              <w:left w:val="single" w:color="000000" w:sz="4" w:space="0"/>
              <w:bottom w:val="single" w:color="000000" w:sz="4" w:space="0"/>
              <w:right w:val="single" w:color="000000" w:sz="4" w:space="0"/>
            </w:tcBorders>
            <w:noWrap w:val="0"/>
            <w:vAlign w:val="center"/>
          </w:tcPr>
          <w:p>
            <w:pPr>
              <w:pStyle w:val="67"/>
              <w:keepNext w:val="0"/>
              <w:keepLines w:val="0"/>
              <w:pageBreakBefore w:val="0"/>
              <w:widowControl w:val="0"/>
              <w:kinsoku/>
              <w:wordWrap/>
              <w:overflowPunct/>
              <w:topLinePunct w:val="0"/>
              <w:autoSpaceDE/>
              <w:autoSpaceDN/>
              <w:bidi w:val="0"/>
              <w:adjustRightInd/>
              <w:snapToGrid w:val="0"/>
              <w:ind w:left="110" w:leftChars="50" w:right="110" w:rightChars="50" w:firstLine="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成果文件</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9</w:t>
            </w:r>
            <w:r>
              <w:rPr>
                <w:rFonts w:hint="eastAsia" w:ascii="宋体" w:hAnsi="宋体" w:eastAsia="宋体" w:cs="宋体"/>
                <w:color w:val="auto"/>
                <w:sz w:val="21"/>
                <w:szCs w:val="21"/>
                <w:highlight w:val="none"/>
              </w:rPr>
              <w:t>0分)</w:t>
            </w:r>
          </w:p>
        </w:tc>
        <w:tc>
          <w:tcPr>
            <w:tcW w:w="46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val="0"/>
              <w:ind w:left="110" w:leftChars="50" w:right="110" w:rightChars="50" w:firstLine="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评标委员会对投标人的</w:t>
            </w:r>
            <w:r>
              <w:rPr>
                <w:rFonts w:hint="eastAsia" w:ascii="宋体" w:hAnsi="宋体" w:eastAsia="宋体" w:cs="宋体"/>
                <w:color w:val="auto"/>
                <w:sz w:val="21"/>
                <w:szCs w:val="21"/>
                <w:highlight w:val="none"/>
                <w:lang w:val="en-US" w:eastAsia="zh-CN"/>
              </w:rPr>
              <w:t>一</w:t>
            </w:r>
            <w:r>
              <w:rPr>
                <w:rFonts w:hint="eastAsia" w:ascii="宋体" w:hAnsi="宋体" w:eastAsia="宋体" w:cs="宋体"/>
                <w:color w:val="auto"/>
                <w:sz w:val="21"/>
                <w:szCs w:val="21"/>
                <w:highlight w:val="none"/>
              </w:rPr>
              <w:t>号</w:t>
            </w:r>
            <w:r>
              <w:rPr>
                <w:rFonts w:hint="eastAsia" w:ascii="宋体" w:hAnsi="宋体" w:eastAsia="宋体" w:cs="宋体"/>
                <w:color w:val="auto"/>
                <w:sz w:val="21"/>
                <w:szCs w:val="21"/>
                <w:highlight w:val="none"/>
                <w:lang w:val="en-US" w:eastAsia="zh-CN"/>
              </w:rPr>
              <w:t>信封商务及技术文件</w:t>
            </w:r>
            <w:r>
              <w:rPr>
                <w:rFonts w:hint="eastAsia" w:ascii="宋体" w:hAnsi="宋体" w:eastAsia="宋体" w:cs="宋体"/>
                <w:color w:val="auto"/>
                <w:sz w:val="21"/>
                <w:szCs w:val="21"/>
                <w:highlight w:val="none"/>
              </w:rPr>
              <w:t>按以下评分点进行评审：</w:t>
            </w:r>
          </w:p>
          <w:p>
            <w:pPr>
              <w:keepNext w:val="0"/>
              <w:keepLines w:val="0"/>
              <w:pageBreakBefore w:val="0"/>
              <w:widowControl w:val="0"/>
              <w:kinsoku/>
              <w:wordWrap/>
              <w:overflowPunct/>
              <w:topLinePunct w:val="0"/>
              <w:autoSpaceDE/>
              <w:autoSpaceDN/>
              <w:bidi w:val="0"/>
              <w:adjustRightInd/>
              <w:snapToGrid w:val="0"/>
              <w:ind w:left="110" w:leftChars="50" w:right="110" w:rightChars="50" w:firstLine="0"/>
              <w:jc w:val="lef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2.1</w:t>
            </w:r>
            <w:r>
              <w:rPr>
                <w:rFonts w:hint="eastAsia" w:asciiTheme="minorEastAsia" w:hAnsiTheme="minorEastAsia" w:eastAsiaTheme="minorEastAsia"/>
                <w:b/>
                <w:bCs/>
                <w:color w:val="auto"/>
                <w:kern w:val="2"/>
                <w:sz w:val="21"/>
                <w:szCs w:val="21"/>
                <w:highlight w:val="none"/>
                <w:lang w:eastAsia="zh-CN"/>
              </w:rPr>
              <w:t>对招标项目的理解和总体设计思路</w:t>
            </w:r>
            <w:r>
              <w:rPr>
                <w:rFonts w:hint="eastAsia" w:ascii="宋体" w:hAnsi="宋体" w:eastAsia="宋体" w:cs="宋体"/>
                <w:b/>
                <w:bCs/>
                <w:color w:val="auto"/>
                <w:sz w:val="21"/>
                <w:szCs w:val="21"/>
                <w:highlight w:val="none"/>
              </w:rPr>
              <w:t>（</w:t>
            </w:r>
            <w:r>
              <w:rPr>
                <w:rFonts w:hint="eastAsia" w:ascii="宋体" w:hAnsi="宋体" w:eastAsia="宋体" w:cs="宋体"/>
                <w:b/>
                <w:bCs/>
                <w:color w:val="auto"/>
                <w:sz w:val="21"/>
                <w:szCs w:val="21"/>
                <w:highlight w:val="none"/>
                <w:lang w:val="en-US" w:eastAsia="zh-CN"/>
              </w:rPr>
              <w:t>25</w:t>
            </w:r>
            <w:r>
              <w:rPr>
                <w:rFonts w:hint="eastAsia" w:ascii="宋体" w:hAnsi="宋体" w:eastAsia="宋体" w:cs="宋体"/>
                <w:b/>
                <w:bCs/>
                <w:color w:val="auto"/>
                <w:sz w:val="21"/>
                <w:szCs w:val="21"/>
                <w:highlight w:val="none"/>
              </w:rPr>
              <w:t>分）</w:t>
            </w:r>
            <w:r>
              <w:rPr>
                <w:rFonts w:hint="eastAsia" w:ascii="宋体" w:hAnsi="宋体" w:eastAsia="宋体" w:cs="宋体"/>
                <w:b/>
                <w:bCs/>
                <w:color w:val="auto"/>
                <w:sz w:val="21"/>
                <w:szCs w:val="21"/>
                <w:highlight w:val="none"/>
                <w:lang w:eastAsia="zh-CN"/>
              </w:rPr>
              <w:t>：</w:t>
            </w:r>
          </w:p>
          <w:p>
            <w:pPr>
              <w:keepNext w:val="0"/>
              <w:keepLines w:val="0"/>
              <w:pageBreakBefore w:val="0"/>
              <w:widowControl w:val="0"/>
              <w:kinsoku/>
              <w:wordWrap/>
              <w:overflowPunct/>
              <w:topLinePunct w:val="0"/>
              <w:autoSpaceDE/>
              <w:autoSpaceDN/>
              <w:bidi w:val="0"/>
              <w:adjustRightInd/>
              <w:snapToGrid w:val="0"/>
              <w:ind w:right="110" w:rightChars="5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从对招标项目的理解、总体设计思路等方面评分：对项目的作用功能及服务能力等剖析到位，设计想法符合区域内交通经济、社会发展要求；对项目自身基本状况等方面认识的程度；设计思路表述清晰、完整、严谨、合理。根据项目实际特点，合理应用技术标准，“适用、经济、安全、美观”，体现创新应用，在施工及使用期间尽量减少周边影响。</w:t>
            </w:r>
          </w:p>
          <w:p>
            <w:pPr>
              <w:keepNext w:val="0"/>
              <w:keepLines w:val="0"/>
              <w:pageBreakBefore w:val="0"/>
              <w:widowControl w:val="0"/>
              <w:kinsoku/>
              <w:wordWrap/>
              <w:overflowPunct/>
              <w:topLinePunct w:val="0"/>
              <w:autoSpaceDE/>
              <w:autoSpaceDN/>
              <w:bidi w:val="0"/>
              <w:adjustRightInd/>
              <w:snapToGrid w:val="0"/>
              <w:ind w:left="110" w:leftChars="50" w:right="110" w:rightChars="50" w:firstLine="0"/>
              <w:jc w:val="left"/>
              <w:textAlignment w:val="auto"/>
              <w:rPr>
                <w:rFonts w:hint="eastAsia" w:ascii="宋体" w:hAnsi="宋体" w:eastAsia="宋体" w:cs="宋体"/>
                <w:b/>
                <w:bCs/>
                <w:color w:val="auto"/>
                <w:sz w:val="21"/>
                <w:szCs w:val="21"/>
                <w:highlight w:val="none"/>
                <w:lang w:eastAsia="zh-CN"/>
              </w:rPr>
            </w:pPr>
            <w:r>
              <w:rPr>
                <w:rFonts w:hint="eastAsia" w:ascii="宋体" w:hAnsi="宋体" w:eastAsia="宋体" w:cs="宋体"/>
                <w:b/>
                <w:bCs/>
                <w:color w:val="auto"/>
                <w:sz w:val="21"/>
                <w:szCs w:val="21"/>
                <w:highlight w:val="none"/>
              </w:rPr>
              <w:t>2.2招项目设计的特点、关键技术问题的认识及其对策措施（20分）</w:t>
            </w:r>
            <w:r>
              <w:rPr>
                <w:rFonts w:hint="eastAsia" w:ascii="宋体" w:hAnsi="宋体" w:eastAsia="宋体" w:cs="宋体"/>
                <w:b/>
                <w:bCs/>
                <w:color w:val="auto"/>
                <w:sz w:val="21"/>
                <w:szCs w:val="21"/>
                <w:highlight w:val="none"/>
                <w:lang w:eastAsia="zh-CN"/>
              </w:rPr>
              <w:t>：</w:t>
            </w:r>
          </w:p>
          <w:p>
            <w:pPr>
              <w:keepNext w:val="0"/>
              <w:keepLines w:val="0"/>
              <w:pageBreakBefore w:val="0"/>
              <w:widowControl w:val="0"/>
              <w:kinsoku/>
              <w:wordWrap/>
              <w:overflowPunct/>
              <w:topLinePunct w:val="0"/>
              <w:autoSpaceDE/>
              <w:autoSpaceDN/>
              <w:bidi w:val="0"/>
              <w:adjustRightInd/>
              <w:snapToGrid w:val="0"/>
              <w:ind w:left="110" w:leftChars="50" w:right="110" w:rightChars="5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从对招标项目设计的特点、关键技术问题的认识，及对应的技术措施等方面评分：对项目设计特点及关键技术问题有深入的表述，对重点、难点有先进、合理的建议，解决方案完整、经济、安全、切实可行，措施得力。</w:t>
            </w:r>
          </w:p>
          <w:p>
            <w:pPr>
              <w:keepNext w:val="0"/>
              <w:keepLines w:val="0"/>
              <w:pageBreakBefore w:val="0"/>
              <w:widowControl w:val="0"/>
              <w:kinsoku/>
              <w:wordWrap/>
              <w:overflowPunct/>
              <w:topLinePunct w:val="0"/>
              <w:autoSpaceDE/>
              <w:autoSpaceDN/>
              <w:bidi w:val="0"/>
              <w:adjustRightInd/>
              <w:snapToGrid w:val="0"/>
              <w:ind w:left="110" w:leftChars="50" w:right="110" w:rightChars="50" w:firstLine="0"/>
              <w:jc w:val="left"/>
              <w:textAlignment w:val="auto"/>
              <w:rPr>
                <w:rFonts w:hint="eastAsia" w:ascii="宋体" w:hAnsi="宋体" w:eastAsia="宋体" w:cs="宋体"/>
                <w:b/>
                <w:bCs/>
                <w:color w:val="auto"/>
                <w:sz w:val="21"/>
                <w:szCs w:val="21"/>
                <w:highlight w:val="none"/>
                <w:lang w:eastAsia="zh-CN"/>
              </w:rPr>
            </w:pPr>
            <w:r>
              <w:rPr>
                <w:rFonts w:hint="eastAsia" w:ascii="宋体" w:hAnsi="宋体" w:eastAsia="宋体" w:cs="宋体"/>
                <w:b/>
                <w:bCs/>
                <w:color w:val="auto"/>
                <w:sz w:val="21"/>
                <w:szCs w:val="21"/>
                <w:highlight w:val="none"/>
              </w:rPr>
              <w:t>2.3设计工作量及计划安排（10分）</w:t>
            </w:r>
            <w:r>
              <w:rPr>
                <w:rFonts w:hint="eastAsia" w:ascii="宋体" w:hAnsi="宋体" w:eastAsia="宋体" w:cs="宋体"/>
                <w:b/>
                <w:bCs/>
                <w:color w:val="auto"/>
                <w:sz w:val="21"/>
                <w:szCs w:val="21"/>
                <w:highlight w:val="none"/>
                <w:lang w:eastAsia="zh-CN"/>
              </w:rPr>
              <w:t>：</w:t>
            </w:r>
          </w:p>
          <w:p>
            <w:pPr>
              <w:keepNext w:val="0"/>
              <w:keepLines w:val="0"/>
              <w:pageBreakBefore w:val="0"/>
              <w:widowControl w:val="0"/>
              <w:kinsoku/>
              <w:wordWrap/>
              <w:overflowPunct/>
              <w:topLinePunct w:val="0"/>
              <w:autoSpaceDE/>
              <w:autoSpaceDN/>
              <w:bidi w:val="0"/>
              <w:adjustRightInd/>
              <w:snapToGrid w:val="0"/>
              <w:ind w:left="110" w:leftChars="50" w:right="110" w:rightChars="5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从各投标人的设计工作量及计划安排科学性、合理性等方面酌情评分：对该项目设计各阶段的工作量分析、预计全面，无遗漏；计划编制合理、可行；科学、合理布置各阶段的工作任务，关键节点的控制措施有力、合理、可行。</w:t>
            </w:r>
          </w:p>
          <w:p>
            <w:pPr>
              <w:keepNext w:val="0"/>
              <w:keepLines w:val="0"/>
              <w:pageBreakBefore w:val="0"/>
              <w:widowControl w:val="0"/>
              <w:kinsoku/>
              <w:wordWrap/>
              <w:overflowPunct/>
              <w:topLinePunct w:val="0"/>
              <w:autoSpaceDE/>
              <w:autoSpaceDN/>
              <w:bidi w:val="0"/>
              <w:adjustRightInd/>
              <w:snapToGrid w:val="0"/>
              <w:ind w:left="110" w:leftChars="50" w:right="110" w:rightChars="50" w:firstLine="0"/>
              <w:jc w:val="left"/>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2.4设计的质量保证措施、进度保证（20分）</w:t>
            </w:r>
            <w:r>
              <w:rPr>
                <w:rFonts w:hint="eastAsia" w:ascii="宋体" w:hAnsi="宋体" w:eastAsia="宋体" w:cs="宋体"/>
                <w:b/>
                <w:bCs/>
                <w:color w:val="auto"/>
                <w:sz w:val="21"/>
                <w:szCs w:val="21"/>
                <w:highlight w:val="none"/>
                <w:lang w:eastAsia="zh-CN"/>
              </w:rPr>
              <w:t>：</w:t>
            </w:r>
            <w:r>
              <w:rPr>
                <w:rFonts w:hint="eastAsia" w:ascii="宋体" w:hAnsi="宋体" w:eastAsia="宋体" w:cs="宋体"/>
                <w:color w:val="auto"/>
                <w:sz w:val="21"/>
                <w:szCs w:val="21"/>
                <w:highlight w:val="none"/>
              </w:rPr>
              <w:t xml:space="preserve"> </w:t>
            </w:r>
          </w:p>
          <w:p>
            <w:pPr>
              <w:keepNext w:val="0"/>
              <w:keepLines w:val="0"/>
              <w:pageBreakBefore w:val="0"/>
              <w:widowControl w:val="0"/>
              <w:kinsoku/>
              <w:wordWrap/>
              <w:overflowPunct/>
              <w:topLinePunct w:val="0"/>
              <w:autoSpaceDE/>
              <w:autoSpaceDN/>
              <w:bidi w:val="0"/>
              <w:adjustRightInd/>
              <w:snapToGrid w:val="0"/>
              <w:ind w:left="110" w:leftChars="50" w:right="110" w:rightChars="5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从项目设计的质量保证措施、进度保证措施等方面酌情评分：质量标准符合招标文件要求，明确质量目标，项目整体及分项工程有完整的质量保证体系，各专业的有机衔接；对可能出现的质量偏差有监控及应对措施等。承诺的工期满足招标文件要求；总体进度计划和各阶段进度计划是否合理可行、保障措施是够可靠；对可能出现的进度偏差是否有监控及应对措施等。</w:t>
            </w:r>
          </w:p>
          <w:p>
            <w:pPr>
              <w:keepNext w:val="0"/>
              <w:keepLines w:val="0"/>
              <w:pageBreakBefore w:val="0"/>
              <w:widowControl w:val="0"/>
              <w:kinsoku/>
              <w:wordWrap/>
              <w:overflowPunct/>
              <w:topLinePunct w:val="0"/>
              <w:autoSpaceDE/>
              <w:autoSpaceDN/>
              <w:bidi w:val="0"/>
              <w:adjustRightInd/>
              <w:snapToGrid w:val="0"/>
              <w:ind w:left="110" w:leftChars="50" w:right="110" w:rightChars="50" w:firstLine="0"/>
              <w:jc w:val="left"/>
              <w:textAlignment w:val="auto"/>
              <w:rPr>
                <w:rFonts w:hint="eastAsia" w:ascii="宋体" w:hAnsi="宋体" w:eastAsia="宋体" w:cs="宋体"/>
                <w:b/>
                <w:bCs/>
                <w:color w:val="auto"/>
                <w:sz w:val="21"/>
                <w:szCs w:val="21"/>
                <w:highlight w:val="none"/>
                <w:lang w:eastAsia="zh-CN"/>
              </w:rPr>
            </w:pPr>
            <w:r>
              <w:rPr>
                <w:rFonts w:hint="eastAsia" w:ascii="宋体" w:hAnsi="宋体" w:eastAsia="宋体" w:cs="宋体"/>
                <w:b/>
                <w:bCs/>
                <w:color w:val="auto"/>
                <w:sz w:val="21"/>
                <w:szCs w:val="21"/>
                <w:highlight w:val="none"/>
              </w:rPr>
              <w:t>2.5后续服务的安排及保证措施（15分）</w:t>
            </w:r>
            <w:r>
              <w:rPr>
                <w:rFonts w:hint="eastAsia" w:ascii="宋体" w:hAnsi="宋体" w:eastAsia="宋体" w:cs="宋体"/>
                <w:b/>
                <w:bCs/>
                <w:color w:val="auto"/>
                <w:sz w:val="21"/>
                <w:szCs w:val="21"/>
                <w:highlight w:val="none"/>
                <w:lang w:eastAsia="zh-CN"/>
              </w:rPr>
              <w:t>：</w:t>
            </w:r>
          </w:p>
          <w:p>
            <w:pPr>
              <w:keepNext w:val="0"/>
              <w:keepLines w:val="0"/>
              <w:pageBreakBefore w:val="0"/>
              <w:widowControl w:val="0"/>
              <w:kinsoku/>
              <w:wordWrap/>
              <w:overflowPunct/>
              <w:topLinePunct w:val="0"/>
              <w:autoSpaceDE/>
              <w:autoSpaceDN/>
              <w:bidi w:val="0"/>
              <w:adjustRightInd/>
              <w:snapToGrid w:val="0"/>
              <w:ind w:left="110" w:leftChars="50" w:right="110" w:rightChars="5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从各投标人投入的后续服务人员、后续服务的内容以及后续服务承诺等方面酌情评分：从服务内容、技术程序、人员配置、质量考核等方面提出相关明确的安排及保证措施。其中后续服务人员配备齐全、经验丰富，服务承诺有效、得力。</w:t>
            </w:r>
          </w:p>
          <w:p>
            <w:pPr>
              <w:keepNext w:val="0"/>
              <w:keepLines w:val="0"/>
              <w:pageBreakBefore w:val="0"/>
              <w:widowControl w:val="0"/>
              <w:kinsoku/>
              <w:wordWrap/>
              <w:overflowPunct/>
              <w:topLinePunct w:val="0"/>
              <w:autoSpaceDE/>
              <w:autoSpaceDN/>
              <w:bidi w:val="0"/>
              <w:adjustRightInd/>
              <w:snapToGrid w:val="0"/>
              <w:ind w:left="110" w:leftChars="50" w:right="110" w:rightChars="5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注：评标委员会对投标人的设计成果进行评审，以0.1为计分单位.评标委员会对投标人的设计成果从设计说明书及设计内容是否满足规范要求、是否满足使用功能、美观性、合理性、全面性、平面、竖向、交通、工艺流程科学性等多方面进行评审</w:t>
            </w:r>
            <w:r>
              <w:rPr>
                <w:rFonts w:hint="eastAsia" w:ascii="宋体" w:hAnsi="宋体" w:eastAsia="宋体" w:cs="宋体"/>
                <w:color w:val="auto"/>
                <w:sz w:val="21"/>
                <w:szCs w:val="21"/>
                <w:highlight w:val="none"/>
                <w:lang w:eastAsia="zh-CN"/>
              </w:rPr>
              <w:t>。</w:t>
            </w:r>
            <w:r>
              <w:rPr>
                <w:rFonts w:hint="eastAsia" w:asciiTheme="minorEastAsia" w:hAnsiTheme="minorEastAsia" w:eastAsiaTheme="minorEastAsia"/>
                <w:color w:val="auto"/>
                <w:kern w:val="2"/>
                <w:sz w:val="21"/>
                <w:szCs w:val="21"/>
                <w:highlight w:val="none"/>
                <w:lang w:eastAsia="zh-CN"/>
              </w:rPr>
              <w:t>设计成果中缺少相应内容的评审要点不得分。</w:t>
            </w:r>
            <w:r>
              <w:rPr>
                <w:rFonts w:hint="eastAsia" w:ascii="宋体" w:hAnsi="宋体" w:eastAsia="宋体" w:cs="宋体"/>
                <w:color w:val="auto"/>
                <w:sz w:val="21"/>
                <w:szCs w:val="21"/>
                <w:highlight w:val="none"/>
              </w:rPr>
              <w:t>以上设计成果评审各评审点得分最低得分一般不得小于设定分值的70%，如果得分小于设定分值的70%时请评委文字描述具体原因。</w:t>
            </w:r>
          </w:p>
        </w:tc>
      </w:tr>
    </w:tbl>
    <w:p>
      <w:pPr>
        <w:ind w:firstLine="420" w:firstLineChars="200"/>
        <w:rPr>
          <w:rFonts w:hint="eastAsia" w:ascii="宋体" w:hAnsi="宋体" w:eastAsia="宋体" w:cs="宋体"/>
          <w:color w:val="auto"/>
          <w:sz w:val="21"/>
          <w:szCs w:val="21"/>
          <w:highlight w:val="none"/>
        </w:rPr>
      </w:pPr>
    </w:p>
    <w:p>
      <w:pPr>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说明</w:t>
      </w:r>
      <w:r>
        <w:rPr>
          <w:rFonts w:hint="eastAsia" w:ascii="宋体" w:hAnsi="宋体" w:eastAsia="宋体" w:cs="宋体"/>
          <w:color w:val="auto"/>
          <w:sz w:val="21"/>
          <w:szCs w:val="21"/>
          <w:highlight w:val="none"/>
        </w:rPr>
        <w:t>：评委打分在所有成员中去掉一个最高评分和一个最低评分后的算术平均值作为投标人该项得分。每大项记分保留二位小数(第三位四舍五入)；合计计入总得分。</w:t>
      </w:r>
    </w:p>
    <w:p>
      <w:pPr>
        <w:ind w:firstLine="420" w:firstLineChars="200"/>
        <w:rPr>
          <w:rFonts w:asciiTheme="minorEastAsia" w:hAnsiTheme="minorEastAsia" w:eastAsiaTheme="minorEastAsia"/>
          <w:color w:val="auto"/>
          <w:kern w:val="2"/>
          <w:sz w:val="21"/>
          <w:szCs w:val="21"/>
          <w:highlight w:val="none"/>
          <w:lang w:eastAsia="zh-CN"/>
        </w:rPr>
      </w:pPr>
      <w:r>
        <w:rPr>
          <w:rFonts w:hint="eastAsia" w:ascii="宋体" w:hAnsi="宋体" w:eastAsia="宋体" w:cs="宋体"/>
          <w:color w:val="auto"/>
          <w:sz w:val="21"/>
          <w:szCs w:val="21"/>
          <w:highlight w:val="none"/>
        </w:rPr>
        <w:t>最终综合得分：由</w:t>
      </w:r>
      <w:r>
        <w:rPr>
          <w:rFonts w:hint="eastAsia" w:ascii="宋体" w:hAnsi="宋体" w:eastAsia="宋体" w:cs="宋体"/>
          <w:color w:val="auto"/>
          <w:sz w:val="21"/>
          <w:szCs w:val="21"/>
          <w:highlight w:val="none"/>
          <w:lang w:val="en-US" w:eastAsia="zh-CN"/>
        </w:rPr>
        <w:t>投标报价</w:t>
      </w:r>
      <w:r>
        <w:rPr>
          <w:rFonts w:hint="eastAsia" w:ascii="宋体" w:hAnsi="宋体" w:eastAsia="宋体" w:cs="宋体"/>
          <w:color w:val="auto"/>
          <w:sz w:val="21"/>
          <w:szCs w:val="21"/>
          <w:highlight w:val="none"/>
        </w:rPr>
        <w:t>分(保留两位小数)+</w:t>
      </w:r>
      <w:r>
        <w:rPr>
          <w:rFonts w:hint="eastAsia" w:ascii="宋体" w:hAnsi="宋体" w:eastAsia="宋体" w:cs="宋体"/>
          <w:color w:val="auto"/>
          <w:sz w:val="21"/>
          <w:szCs w:val="21"/>
          <w:highlight w:val="none"/>
          <w:lang w:val="en-US" w:eastAsia="zh-CN"/>
        </w:rPr>
        <w:t>成果文件</w:t>
      </w:r>
      <w:r>
        <w:rPr>
          <w:rFonts w:hint="eastAsia" w:ascii="宋体" w:hAnsi="宋体" w:eastAsia="宋体" w:cs="宋体"/>
          <w:color w:val="auto"/>
          <w:sz w:val="21"/>
          <w:szCs w:val="21"/>
          <w:highlight w:val="none"/>
        </w:rPr>
        <w:t>打分(保留两位小数)。</w:t>
      </w:r>
      <w:r>
        <w:rPr>
          <w:rFonts w:asciiTheme="minorEastAsia" w:hAnsiTheme="minorEastAsia" w:eastAsiaTheme="minorEastAsia"/>
          <w:color w:val="auto"/>
          <w:kern w:val="2"/>
          <w:sz w:val="21"/>
          <w:szCs w:val="21"/>
          <w:highlight w:val="none"/>
          <w:lang w:eastAsia="zh-CN"/>
        </w:rPr>
        <w:br w:type="page"/>
      </w:r>
    </w:p>
    <w:p>
      <w:pPr>
        <w:numPr>
          <w:ilvl w:val="0"/>
          <w:numId w:val="0"/>
        </w:numPr>
        <w:autoSpaceDE w:val="0"/>
        <w:autoSpaceDN w:val="0"/>
        <w:adjustRightInd w:val="0"/>
        <w:snapToGrid w:val="0"/>
        <w:spacing w:line="460" w:lineRule="exact"/>
        <w:ind w:firstLine="422" w:firstLineChars="200"/>
        <w:rPr>
          <w:rFonts w:hint="eastAsia" w:asciiTheme="minorEastAsia" w:hAnsiTheme="minorEastAsia" w:eastAsiaTheme="minorEastAsia"/>
          <w:color w:val="auto"/>
          <w:sz w:val="21"/>
          <w:szCs w:val="21"/>
          <w:highlight w:val="none"/>
          <w:lang w:eastAsia="zh-CN"/>
        </w:rPr>
      </w:pPr>
      <w:r>
        <w:rPr>
          <w:rFonts w:hint="eastAsia" w:asciiTheme="minorEastAsia" w:hAnsiTheme="minorEastAsia" w:eastAsiaTheme="minorEastAsia"/>
          <w:b/>
          <w:bCs/>
          <w:color w:val="auto"/>
          <w:sz w:val="21"/>
          <w:szCs w:val="21"/>
          <w:highlight w:val="none"/>
          <w:lang w:val="en-US" w:eastAsia="zh-CN"/>
        </w:rPr>
        <w:t>1.</w:t>
      </w:r>
      <w:r>
        <w:rPr>
          <w:rFonts w:hint="eastAsia" w:asciiTheme="minorEastAsia" w:hAnsiTheme="minorEastAsia" w:eastAsiaTheme="minorEastAsia"/>
          <w:b/>
          <w:bCs/>
          <w:color w:val="auto"/>
          <w:sz w:val="21"/>
          <w:szCs w:val="21"/>
          <w:highlight w:val="none"/>
          <w:lang w:eastAsia="zh-CN"/>
        </w:rPr>
        <w:t>评标方法</w:t>
      </w:r>
    </w:p>
    <w:p>
      <w:pPr>
        <w:numPr>
          <w:ilvl w:val="0"/>
          <w:numId w:val="0"/>
        </w:numPr>
        <w:autoSpaceDE w:val="0"/>
        <w:autoSpaceDN w:val="0"/>
        <w:adjustRightInd w:val="0"/>
        <w:snapToGrid w:val="0"/>
        <w:spacing w:line="460" w:lineRule="exact"/>
        <w:ind w:firstLine="420" w:firstLineChars="200"/>
        <w:rPr>
          <w:rFonts w:hint="eastAsia"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lang w:eastAsia="zh-CN"/>
        </w:rPr>
        <w:t>本次评标采用综合评分法。</w:t>
      </w:r>
    </w:p>
    <w:p>
      <w:pPr>
        <w:numPr>
          <w:ilvl w:val="0"/>
          <w:numId w:val="0"/>
        </w:numPr>
        <w:autoSpaceDE w:val="0"/>
        <w:autoSpaceDN w:val="0"/>
        <w:adjustRightInd w:val="0"/>
        <w:snapToGrid w:val="0"/>
        <w:spacing w:line="460" w:lineRule="exact"/>
        <w:ind w:firstLine="420" w:firstLineChars="200"/>
        <w:rPr>
          <w:rFonts w:hint="eastAsia"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lang w:eastAsia="zh-CN"/>
        </w:rPr>
        <w:t>本次评标采用综合评分法。评标委员会对满足招标文件实质性要求的投标文件， 按照本章第 2.2</w:t>
      </w:r>
      <w:r>
        <w:rPr>
          <w:rFonts w:hint="eastAsia" w:asciiTheme="minorEastAsia" w:hAnsiTheme="minorEastAsia" w:eastAsiaTheme="minorEastAsia"/>
          <w:color w:val="auto"/>
          <w:sz w:val="21"/>
          <w:szCs w:val="21"/>
          <w:highlight w:val="none"/>
          <w:lang w:val="en-US" w:eastAsia="zh-CN"/>
        </w:rPr>
        <w:t>.1</w:t>
      </w:r>
      <w:r>
        <w:rPr>
          <w:rFonts w:hint="eastAsia" w:asciiTheme="minorEastAsia" w:hAnsiTheme="minorEastAsia" w:eastAsiaTheme="minorEastAsia"/>
          <w:color w:val="auto"/>
          <w:sz w:val="21"/>
          <w:szCs w:val="21"/>
          <w:highlight w:val="none"/>
          <w:lang w:eastAsia="zh-CN"/>
        </w:rPr>
        <w:t xml:space="preserve"> 款规定的评分标准进行打分，并按得分由高到低顺序推荐</w:t>
      </w:r>
      <w:r>
        <w:rPr>
          <w:rFonts w:hint="eastAsia" w:asciiTheme="minorEastAsia" w:hAnsiTheme="minorEastAsia" w:eastAsiaTheme="minorEastAsia"/>
          <w:color w:val="auto"/>
          <w:sz w:val="21"/>
          <w:szCs w:val="21"/>
          <w:highlight w:val="none"/>
          <w:lang w:val="en-US" w:eastAsia="zh-CN"/>
        </w:rPr>
        <w:t>1名</w:t>
      </w:r>
      <w:r>
        <w:rPr>
          <w:rFonts w:hint="eastAsia" w:asciiTheme="minorEastAsia" w:hAnsiTheme="minorEastAsia" w:eastAsiaTheme="minorEastAsia"/>
          <w:color w:val="auto"/>
          <w:sz w:val="21"/>
          <w:szCs w:val="21"/>
          <w:highlight w:val="none"/>
          <w:lang w:eastAsia="zh-CN"/>
        </w:rPr>
        <w:t>中标候选人，或根据招标人授权直接确定中标人，但投标报价低于其成本的除外。综合评分相等时，评标委员会应按照评标办法前附表规定的优先次序推荐中标候选人或确定中标人。</w:t>
      </w:r>
    </w:p>
    <w:p>
      <w:pPr>
        <w:autoSpaceDE w:val="0"/>
        <w:autoSpaceDN w:val="0"/>
        <w:adjustRightInd w:val="0"/>
        <w:snapToGrid w:val="0"/>
        <w:spacing w:line="460" w:lineRule="exact"/>
        <w:ind w:firstLine="422" w:firstLineChars="200"/>
        <w:rPr>
          <w:rFonts w:hint="eastAsia" w:asciiTheme="minorEastAsia" w:hAnsiTheme="minorEastAsia" w:eastAsiaTheme="minorEastAsia"/>
          <w:b/>
          <w:bCs/>
          <w:color w:val="auto"/>
          <w:sz w:val="21"/>
          <w:szCs w:val="21"/>
          <w:highlight w:val="none"/>
          <w:lang w:eastAsia="zh-CN"/>
        </w:rPr>
      </w:pPr>
      <w:r>
        <w:rPr>
          <w:rFonts w:hint="eastAsia" w:asciiTheme="minorEastAsia" w:hAnsiTheme="minorEastAsia" w:eastAsiaTheme="minorEastAsia"/>
          <w:b/>
          <w:bCs/>
          <w:color w:val="auto"/>
          <w:sz w:val="21"/>
          <w:szCs w:val="21"/>
          <w:highlight w:val="none"/>
          <w:lang w:eastAsia="zh-CN"/>
        </w:rPr>
        <w:t>2. 评审标准</w:t>
      </w:r>
    </w:p>
    <w:p>
      <w:pPr>
        <w:autoSpaceDE w:val="0"/>
        <w:autoSpaceDN w:val="0"/>
        <w:adjustRightInd w:val="0"/>
        <w:snapToGrid w:val="0"/>
        <w:spacing w:line="460" w:lineRule="exact"/>
        <w:ind w:firstLine="420" w:firstLineChars="200"/>
        <w:rPr>
          <w:rFonts w:hint="eastAsia"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lang w:eastAsia="zh-CN"/>
        </w:rPr>
        <w:t>2.1 初步评审标准</w:t>
      </w:r>
    </w:p>
    <w:p>
      <w:pPr>
        <w:autoSpaceDE w:val="0"/>
        <w:autoSpaceDN w:val="0"/>
        <w:adjustRightInd w:val="0"/>
        <w:snapToGrid w:val="0"/>
        <w:spacing w:line="460" w:lineRule="exact"/>
        <w:ind w:firstLine="840" w:firstLineChars="400"/>
        <w:rPr>
          <w:rFonts w:hint="eastAsia"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lang w:eastAsia="zh-CN"/>
        </w:rPr>
        <w:t>2.1.1 形式评审标准：见评标办法前附表。</w:t>
      </w:r>
    </w:p>
    <w:p>
      <w:pPr>
        <w:autoSpaceDE w:val="0"/>
        <w:autoSpaceDN w:val="0"/>
        <w:adjustRightInd w:val="0"/>
        <w:snapToGrid w:val="0"/>
        <w:spacing w:line="460" w:lineRule="exact"/>
        <w:ind w:firstLine="840" w:firstLineChars="400"/>
        <w:rPr>
          <w:rFonts w:hint="eastAsia"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lang w:eastAsia="zh-CN"/>
        </w:rPr>
        <w:t>2.1.2 资格评审标准：见评标办法前附表。</w:t>
      </w:r>
    </w:p>
    <w:p>
      <w:pPr>
        <w:autoSpaceDE w:val="0"/>
        <w:autoSpaceDN w:val="0"/>
        <w:adjustRightInd w:val="0"/>
        <w:snapToGrid w:val="0"/>
        <w:spacing w:line="460" w:lineRule="exact"/>
        <w:ind w:firstLine="840" w:firstLineChars="400"/>
        <w:rPr>
          <w:rFonts w:hint="eastAsia"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lang w:eastAsia="zh-CN"/>
        </w:rPr>
        <w:t>2.1.3 响应性评审标准：见评标办法前附表。</w:t>
      </w:r>
    </w:p>
    <w:p>
      <w:pPr>
        <w:autoSpaceDE w:val="0"/>
        <w:autoSpaceDN w:val="0"/>
        <w:adjustRightInd w:val="0"/>
        <w:snapToGrid w:val="0"/>
        <w:spacing w:line="460" w:lineRule="exact"/>
        <w:ind w:firstLine="420" w:firstLineChars="200"/>
        <w:rPr>
          <w:rFonts w:hint="eastAsia"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lang w:eastAsia="zh-CN"/>
        </w:rPr>
        <w:t>2.2 分值构成与评分标准</w:t>
      </w:r>
    </w:p>
    <w:p>
      <w:pPr>
        <w:autoSpaceDE w:val="0"/>
        <w:autoSpaceDN w:val="0"/>
        <w:adjustRightInd w:val="0"/>
        <w:snapToGrid w:val="0"/>
        <w:spacing w:line="460" w:lineRule="exact"/>
        <w:ind w:firstLine="840" w:firstLineChars="400"/>
        <w:rPr>
          <w:rFonts w:hint="eastAsia"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lang w:eastAsia="zh-CN"/>
        </w:rPr>
        <w:t>2.2.1 分值构成</w:t>
      </w:r>
    </w:p>
    <w:p>
      <w:pPr>
        <w:autoSpaceDE w:val="0"/>
        <w:autoSpaceDN w:val="0"/>
        <w:adjustRightInd w:val="0"/>
        <w:snapToGrid w:val="0"/>
        <w:spacing w:line="460" w:lineRule="exact"/>
        <w:ind w:firstLine="840" w:firstLineChars="400"/>
        <w:rPr>
          <w:rFonts w:hint="eastAsia"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lang w:eastAsia="zh-CN"/>
        </w:rPr>
        <w:t>（1）</w:t>
      </w:r>
      <w:r>
        <w:rPr>
          <w:rFonts w:hint="eastAsia" w:asciiTheme="minorEastAsia" w:hAnsiTheme="minorEastAsia" w:eastAsiaTheme="minorEastAsia"/>
          <w:color w:val="auto"/>
          <w:sz w:val="21"/>
          <w:szCs w:val="21"/>
          <w:highlight w:val="none"/>
          <w:lang w:val="en-US" w:eastAsia="zh-CN"/>
        </w:rPr>
        <w:t>成果文件</w:t>
      </w:r>
      <w:r>
        <w:rPr>
          <w:rFonts w:hint="eastAsia" w:asciiTheme="minorEastAsia" w:hAnsiTheme="minorEastAsia" w:eastAsiaTheme="minorEastAsia"/>
          <w:color w:val="auto"/>
          <w:sz w:val="21"/>
          <w:szCs w:val="21"/>
          <w:highlight w:val="none"/>
          <w:lang w:eastAsia="zh-CN"/>
        </w:rPr>
        <w:t>：见评标办法前附表；</w:t>
      </w:r>
    </w:p>
    <w:p>
      <w:pPr>
        <w:autoSpaceDE w:val="0"/>
        <w:autoSpaceDN w:val="0"/>
        <w:adjustRightInd w:val="0"/>
        <w:snapToGrid w:val="0"/>
        <w:spacing w:line="460" w:lineRule="exact"/>
        <w:ind w:firstLine="840" w:firstLineChars="400"/>
        <w:rPr>
          <w:rFonts w:hint="eastAsia"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lang w:eastAsia="zh-CN"/>
        </w:rPr>
        <w:t>（</w:t>
      </w:r>
      <w:r>
        <w:rPr>
          <w:rFonts w:hint="eastAsia" w:asciiTheme="minorEastAsia" w:hAnsiTheme="minorEastAsia" w:eastAsiaTheme="minorEastAsia"/>
          <w:color w:val="auto"/>
          <w:sz w:val="21"/>
          <w:szCs w:val="21"/>
          <w:highlight w:val="none"/>
          <w:lang w:val="en-US" w:eastAsia="zh-CN"/>
        </w:rPr>
        <w:t>2</w:t>
      </w:r>
      <w:r>
        <w:rPr>
          <w:rFonts w:hint="eastAsia" w:asciiTheme="minorEastAsia" w:hAnsiTheme="minorEastAsia" w:eastAsiaTheme="minorEastAsia"/>
          <w:color w:val="auto"/>
          <w:sz w:val="21"/>
          <w:szCs w:val="21"/>
          <w:highlight w:val="none"/>
          <w:lang w:eastAsia="zh-CN"/>
        </w:rPr>
        <w:t>）评标</w:t>
      </w:r>
      <w:r>
        <w:rPr>
          <w:rFonts w:hint="eastAsia" w:asciiTheme="minorEastAsia" w:hAnsiTheme="minorEastAsia" w:eastAsiaTheme="minorEastAsia"/>
          <w:color w:val="auto"/>
          <w:sz w:val="21"/>
          <w:szCs w:val="21"/>
          <w:highlight w:val="none"/>
          <w:lang w:val="en-US" w:eastAsia="zh-CN"/>
        </w:rPr>
        <w:t>价格</w:t>
      </w:r>
      <w:r>
        <w:rPr>
          <w:rFonts w:hint="eastAsia" w:asciiTheme="minorEastAsia" w:hAnsiTheme="minorEastAsia" w:eastAsiaTheme="minorEastAsia"/>
          <w:color w:val="auto"/>
          <w:sz w:val="21"/>
          <w:szCs w:val="21"/>
          <w:highlight w:val="none"/>
          <w:lang w:eastAsia="zh-CN"/>
        </w:rPr>
        <w:t>：见评标办法前附表；</w:t>
      </w:r>
    </w:p>
    <w:p>
      <w:pPr>
        <w:autoSpaceDE w:val="0"/>
        <w:autoSpaceDN w:val="0"/>
        <w:adjustRightInd w:val="0"/>
        <w:snapToGrid w:val="0"/>
        <w:spacing w:line="460" w:lineRule="exact"/>
        <w:ind w:firstLine="840" w:firstLineChars="400"/>
        <w:rPr>
          <w:rFonts w:hint="eastAsia"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lang w:eastAsia="zh-CN"/>
        </w:rPr>
        <w:t>2.2.2 评标基准价计算</w:t>
      </w:r>
    </w:p>
    <w:p>
      <w:pPr>
        <w:autoSpaceDE w:val="0"/>
        <w:autoSpaceDN w:val="0"/>
        <w:adjustRightInd w:val="0"/>
        <w:snapToGrid w:val="0"/>
        <w:spacing w:line="460" w:lineRule="exact"/>
        <w:ind w:firstLine="840" w:firstLineChars="400"/>
        <w:rPr>
          <w:rFonts w:hint="eastAsia"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lang w:eastAsia="zh-CN"/>
        </w:rPr>
        <w:t>评标基准价计算方法：见评标办法前附表。</w:t>
      </w:r>
    </w:p>
    <w:p>
      <w:pPr>
        <w:autoSpaceDE w:val="0"/>
        <w:autoSpaceDN w:val="0"/>
        <w:adjustRightInd w:val="0"/>
        <w:snapToGrid w:val="0"/>
        <w:spacing w:line="460" w:lineRule="exact"/>
        <w:ind w:firstLine="840" w:firstLineChars="400"/>
        <w:rPr>
          <w:rFonts w:hint="eastAsia"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lang w:eastAsia="zh-CN"/>
        </w:rPr>
        <w:t>2.2.3 投标报价的偏差率计算</w:t>
      </w:r>
    </w:p>
    <w:p>
      <w:pPr>
        <w:autoSpaceDE w:val="0"/>
        <w:autoSpaceDN w:val="0"/>
        <w:adjustRightInd w:val="0"/>
        <w:snapToGrid w:val="0"/>
        <w:spacing w:line="460" w:lineRule="exact"/>
        <w:ind w:firstLine="840" w:firstLineChars="400"/>
        <w:rPr>
          <w:rFonts w:hint="eastAsia"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lang w:eastAsia="zh-CN"/>
        </w:rPr>
        <w:t>投标报价的偏差率计算公式：见评标办法前附表。</w:t>
      </w:r>
    </w:p>
    <w:p>
      <w:pPr>
        <w:autoSpaceDE w:val="0"/>
        <w:autoSpaceDN w:val="0"/>
        <w:adjustRightInd w:val="0"/>
        <w:snapToGrid w:val="0"/>
        <w:spacing w:line="460" w:lineRule="exact"/>
        <w:ind w:firstLine="840" w:firstLineChars="400"/>
        <w:rPr>
          <w:rFonts w:hint="eastAsia"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lang w:eastAsia="zh-CN"/>
        </w:rPr>
        <w:t>2.2.4 评分标准</w:t>
      </w:r>
    </w:p>
    <w:p>
      <w:pPr>
        <w:autoSpaceDE w:val="0"/>
        <w:autoSpaceDN w:val="0"/>
        <w:adjustRightInd w:val="0"/>
        <w:snapToGrid w:val="0"/>
        <w:spacing w:line="460" w:lineRule="exact"/>
        <w:ind w:firstLine="840" w:firstLineChars="400"/>
        <w:rPr>
          <w:rFonts w:hint="eastAsia"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lang w:eastAsia="zh-CN"/>
        </w:rPr>
        <w:t>（1）</w:t>
      </w:r>
      <w:r>
        <w:rPr>
          <w:rFonts w:hint="eastAsia" w:asciiTheme="minorEastAsia" w:hAnsiTheme="minorEastAsia" w:eastAsiaTheme="minorEastAsia"/>
          <w:color w:val="auto"/>
          <w:sz w:val="21"/>
          <w:szCs w:val="21"/>
          <w:highlight w:val="none"/>
          <w:lang w:val="en-US" w:eastAsia="zh-CN"/>
        </w:rPr>
        <w:t>成果文件</w:t>
      </w:r>
      <w:r>
        <w:rPr>
          <w:rFonts w:hint="eastAsia" w:asciiTheme="minorEastAsia" w:hAnsiTheme="minorEastAsia" w:eastAsiaTheme="minorEastAsia"/>
          <w:color w:val="auto"/>
          <w:sz w:val="21"/>
          <w:szCs w:val="21"/>
          <w:highlight w:val="none"/>
          <w:lang w:eastAsia="zh-CN"/>
        </w:rPr>
        <w:t>：见评标办法前附表；</w:t>
      </w:r>
    </w:p>
    <w:p>
      <w:pPr>
        <w:autoSpaceDE w:val="0"/>
        <w:autoSpaceDN w:val="0"/>
        <w:adjustRightInd w:val="0"/>
        <w:snapToGrid w:val="0"/>
        <w:spacing w:line="460" w:lineRule="exact"/>
        <w:ind w:firstLine="840" w:firstLineChars="400"/>
        <w:rPr>
          <w:rFonts w:hint="eastAsia"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lang w:eastAsia="zh-CN"/>
        </w:rPr>
        <w:t>（</w:t>
      </w:r>
      <w:r>
        <w:rPr>
          <w:rFonts w:hint="eastAsia" w:asciiTheme="minorEastAsia" w:hAnsiTheme="minorEastAsia" w:eastAsiaTheme="minorEastAsia"/>
          <w:color w:val="auto"/>
          <w:sz w:val="21"/>
          <w:szCs w:val="21"/>
          <w:highlight w:val="none"/>
          <w:lang w:val="en-US" w:eastAsia="zh-CN"/>
        </w:rPr>
        <w:t>2</w:t>
      </w:r>
      <w:r>
        <w:rPr>
          <w:rFonts w:hint="eastAsia" w:asciiTheme="minorEastAsia" w:hAnsiTheme="minorEastAsia" w:eastAsiaTheme="minorEastAsia"/>
          <w:color w:val="auto"/>
          <w:sz w:val="21"/>
          <w:szCs w:val="21"/>
          <w:highlight w:val="none"/>
          <w:lang w:eastAsia="zh-CN"/>
        </w:rPr>
        <w:t>）评标</w:t>
      </w:r>
      <w:r>
        <w:rPr>
          <w:rFonts w:hint="eastAsia" w:asciiTheme="minorEastAsia" w:hAnsiTheme="minorEastAsia" w:eastAsiaTheme="minorEastAsia"/>
          <w:color w:val="auto"/>
          <w:sz w:val="21"/>
          <w:szCs w:val="21"/>
          <w:highlight w:val="none"/>
          <w:lang w:val="en-US" w:eastAsia="zh-CN"/>
        </w:rPr>
        <w:t>价格</w:t>
      </w:r>
      <w:r>
        <w:rPr>
          <w:rFonts w:hint="eastAsia" w:asciiTheme="minorEastAsia" w:hAnsiTheme="minorEastAsia" w:eastAsiaTheme="minorEastAsia"/>
          <w:color w:val="auto"/>
          <w:sz w:val="21"/>
          <w:szCs w:val="21"/>
          <w:highlight w:val="none"/>
          <w:lang w:eastAsia="zh-CN"/>
        </w:rPr>
        <w:t>：见评标办法前附表；</w:t>
      </w:r>
    </w:p>
    <w:p>
      <w:pPr>
        <w:autoSpaceDE w:val="0"/>
        <w:autoSpaceDN w:val="0"/>
        <w:adjustRightInd w:val="0"/>
        <w:snapToGrid w:val="0"/>
        <w:spacing w:line="460" w:lineRule="exact"/>
        <w:ind w:firstLine="422" w:firstLineChars="200"/>
        <w:rPr>
          <w:rFonts w:hint="eastAsia" w:asciiTheme="minorEastAsia" w:hAnsiTheme="minorEastAsia" w:eastAsiaTheme="minorEastAsia"/>
          <w:b/>
          <w:bCs/>
          <w:color w:val="auto"/>
          <w:sz w:val="21"/>
          <w:szCs w:val="21"/>
          <w:highlight w:val="none"/>
          <w:lang w:eastAsia="zh-CN"/>
        </w:rPr>
      </w:pPr>
      <w:r>
        <w:rPr>
          <w:rFonts w:hint="eastAsia" w:asciiTheme="minorEastAsia" w:hAnsiTheme="minorEastAsia" w:eastAsiaTheme="minorEastAsia"/>
          <w:b/>
          <w:bCs/>
          <w:color w:val="auto"/>
          <w:sz w:val="21"/>
          <w:szCs w:val="21"/>
          <w:highlight w:val="none"/>
          <w:lang w:eastAsia="zh-CN"/>
        </w:rPr>
        <w:t>3. 评标程序</w:t>
      </w:r>
    </w:p>
    <w:p>
      <w:pPr>
        <w:autoSpaceDE w:val="0"/>
        <w:autoSpaceDN w:val="0"/>
        <w:adjustRightInd w:val="0"/>
        <w:snapToGrid w:val="0"/>
        <w:spacing w:line="460" w:lineRule="exact"/>
        <w:ind w:firstLine="420" w:firstLineChars="200"/>
        <w:rPr>
          <w:rFonts w:hint="eastAsia"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lang w:eastAsia="zh-CN"/>
        </w:rPr>
        <w:t>3.1 第一个信封初步评审</w:t>
      </w:r>
    </w:p>
    <w:p>
      <w:pPr>
        <w:autoSpaceDE w:val="0"/>
        <w:autoSpaceDN w:val="0"/>
        <w:adjustRightInd w:val="0"/>
        <w:snapToGrid w:val="0"/>
        <w:spacing w:line="460" w:lineRule="exact"/>
        <w:ind w:firstLine="840" w:firstLineChars="400"/>
        <w:rPr>
          <w:rFonts w:hint="eastAsia"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lang w:eastAsia="zh-CN"/>
        </w:rPr>
        <w:t>3.1.1 评标委员会可以要求投标人提交第二章“投标人须知”规定的有关证明和证件的原件</w:t>
      </w:r>
      <w:r>
        <w:rPr>
          <w:rFonts w:hint="eastAsia" w:asciiTheme="minorEastAsia" w:hAnsiTheme="minorEastAsia" w:eastAsiaTheme="minorEastAsia"/>
          <w:color w:val="auto"/>
          <w:sz w:val="21"/>
          <w:szCs w:val="21"/>
          <w:highlight w:val="none"/>
          <w:lang w:val="en-US" w:eastAsia="zh-CN"/>
        </w:rPr>
        <w:t>扫描件</w:t>
      </w:r>
      <w:r>
        <w:rPr>
          <w:rFonts w:hint="eastAsia" w:asciiTheme="minorEastAsia" w:hAnsiTheme="minorEastAsia" w:eastAsiaTheme="minorEastAsia"/>
          <w:color w:val="auto"/>
          <w:sz w:val="21"/>
          <w:szCs w:val="21"/>
          <w:highlight w:val="none"/>
          <w:lang w:eastAsia="zh-CN"/>
        </w:rPr>
        <w:t>，以便核验。评标委员会依据本章第 2.</w:t>
      </w:r>
      <w:r>
        <w:rPr>
          <w:rFonts w:hint="eastAsia" w:asciiTheme="minorEastAsia" w:hAnsiTheme="minorEastAsia" w:eastAsiaTheme="minorEastAsia"/>
          <w:color w:val="auto"/>
          <w:sz w:val="21"/>
          <w:szCs w:val="21"/>
          <w:highlight w:val="none"/>
          <w:lang w:val="en-US" w:eastAsia="zh-CN"/>
        </w:rPr>
        <w:t>2.4</w:t>
      </w:r>
      <w:r>
        <w:rPr>
          <w:rFonts w:hint="eastAsia" w:asciiTheme="minorEastAsia" w:hAnsiTheme="minorEastAsia" w:eastAsiaTheme="minorEastAsia"/>
          <w:color w:val="auto"/>
          <w:sz w:val="21"/>
          <w:szCs w:val="21"/>
          <w:highlight w:val="none"/>
          <w:lang w:eastAsia="zh-CN"/>
        </w:rPr>
        <w:t xml:space="preserve"> 款规定的标准对投标文件第一个信封（商务及技术文件）进行初步评审。有一项不符合评审标准的，评标委员会应否决其投标。</w:t>
      </w:r>
    </w:p>
    <w:p>
      <w:pPr>
        <w:autoSpaceDE w:val="0"/>
        <w:autoSpaceDN w:val="0"/>
        <w:adjustRightInd w:val="0"/>
        <w:snapToGrid w:val="0"/>
        <w:spacing w:line="460" w:lineRule="exact"/>
        <w:ind w:firstLine="840" w:firstLineChars="400"/>
        <w:rPr>
          <w:rFonts w:hint="eastAsia"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lang w:eastAsia="zh-CN"/>
        </w:rPr>
        <w:t>3.2 第一个信封详细评审</w:t>
      </w:r>
    </w:p>
    <w:p>
      <w:pPr>
        <w:autoSpaceDE w:val="0"/>
        <w:autoSpaceDN w:val="0"/>
        <w:adjustRightInd w:val="0"/>
        <w:snapToGrid w:val="0"/>
        <w:spacing w:line="460" w:lineRule="exact"/>
        <w:ind w:firstLine="840" w:firstLineChars="400"/>
        <w:rPr>
          <w:rFonts w:hint="eastAsia"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lang w:eastAsia="zh-CN"/>
        </w:rPr>
        <w:t>3.2.1 评标委员会按本章第 2.2</w:t>
      </w:r>
      <w:r>
        <w:rPr>
          <w:rFonts w:hint="eastAsia" w:asciiTheme="minorEastAsia" w:hAnsiTheme="minorEastAsia" w:eastAsiaTheme="minorEastAsia"/>
          <w:color w:val="auto"/>
          <w:sz w:val="21"/>
          <w:szCs w:val="21"/>
          <w:highlight w:val="none"/>
          <w:lang w:val="en-US" w:eastAsia="zh-CN"/>
        </w:rPr>
        <w:t>.4</w:t>
      </w:r>
      <w:r>
        <w:rPr>
          <w:rFonts w:hint="eastAsia" w:asciiTheme="minorEastAsia" w:hAnsiTheme="minorEastAsia" w:eastAsiaTheme="minorEastAsia"/>
          <w:color w:val="auto"/>
          <w:sz w:val="21"/>
          <w:szCs w:val="21"/>
          <w:highlight w:val="none"/>
          <w:lang w:eastAsia="zh-CN"/>
        </w:rPr>
        <w:t xml:space="preserve"> 款规定的量化因素和分值进行打分，并计算出各投标人的商务和技术得分。</w:t>
      </w:r>
    </w:p>
    <w:p>
      <w:pPr>
        <w:autoSpaceDE w:val="0"/>
        <w:autoSpaceDN w:val="0"/>
        <w:adjustRightInd w:val="0"/>
        <w:snapToGrid w:val="0"/>
        <w:spacing w:line="460" w:lineRule="exact"/>
        <w:ind w:firstLine="840" w:firstLineChars="400"/>
        <w:rPr>
          <w:rFonts w:hint="eastAsia"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lang w:eastAsia="zh-CN"/>
        </w:rPr>
        <w:t>3.2.2 投标人的商务和技术得分分值计算保留小数点后两位，小数点后第三位“四舍五入”。</w:t>
      </w:r>
    </w:p>
    <w:p>
      <w:pPr>
        <w:autoSpaceDE w:val="0"/>
        <w:autoSpaceDN w:val="0"/>
        <w:adjustRightInd w:val="0"/>
        <w:snapToGrid w:val="0"/>
        <w:spacing w:line="460" w:lineRule="exact"/>
        <w:ind w:firstLine="420" w:firstLineChars="200"/>
        <w:rPr>
          <w:rFonts w:hint="eastAsia"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lang w:eastAsia="zh-CN"/>
        </w:rPr>
        <w:t>3.3 第二个信封开标</w:t>
      </w:r>
    </w:p>
    <w:p>
      <w:pPr>
        <w:autoSpaceDE w:val="0"/>
        <w:autoSpaceDN w:val="0"/>
        <w:adjustRightInd w:val="0"/>
        <w:snapToGrid w:val="0"/>
        <w:spacing w:line="460" w:lineRule="exact"/>
        <w:ind w:firstLine="840" w:firstLineChars="400"/>
        <w:rPr>
          <w:rFonts w:hint="eastAsia"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lang w:eastAsia="zh-CN"/>
        </w:rPr>
        <w:t>第一个信封（商务及技术文件）评审结束后，招标人将按照第二章“投标人须知” 规定的时间和地点对通过投标文件第一个信封（商务及技术文件）评审的投标文件第二个信封（报价文件）进行开标。</w:t>
      </w:r>
    </w:p>
    <w:p>
      <w:pPr>
        <w:autoSpaceDE w:val="0"/>
        <w:autoSpaceDN w:val="0"/>
        <w:adjustRightInd w:val="0"/>
        <w:snapToGrid w:val="0"/>
        <w:spacing w:line="460" w:lineRule="exact"/>
        <w:ind w:firstLine="420" w:firstLineChars="200"/>
        <w:rPr>
          <w:rFonts w:hint="eastAsia"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lang w:eastAsia="zh-CN"/>
        </w:rPr>
        <w:t>3.4 第二个信封初步评审</w:t>
      </w:r>
    </w:p>
    <w:p>
      <w:pPr>
        <w:autoSpaceDE w:val="0"/>
        <w:autoSpaceDN w:val="0"/>
        <w:adjustRightInd w:val="0"/>
        <w:snapToGrid w:val="0"/>
        <w:spacing w:line="460" w:lineRule="exact"/>
        <w:ind w:firstLine="840" w:firstLineChars="400"/>
        <w:rPr>
          <w:rFonts w:hint="eastAsia"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lang w:eastAsia="zh-CN"/>
        </w:rPr>
        <w:t>3.4.1 评标委员会依据本章第 2.</w:t>
      </w:r>
      <w:r>
        <w:rPr>
          <w:rFonts w:hint="eastAsia" w:asciiTheme="minorEastAsia" w:hAnsiTheme="minorEastAsia" w:eastAsiaTheme="minorEastAsia"/>
          <w:color w:val="auto"/>
          <w:sz w:val="21"/>
          <w:szCs w:val="21"/>
          <w:highlight w:val="none"/>
          <w:lang w:val="en-US" w:eastAsia="zh-CN"/>
        </w:rPr>
        <w:t>2</w:t>
      </w:r>
      <w:r>
        <w:rPr>
          <w:rFonts w:hint="eastAsia" w:asciiTheme="minorEastAsia" w:hAnsiTheme="minorEastAsia" w:eastAsiaTheme="minorEastAsia"/>
          <w:color w:val="auto"/>
          <w:sz w:val="21"/>
          <w:szCs w:val="21"/>
          <w:highlight w:val="none"/>
          <w:lang w:eastAsia="zh-CN"/>
        </w:rPr>
        <w:t>.</w:t>
      </w:r>
      <w:r>
        <w:rPr>
          <w:rFonts w:hint="eastAsia" w:asciiTheme="minorEastAsia" w:hAnsiTheme="minorEastAsia" w:eastAsiaTheme="minorEastAsia"/>
          <w:color w:val="auto"/>
          <w:sz w:val="21"/>
          <w:szCs w:val="21"/>
          <w:highlight w:val="none"/>
          <w:lang w:val="en-US" w:eastAsia="zh-CN"/>
        </w:rPr>
        <w:t>2</w:t>
      </w:r>
      <w:r>
        <w:rPr>
          <w:rFonts w:hint="eastAsia" w:asciiTheme="minorEastAsia" w:hAnsiTheme="minorEastAsia" w:eastAsiaTheme="minorEastAsia"/>
          <w:color w:val="auto"/>
          <w:sz w:val="21"/>
          <w:szCs w:val="21"/>
          <w:highlight w:val="none"/>
          <w:lang w:eastAsia="zh-CN"/>
        </w:rPr>
        <w:t xml:space="preserve"> 项、第 2.</w:t>
      </w:r>
      <w:r>
        <w:rPr>
          <w:rFonts w:hint="eastAsia" w:asciiTheme="minorEastAsia" w:hAnsiTheme="minorEastAsia" w:eastAsiaTheme="minorEastAsia"/>
          <w:color w:val="auto"/>
          <w:sz w:val="21"/>
          <w:szCs w:val="21"/>
          <w:highlight w:val="none"/>
          <w:lang w:val="en-US" w:eastAsia="zh-CN"/>
        </w:rPr>
        <w:t>2</w:t>
      </w:r>
      <w:r>
        <w:rPr>
          <w:rFonts w:hint="eastAsia" w:asciiTheme="minorEastAsia" w:hAnsiTheme="minorEastAsia" w:eastAsiaTheme="minorEastAsia"/>
          <w:color w:val="auto"/>
          <w:sz w:val="21"/>
          <w:szCs w:val="21"/>
          <w:highlight w:val="none"/>
          <w:lang w:eastAsia="zh-CN"/>
        </w:rPr>
        <w:t>.3 项规定的评审标准对投标文件第二个信封（报价文件）进行初步评审。有一项不符合评审标准的，评标委员会应否决其投标。</w:t>
      </w:r>
    </w:p>
    <w:p>
      <w:pPr>
        <w:autoSpaceDE w:val="0"/>
        <w:autoSpaceDN w:val="0"/>
        <w:adjustRightInd w:val="0"/>
        <w:snapToGrid w:val="0"/>
        <w:spacing w:line="460" w:lineRule="exact"/>
        <w:ind w:firstLine="840" w:firstLineChars="400"/>
        <w:rPr>
          <w:rFonts w:hint="eastAsia"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lang w:eastAsia="zh-CN"/>
        </w:rPr>
        <w:t>3.4.2 投标报价有算术错误的，评标委员会按以下原则对投标报价进行修正， 修正的价格经投标人书面确认后具有约束力。投标人不接受修正价格的，评标委员会应否决其投标。</w:t>
      </w:r>
    </w:p>
    <w:p>
      <w:pPr>
        <w:autoSpaceDE w:val="0"/>
        <w:autoSpaceDN w:val="0"/>
        <w:adjustRightInd w:val="0"/>
        <w:snapToGrid w:val="0"/>
        <w:spacing w:line="460" w:lineRule="exact"/>
        <w:ind w:firstLine="840" w:firstLineChars="400"/>
        <w:rPr>
          <w:rFonts w:hint="eastAsia"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lang w:eastAsia="zh-CN"/>
        </w:rPr>
        <w:t>（1）投标文件中的大写金额与小写金额不一致的，以大写金额为准；</w:t>
      </w:r>
    </w:p>
    <w:p>
      <w:pPr>
        <w:autoSpaceDE w:val="0"/>
        <w:autoSpaceDN w:val="0"/>
        <w:adjustRightInd w:val="0"/>
        <w:snapToGrid w:val="0"/>
        <w:spacing w:line="460" w:lineRule="exact"/>
        <w:ind w:firstLine="840" w:firstLineChars="400"/>
        <w:rPr>
          <w:rFonts w:hint="eastAsia"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lang w:eastAsia="zh-CN"/>
        </w:rPr>
        <w:t>（2）总价金额与依据单价计算出的结果不一致的，以单价金额为准修正总价， 但单价金额小数点有明显错误的除外;</w:t>
      </w:r>
    </w:p>
    <w:p>
      <w:pPr>
        <w:autoSpaceDE w:val="0"/>
        <w:autoSpaceDN w:val="0"/>
        <w:adjustRightInd w:val="0"/>
        <w:snapToGrid w:val="0"/>
        <w:spacing w:line="460" w:lineRule="exact"/>
        <w:ind w:firstLine="840" w:firstLineChars="400"/>
        <w:rPr>
          <w:rFonts w:hint="eastAsia"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lang w:eastAsia="zh-CN"/>
        </w:rPr>
        <w:t>（3）当单价与数量相乘不等于合价时，以单价计算为准，如果单价有明显的小数点位置差错，应以标出的合价为准，同时对单价予以修正；</w:t>
      </w:r>
    </w:p>
    <w:p>
      <w:pPr>
        <w:autoSpaceDE w:val="0"/>
        <w:autoSpaceDN w:val="0"/>
        <w:adjustRightInd w:val="0"/>
        <w:snapToGrid w:val="0"/>
        <w:spacing w:line="460" w:lineRule="exact"/>
        <w:ind w:firstLine="840" w:firstLineChars="400"/>
        <w:rPr>
          <w:rFonts w:hint="eastAsia"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lang w:eastAsia="zh-CN"/>
        </w:rPr>
        <w:t>（4）当各子目的合价累计不等于总价时，应以各子目合价累计数为准，修正总价。</w:t>
      </w:r>
    </w:p>
    <w:p>
      <w:pPr>
        <w:autoSpaceDE w:val="0"/>
        <w:autoSpaceDN w:val="0"/>
        <w:adjustRightInd w:val="0"/>
        <w:snapToGrid w:val="0"/>
        <w:spacing w:line="460" w:lineRule="exact"/>
        <w:ind w:firstLine="840" w:firstLineChars="400"/>
        <w:rPr>
          <w:rFonts w:hint="eastAsia"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lang w:eastAsia="zh-CN"/>
        </w:rPr>
        <w:t>3.4.3 修正后的最终报价若超过最高投标限价（如有），评标委员会应否决其投标。</w:t>
      </w:r>
    </w:p>
    <w:p>
      <w:pPr>
        <w:autoSpaceDE w:val="0"/>
        <w:autoSpaceDN w:val="0"/>
        <w:adjustRightInd w:val="0"/>
        <w:snapToGrid w:val="0"/>
        <w:spacing w:line="460" w:lineRule="exact"/>
        <w:ind w:firstLine="840" w:firstLineChars="400"/>
        <w:rPr>
          <w:rFonts w:hint="eastAsia"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lang w:eastAsia="zh-CN"/>
        </w:rPr>
        <w:t>3.4.4 修正后的最终投标报价仅作为签订合同的一个依据，不参与评标价得分的计算。</w:t>
      </w:r>
    </w:p>
    <w:p>
      <w:pPr>
        <w:autoSpaceDE w:val="0"/>
        <w:autoSpaceDN w:val="0"/>
        <w:adjustRightInd w:val="0"/>
        <w:snapToGrid w:val="0"/>
        <w:spacing w:line="460" w:lineRule="exact"/>
        <w:ind w:firstLine="420" w:firstLineChars="200"/>
        <w:rPr>
          <w:rFonts w:hint="eastAsia"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lang w:eastAsia="zh-CN"/>
        </w:rPr>
        <w:t>3.5 第二个信封详细评审</w:t>
      </w:r>
    </w:p>
    <w:p>
      <w:pPr>
        <w:autoSpaceDE w:val="0"/>
        <w:autoSpaceDN w:val="0"/>
        <w:adjustRightInd w:val="0"/>
        <w:snapToGrid w:val="0"/>
        <w:spacing w:line="460" w:lineRule="exact"/>
        <w:ind w:firstLine="840" w:firstLineChars="400"/>
        <w:rPr>
          <w:rFonts w:hint="eastAsia"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lang w:eastAsia="zh-CN"/>
        </w:rPr>
        <w:t>3.5.1 评标委员会按本章第 2.2.3目规定的评审因素和分值对评标价计算出得分。评标价得分分值计算保留小数点后两位，小数点后第三位“四舍五入”。</w:t>
      </w:r>
    </w:p>
    <w:p>
      <w:pPr>
        <w:autoSpaceDE w:val="0"/>
        <w:autoSpaceDN w:val="0"/>
        <w:adjustRightInd w:val="0"/>
        <w:snapToGrid w:val="0"/>
        <w:spacing w:line="460" w:lineRule="exact"/>
        <w:ind w:firstLine="840" w:firstLineChars="400"/>
        <w:rPr>
          <w:rFonts w:hint="eastAsia"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lang w:eastAsia="zh-CN"/>
        </w:rPr>
        <w:t>3.5.2 投标人综合得分=投标人的商务和技术得分+</w:t>
      </w:r>
      <w:r>
        <w:rPr>
          <w:rFonts w:hint="eastAsia" w:asciiTheme="minorEastAsia" w:hAnsiTheme="minorEastAsia" w:eastAsiaTheme="minorEastAsia"/>
          <w:color w:val="auto"/>
          <w:sz w:val="21"/>
          <w:szCs w:val="21"/>
          <w:highlight w:val="none"/>
          <w:lang w:val="en-US" w:eastAsia="zh-CN"/>
        </w:rPr>
        <w:t>报价得分</w:t>
      </w:r>
      <w:r>
        <w:rPr>
          <w:rFonts w:hint="eastAsia" w:asciiTheme="minorEastAsia" w:hAnsiTheme="minorEastAsia" w:eastAsiaTheme="minorEastAsia"/>
          <w:color w:val="auto"/>
          <w:sz w:val="21"/>
          <w:szCs w:val="21"/>
          <w:highlight w:val="none"/>
          <w:lang w:eastAsia="zh-CN"/>
        </w:rPr>
        <w:t>。</w:t>
      </w:r>
    </w:p>
    <w:p>
      <w:pPr>
        <w:autoSpaceDE w:val="0"/>
        <w:autoSpaceDN w:val="0"/>
        <w:adjustRightInd w:val="0"/>
        <w:snapToGrid w:val="0"/>
        <w:spacing w:line="460" w:lineRule="exact"/>
        <w:ind w:firstLine="840" w:firstLineChars="400"/>
        <w:rPr>
          <w:rFonts w:hint="eastAsia"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lang w:eastAsia="zh-CN"/>
        </w:rPr>
        <w:t>3.5.3 评标委员会发现投标人的报价明显低于其他投标报价，使得其投标报价可能低于其个别成本的，应要求该投标人作出书面说明并提供相应的证明材料。投标人不能合理说明或不能提供相应证明材料的，评标委员会应认定该投标人以低于成本报价竞标，并否决其投标。</w:t>
      </w:r>
    </w:p>
    <w:p>
      <w:pPr>
        <w:autoSpaceDE w:val="0"/>
        <w:autoSpaceDN w:val="0"/>
        <w:adjustRightInd w:val="0"/>
        <w:snapToGrid w:val="0"/>
        <w:spacing w:line="460" w:lineRule="exact"/>
        <w:ind w:firstLine="420" w:firstLineChars="200"/>
        <w:rPr>
          <w:rFonts w:hint="eastAsia"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lang w:eastAsia="zh-CN"/>
        </w:rPr>
        <w:t>3.6 投标文件相关信息的核查</w:t>
      </w:r>
    </w:p>
    <w:p>
      <w:pPr>
        <w:autoSpaceDE w:val="0"/>
        <w:autoSpaceDN w:val="0"/>
        <w:adjustRightInd w:val="0"/>
        <w:snapToGrid w:val="0"/>
        <w:spacing w:line="460" w:lineRule="exact"/>
        <w:ind w:firstLine="840" w:firstLineChars="400"/>
        <w:rPr>
          <w:rFonts w:hint="eastAsia"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lang w:eastAsia="zh-CN"/>
        </w:rPr>
        <w:t>3.6.1 在评标过程中，评标委员会应查询交通运输主管部门“公路建设市场信用信息管理系统”，对投标人的资质、业绩、主要人员资历和目前在岗情况、信用等级等信息进行核实。若投标文件载明的信息与交通运输主管部门“公路建设市场信用信息管理系统”发布的信息不符，使得投标人的资格条件不符合招标文件规定的， 评标委员会应否决其投标。</w:t>
      </w:r>
    </w:p>
    <w:p>
      <w:pPr>
        <w:autoSpaceDE w:val="0"/>
        <w:autoSpaceDN w:val="0"/>
        <w:adjustRightInd w:val="0"/>
        <w:snapToGrid w:val="0"/>
        <w:spacing w:line="460" w:lineRule="exact"/>
        <w:ind w:firstLine="840" w:firstLineChars="400"/>
        <w:rPr>
          <w:rFonts w:hint="eastAsia"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lang w:eastAsia="zh-CN"/>
        </w:rPr>
        <w:t>3.6.2 评标委员会应对在评标过程中发现的投标人与投标人之间、投标人与招标人之间存在的串通投标的情形进行评审和认定。投标人存在串通投标、弄虚作假、行贿等违法行为的，评标委员会应否决其投标。</w:t>
      </w:r>
    </w:p>
    <w:p>
      <w:pPr>
        <w:autoSpaceDE w:val="0"/>
        <w:autoSpaceDN w:val="0"/>
        <w:adjustRightInd w:val="0"/>
        <w:snapToGrid w:val="0"/>
        <w:spacing w:line="460" w:lineRule="exact"/>
        <w:ind w:firstLine="840" w:firstLineChars="400"/>
        <w:rPr>
          <w:rFonts w:hint="eastAsia"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lang w:eastAsia="zh-CN"/>
        </w:rPr>
        <w:t>（1）有下列情形之一的，属于投标人相互串通投标：</w:t>
      </w:r>
    </w:p>
    <w:p>
      <w:pPr>
        <w:autoSpaceDE w:val="0"/>
        <w:autoSpaceDN w:val="0"/>
        <w:adjustRightInd w:val="0"/>
        <w:snapToGrid w:val="0"/>
        <w:spacing w:line="460" w:lineRule="exact"/>
        <w:ind w:firstLine="840" w:firstLineChars="400"/>
        <w:rPr>
          <w:rFonts w:hint="eastAsia"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lang w:eastAsia="zh-CN"/>
        </w:rPr>
        <w:t>a.投标人之间协商投标报价等投标文件的实质性内容；</w:t>
      </w:r>
    </w:p>
    <w:p>
      <w:pPr>
        <w:autoSpaceDE w:val="0"/>
        <w:autoSpaceDN w:val="0"/>
        <w:adjustRightInd w:val="0"/>
        <w:snapToGrid w:val="0"/>
        <w:spacing w:line="460" w:lineRule="exact"/>
        <w:ind w:firstLine="840" w:firstLineChars="400"/>
        <w:rPr>
          <w:rFonts w:hint="eastAsia"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lang w:eastAsia="zh-CN"/>
        </w:rPr>
        <w:t>b.投标人之间约定中标人；</w:t>
      </w:r>
    </w:p>
    <w:p>
      <w:pPr>
        <w:autoSpaceDE w:val="0"/>
        <w:autoSpaceDN w:val="0"/>
        <w:adjustRightInd w:val="0"/>
        <w:snapToGrid w:val="0"/>
        <w:spacing w:line="460" w:lineRule="exact"/>
        <w:ind w:firstLine="840" w:firstLineChars="400"/>
        <w:rPr>
          <w:rFonts w:hint="eastAsia"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lang w:eastAsia="zh-CN"/>
        </w:rPr>
        <w:t>c.投标人之间约定部分投标人放弃投标或中标；</w:t>
      </w:r>
    </w:p>
    <w:p>
      <w:pPr>
        <w:autoSpaceDE w:val="0"/>
        <w:autoSpaceDN w:val="0"/>
        <w:adjustRightInd w:val="0"/>
        <w:snapToGrid w:val="0"/>
        <w:spacing w:line="460" w:lineRule="exact"/>
        <w:ind w:firstLine="840" w:firstLineChars="400"/>
        <w:rPr>
          <w:rFonts w:hint="eastAsia"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lang w:eastAsia="zh-CN"/>
        </w:rPr>
        <w:t>d.属于同一集团、协会、商会等组织成员的投标人按照该组织要求协同投标；</w:t>
      </w:r>
    </w:p>
    <w:p>
      <w:pPr>
        <w:autoSpaceDE w:val="0"/>
        <w:autoSpaceDN w:val="0"/>
        <w:adjustRightInd w:val="0"/>
        <w:snapToGrid w:val="0"/>
        <w:spacing w:line="460" w:lineRule="exact"/>
        <w:ind w:firstLine="840" w:firstLineChars="400"/>
        <w:rPr>
          <w:rFonts w:hint="eastAsia"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lang w:eastAsia="zh-CN"/>
        </w:rPr>
        <w:t>e.投标人之间为谋取中标或排斥特定投标人而采取的其他联合行动。</w:t>
      </w:r>
    </w:p>
    <w:p>
      <w:pPr>
        <w:autoSpaceDE w:val="0"/>
        <w:autoSpaceDN w:val="0"/>
        <w:adjustRightInd w:val="0"/>
        <w:snapToGrid w:val="0"/>
        <w:spacing w:line="460" w:lineRule="exact"/>
        <w:ind w:firstLine="840" w:firstLineChars="400"/>
        <w:rPr>
          <w:rFonts w:hint="eastAsia"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lang w:eastAsia="zh-CN"/>
        </w:rPr>
        <w:t>（2）有下列情形之一的，视为投标人相互串通投标：</w:t>
      </w:r>
    </w:p>
    <w:p>
      <w:pPr>
        <w:autoSpaceDE w:val="0"/>
        <w:autoSpaceDN w:val="0"/>
        <w:adjustRightInd w:val="0"/>
        <w:snapToGrid w:val="0"/>
        <w:spacing w:line="460" w:lineRule="exact"/>
        <w:ind w:firstLine="840" w:firstLineChars="400"/>
        <w:rPr>
          <w:rFonts w:hint="eastAsia"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lang w:eastAsia="zh-CN"/>
        </w:rPr>
        <w:t>a.不同投标人的投标文件由同一单位或个人编制；</w:t>
      </w:r>
    </w:p>
    <w:p>
      <w:pPr>
        <w:autoSpaceDE w:val="0"/>
        <w:autoSpaceDN w:val="0"/>
        <w:adjustRightInd w:val="0"/>
        <w:snapToGrid w:val="0"/>
        <w:spacing w:line="460" w:lineRule="exact"/>
        <w:ind w:firstLine="840" w:firstLineChars="400"/>
        <w:rPr>
          <w:rFonts w:hint="eastAsia"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lang w:eastAsia="zh-CN"/>
        </w:rPr>
        <w:t>b.不同投标人委托同一单位或个人办理投标事宜；</w:t>
      </w:r>
    </w:p>
    <w:p>
      <w:pPr>
        <w:autoSpaceDE w:val="0"/>
        <w:autoSpaceDN w:val="0"/>
        <w:adjustRightInd w:val="0"/>
        <w:snapToGrid w:val="0"/>
        <w:spacing w:line="460" w:lineRule="exact"/>
        <w:ind w:firstLine="840" w:firstLineChars="400"/>
        <w:rPr>
          <w:rFonts w:hint="eastAsia"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lang w:eastAsia="zh-CN"/>
        </w:rPr>
        <w:t>c.不同投标人的投标文件载明的项目管理成员为同一人；</w:t>
      </w:r>
    </w:p>
    <w:p>
      <w:pPr>
        <w:autoSpaceDE w:val="0"/>
        <w:autoSpaceDN w:val="0"/>
        <w:adjustRightInd w:val="0"/>
        <w:snapToGrid w:val="0"/>
        <w:spacing w:line="460" w:lineRule="exact"/>
        <w:ind w:firstLine="840" w:firstLineChars="400"/>
        <w:rPr>
          <w:rFonts w:hint="eastAsia"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lang w:eastAsia="zh-CN"/>
        </w:rPr>
        <w:t>d.不同投标人的投标文件异常一致或投标报价呈规律性差异；</w:t>
      </w:r>
    </w:p>
    <w:p>
      <w:pPr>
        <w:autoSpaceDE w:val="0"/>
        <w:autoSpaceDN w:val="0"/>
        <w:adjustRightInd w:val="0"/>
        <w:snapToGrid w:val="0"/>
        <w:spacing w:line="460" w:lineRule="exact"/>
        <w:ind w:firstLine="840" w:firstLineChars="400"/>
        <w:rPr>
          <w:rFonts w:hint="eastAsia"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lang w:eastAsia="zh-CN"/>
        </w:rPr>
        <w:t>e.不同投标人的投标文件相互混装；</w:t>
      </w:r>
    </w:p>
    <w:p>
      <w:pPr>
        <w:autoSpaceDE w:val="0"/>
        <w:autoSpaceDN w:val="0"/>
        <w:adjustRightInd w:val="0"/>
        <w:snapToGrid w:val="0"/>
        <w:spacing w:line="460" w:lineRule="exact"/>
        <w:ind w:firstLine="840" w:firstLineChars="400"/>
        <w:rPr>
          <w:rFonts w:hint="eastAsia"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lang w:eastAsia="zh-CN"/>
        </w:rPr>
        <w:t>f.不同投标人的投标保证金从同一单位或个人的账户转出。</w:t>
      </w:r>
    </w:p>
    <w:p>
      <w:pPr>
        <w:autoSpaceDE w:val="0"/>
        <w:autoSpaceDN w:val="0"/>
        <w:adjustRightInd w:val="0"/>
        <w:snapToGrid w:val="0"/>
        <w:spacing w:line="460" w:lineRule="exact"/>
        <w:ind w:firstLine="840" w:firstLineChars="400"/>
        <w:rPr>
          <w:rFonts w:hint="eastAsia"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lang w:eastAsia="zh-CN"/>
        </w:rPr>
        <w:t>（3）有下列情形之一的，属于招标人与投标人串通投标：</w:t>
      </w:r>
    </w:p>
    <w:p>
      <w:pPr>
        <w:autoSpaceDE w:val="0"/>
        <w:autoSpaceDN w:val="0"/>
        <w:adjustRightInd w:val="0"/>
        <w:snapToGrid w:val="0"/>
        <w:spacing w:line="460" w:lineRule="exact"/>
        <w:ind w:firstLine="840" w:firstLineChars="400"/>
        <w:rPr>
          <w:rFonts w:hint="eastAsia"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lang w:eastAsia="zh-CN"/>
        </w:rPr>
        <w:t>a.招标人在开标前开启投标文件并将有关信息泄露给其他投标人;</w:t>
      </w:r>
    </w:p>
    <w:p>
      <w:pPr>
        <w:autoSpaceDE w:val="0"/>
        <w:autoSpaceDN w:val="0"/>
        <w:adjustRightInd w:val="0"/>
        <w:snapToGrid w:val="0"/>
        <w:spacing w:line="460" w:lineRule="exact"/>
        <w:ind w:firstLine="840" w:firstLineChars="400"/>
        <w:rPr>
          <w:rFonts w:hint="eastAsia"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lang w:eastAsia="zh-CN"/>
        </w:rPr>
        <w:t>b.招标人直接或间接向投标人泄露标底、评标委员会成员等信息；</w:t>
      </w:r>
    </w:p>
    <w:p>
      <w:pPr>
        <w:autoSpaceDE w:val="0"/>
        <w:autoSpaceDN w:val="0"/>
        <w:adjustRightInd w:val="0"/>
        <w:snapToGrid w:val="0"/>
        <w:spacing w:line="460" w:lineRule="exact"/>
        <w:ind w:firstLine="840" w:firstLineChars="400"/>
        <w:rPr>
          <w:rFonts w:hint="eastAsia"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lang w:eastAsia="zh-CN"/>
        </w:rPr>
        <w:t>c.招标人明示或暗示投标人压低或抬高投标报价；</w:t>
      </w:r>
    </w:p>
    <w:p>
      <w:pPr>
        <w:autoSpaceDE w:val="0"/>
        <w:autoSpaceDN w:val="0"/>
        <w:adjustRightInd w:val="0"/>
        <w:snapToGrid w:val="0"/>
        <w:spacing w:line="460" w:lineRule="exact"/>
        <w:ind w:firstLine="840" w:firstLineChars="400"/>
        <w:rPr>
          <w:rFonts w:hint="eastAsia"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lang w:eastAsia="zh-CN"/>
        </w:rPr>
        <w:t>d.招标人授意投标人撤换、修改投标文件；</w:t>
      </w:r>
    </w:p>
    <w:p>
      <w:pPr>
        <w:autoSpaceDE w:val="0"/>
        <w:autoSpaceDN w:val="0"/>
        <w:adjustRightInd w:val="0"/>
        <w:snapToGrid w:val="0"/>
        <w:spacing w:line="460" w:lineRule="exact"/>
        <w:ind w:firstLine="840" w:firstLineChars="400"/>
        <w:rPr>
          <w:rFonts w:hint="eastAsia"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lang w:eastAsia="zh-CN"/>
        </w:rPr>
        <w:t>e.招标人明示或暗示投标人为特定投标人中标提供方便；</w:t>
      </w:r>
    </w:p>
    <w:p>
      <w:pPr>
        <w:autoSpaceDE w:val="0"/>
        <w:autoSpaceDN w:val="0"/>
        <w:adjustRightInd w:val="0"/>
        <w:snapToGrid w:val="0"/>
        <w:spacing w:line="460" w:lineRule="exact"/>
        <w:ind w:firstLine="840" w:firstLineChars="400"/>
        <w:rPr>
          <w:rFonts w:hint="eastAsia"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lang w:eastAsia="zh-CN"/>
        </w:rPr>
        <w:t>f.招标人与投标人为谋求特定投标人中标而采取的其他串通行为。</w:t>
      </w:r>
    </w:p>
    <w:p>
      <w:pPr>
        <w:autoSpaceDE w:val="0"/>
        <w:autoSpaceDN w:val="0"/>
        <w:adjustRightInd w:val="0"/>
        <w:snapToGrid w:val="0"/>
        <w:spacing w:line="460" w:lineRule="exact"/>
        <w:ind w:firstLine="840" w:firstLineChars="400"/>
        <w:rPr>
          <w:rFonts w:hint="eastAsia"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lang w:eastAsia="zh-CN"/>
        </w:rPr>
        <w:t>（4）投标人有下列情形之一的，属于弄虚作假的行为：</w:t>
      </w:r>
    </w:p>
    <w:p>
      <w:pPr>
        <w:autoSpaceDE w:val="0"/>
        <w:autoSpaceDN w:val="0"/>
        <w:adjustRightInd w:val="0"/>
        <w:snapToGrid w:val="0"/>
        <w:spacing w:line="460" w:lineRule="exact"/>
        <w:ind w:firstLine="840" w:firstLineChars="400"/>
        <w:rPr>
          <w:rFonts w:hint="eastAsia"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lang w:eastAsia="zh-CN"/>
        </w:rPr>
        <w:t>a.使用通过受让或租借等方式获取的资格、资质证书投标；</w:t>
      </w:r>
    </w:p>
    <w:p>
      <w:pPr>
        <w:autoSpaceDE w:val="0"/>
        <w:autoSpaceDN w:val="0"/>
        <w:adjustRightInd w:val="0"/>
        <w:snapToGrid w:val="0"/>
        <w:spacing w:line="460" w:lineRule="exact"/>
        <w:ind w:firstLine="840" w:firstLineChars="400"/>
        <w:rPr>
          <w:rFonts w:hint="eastAsia"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lang w:eastAsia="zh-CN"/>
        </w:rPr>
        <w:t>b.使用伪造、变造的许可证件；</w:t>
      </w:r>
    </w:p>
    <w:p>
      <w:pPr>
        <w:autoSpaceDE w:val="0"/>
        <w:autoSpaceDN w:val="0"/>
        <w:adjustRightInd w:val="0"/>
        <w:snapToGrid w:val="0"/>
        <w:spacing w:line="460" w:lineRule="exact"/>
        <w:ind w:firstLine="840" w:firstLineChars="400"/>
        <w:rPr>
          <w:rFonts w:hint="eastAsia"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lang w:eastAsia="zh-CN"/>
        </w:rPr>
        <w:t>c.提供虚假的财务状况或业绩；</w:t>
      </w:r>
    </w:p>
    <w:p>
      <w:pPr>
        <w:autoSpaceDE w:val="0"/>
        <w:autoSpaceDN w:val="0"/>
        <w:adjustRightInd w:val="0"/>
        <w:snapToGrid w:val="0"/>
        <w:spacing w:line="460" w:lineRule="exact"/>
        <w:ind w:firstLine="840" w:firstLineChars="400"/>
        <w:rPr>
          <w:rFonts w:hint="eastAsia"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lang w:eastAsia="zh-CN"/>
        </w:rPr>
        <w:t>d.提供虚假的项目负责人或主要技术人员简历、劳动关系证明；</w:t>
      </w:r>
    </w:p>
    <w:p>
      <w:pPr>
        <w:autoSpaceDE w:val="0"/>
        <w:autoSpaceDN w:val="0"/>
        <w:adjustRightInd w:val="0"/>
        <w:snapToGrid w:val="0"/>
        <w:spacing w:line="460" w:lineRule="exact"/>
        <w:ind w:firstLine="840" w:firstLineChars="400"/>
        <w:rPr>
          <w:rFonts w:hint="eastAsia"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lang w:eastAsia="zh-CN"/>
        </w:rPr>
        <w:t>e.提供虚假的信用状况；</w:t>
      </w:r>
    </w:p>
    <w:p>
      <w:pPr>
        <w:autoSpaceDE w:val="0"/>
        <w:autoSpaceDN w:val="0"/>
        <w:adjustRightInd w:val="0"/>
        <w:snapToGrid w:val="0"/>
        <w:spacing w:line="460" w:lineRule="exact"/>
        <w:ind w:firstLine="840" w:firstLineChars="400"/>
        <w:rPr>
          <w:rFonts w:hint="eastAsia"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lang w:eastAsia="zh-CN"/>
        </w:rPr>
        <w:t>f.其他弄虚作假的行为。</w:t>
      </w:r>
    </w:p>
    <w:p>
      <w:pPr>
        <w:autoSpaceDE w:val="0"/>
        <w:autoSpaceDN w:val="0"/>
        <w:adjustRightInd w:val="0"/>
        <w:snapToGrid w:val="0"/>
        <w:spacing w:line="460" w:lineRule="exact"/>
        <w:ind w:firstLine="420" w:firstLineChars="200"/>
        <w:rPr>
          <w:rFonts w:hint="eastAsia"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lang w:eastAsia="zh-CN"/>
        </w:rPr>
        <w:t>3.7 投标文件的澄清和说明</w:t>
      </w:r>
    </w:p>
    <w:p>
      <w:pPr>
        <w:autoSpaceDE w:val="0"/>
        <w:autoSpaceDN w:val="0"/>
        <w:adjustRightInd w:val="0"/>
        <w:snapToGrid w:val="0"/>
        <w:spacing w:line="460" w:lineRule="exact"/>
        <w:ind w:firstLine="840" w:firstLineChars="400"/>
        <w:rPr>
          <w:rFonts w:hint="eastAsia"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lang w:eastAsia="zh-CN"/>
        </w:rPr>
        <w:t>3.7.1 在评标过程中，评标委员会可以书面形式要求投标人对投标文件中含义不明确的内容、明显文字或计算错误进行书面澄清或说明。评标委员会不接受投标人主动提出的澄清、说明。投标人不按评标委员会要求澄清或说明的，评标委员会应否决其投标。</w:t>
      </w:r>
    </w:p>
    <w:p>
      <w:pPr>
        <w:autoSpaceDE w:val="0"/>
        <w:autoSpaceDN w:val="0"/>
        <w:adjustRightInd w:val="0"/>
        <w:snapToGrid w:val="0"/>
        <w:spacing w:line="460" w:lineRule="exact"/>
        <w:ind w:firstLine="840" w:firstLineChars="400"/>
        <w:rPr>
          <w:rFonts w:hint="eastAsia"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lang w:eastAsia="zh-CN"/>
        </w:rPr>
        <w:t>3.7.2 澄清和说明不得超出投标文件的范围或改变投标文件的实质性内容（算术性错误的修正除外）。投标人的书面澄清、说明属于投标文件的组成部分。</w:t>
      </w:r>
    </w:p>
    <w:p>
      <w:pPr>
        <w:autoSpaceDE w:val="0"/>
        <w:autoSpaceDN w:val="0"/>
        <w:adjustRightInd w:val="0"/>
        <w:snapToGrid w:val="0"/>
        <w:spacing w:line="460" w:lineRule="exact"/>
        <w:ind w:firstLine="840" w:firstLineChars="400"/>
        <w:rPr>
          <w:rFonts w:hint="eastAsia"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lang w:eastAsia="zh-CN"/>
        </w:rPr>
        <w:t>3.7.3 评标委员会不得暗示或诱导投标人作出澄清、说明，对投标人提交的澄清、说明有疑问的，可以要求投标人进一步澄清或说明，直至满足评标委员会的要求。</w:t>
      </w:r>
    </w:p>
    <w:p>
      <w:pPr>
        <w:autoSpaceDE w:val="0"/>
        <w:autoSpaceDN w:val="0"/>
        <w:adjustRightInd w:val="0"/>
        <w:snapToGrid w:val="0"/>
        <w:spacing w:line="460" w:lineRule="exact"/>
        <w:ind w:firstLine="840" w:firstLineChars="400"/>
        <w:rPr>
          <w:rFonts w:hint="eastAsia"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lang w:eastAsia="zh-CN"/>
        </w:rPr>
        <w:t>3.7.4 凡超出招标文件规定的或给发包人带来未曾要求的利益的变化、偏差或其他因素在评标时不予考虑。</w:t>
      </w:r>
    </w:p>
    <w:p>
      <w:pPr>
        <w:autoSpaceDE w:val="0"/>
        <w:autoSpaceDN w:val="0"/>
        <w:adjustRightInd w:val="0"/>
        <w:snapToGrid w:val="0"/>
        <w:spacing w:line="460" w:lineRule="exact"/>
        <w:ind w:firstLine="420" w:firstLineChars="200"/>
        <w:rPr>
          <w:rFonts w:hint="eastAsia"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lang w:eastAsia="zh-CN"/>
        </w:rPr>
        <w:t>3.</w:t>
      </w:r>
      <w:r>
        <w:rPr>
          <w:rFonts w:hint="eastAsia" w:asciiTheme="minorEastAsia" w:hAnsiTheme="minorEastAsia" w:eastAsiaTheme="minorEastAsia"/>
          <w:color w:val="auto"/>
          <w:sz w:val="21"/>
          <w:szCs w:val="21"/>
          <w:highlight w:val="none"/>
          <w:lang w:val="en-US" w:eastAsia="zh-CN"/>
        </w:rPr>
        <w:t>8</w:t>
      </w:r>
      <w:r>
        <w:rPr>
          <w:rFonts w:hint="eastAsia" w:asciiTheme="minorEastAsia" w:hAnsiTheme="minorEastAsia" w:eastAsiaTheme="minorEastAsia"/>
          <w:color w:val="auto"/>
          <w:sz w:val="21"/>
          <w:szCs w:val="21"/>
          <w:highlight w:val="none"/>
          <w:lang w:eastAsia="zh-CN"/>
        </w:rPr>
        <w:t xml:space="preserve"> 评标结果</w:t>
      </w:r>
    </w:p>
    <w:p>
      <w:pPr>
        <w:autoSpaceDE w:val="0"/>
        <w:autoSpaceDN w:val="0"/>
        <w:adjustRightInd w:val="0"/>
        <w:snapToGrid w:val="0"/>
        <w:spacing w:line="460" w:lineRule="exact"/>
        <w:ind w:firstLine="840" w:firstLineChars="400"/>
        <w:rPr>
          <w:rFonts w:hint="eastAsia"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lang w:eastAsia="zh-CN"/>
        </w:rPr>
        <w:t>3.</w:t>
      </w:r>
      <w:r>
        <w:rPr>
          <w:rFonts w:hint="eastAsia" w:asciiTheme="minorEastAsia" w:hAnsiTheme="minorEastAsia" w:eastAsiaTheme="minorEastAsia"/>
          <w:color w:val="auto"/>
          <w:sz w:val="21"/>
          <w:szCs w:val="21"/>
          <w:highlight w:val="none"/>
          <w:lang w:val="en-US" w:eastAsia="zh-CN"/>
        </w:rPr>
        <w:t>8</w:t>
      </w:r>
      <w:r>
        <w:rPr>
          <w:rFonts w:hint="eastAsia" w:asciiTheme="minorEastAsia" w:hAnsiTheme="minorEastAsia" w:eastAsiaTheme="minorEastAsia"/>
          <w:color w:val="auto"/>
          <w:sz w:val="21"/>
          <w:szCs w:val="21"/>
          <w:highlight w:val="none"/>
          <w:lang w:eastAsia="zh-CN"/>
        </w:rPr>
        <w:t>.1 除第二章“投标人须知”前附表授权直接确定中标人外，评标委员会按照得分由高到低的顺序推荐</w:t>
      </w:r>
      <w:r>
        <w:rPr>
          <w:rFonts w:hint="eastAsia" w:asciiTheme="minorEastAsia" w:hAnsiTheme="minorEastAsia" w:eastAsiaTheme="minorEastAsia"/>
          <w:color w:val="auto"/>
          <w:sz w:val="21"/>
          <w:szCs w:val="21"/>
          <w:highlight w:val="none"/>
          <w:lang w:val="en-US" w:eastAsia="zh-CN"/>
        </w:rPr>
        <w:t>1名</w:t>
      </w:r>
      <w:r>
        <w:rPr>
          <w:rFonts w:hint="eastAsia" w:asciiTheme="minorEastAsia" w:hAnsiTheme="minorEastAsia" w:eastAsiaTheme="minorEastAsia"/>
          <w:color w:val="auto"/>
          <w:sz w:val="21"/>
          <w:szCs w:val="21"/>
          <w:highlight w:val="none"/>
          <w:lang w:eastAsia="zh-CN"/>
        </w:rPr>
        <w:t>中标候选人。</w:t>
      </w:r>
    </w:p>
    <w:p>
      <w:pPr>
        <w:autoSpaceDE w:val="0"/>
        <w:autoSpaceDN w:val="0"/>
        <w:adjustRightInd w:val="0"/>
        <w:snapToGrid w:val="0"/>
        <w:spacing w:line="460" w:lineRule="exact"/>
        <w:ind w:firstLine="840" w:firstLineChars="400"/>
        <w:rPr>
          <w:color w:val="auto"/>
          <w:highlight w:val="none"/>
          <w:lang w:eastAsia="zh-CN"/>
        </w:rPr>
      </w:pPr>
      <w:r>
        <w:rPr>
          <w:rFonts w:hint="eastAsia" w:asciiTheme="minorEastAsia" w:hAnsiTheme="minorEastAsia" w:eastAsiaTheme="minorEastAsia"/>
          <w:color w:val="auto"/>
          <w:sz w:val="21"/>
          <w:szCs w:val="21"/>
          <w:highlight w:val="none"/>
          <w:lang w:eastAsia="zh-CN"/>
        </w:rPr>
        <w:t>3.</w:t>
      </w:r>
      <w:r>
        <w:rPr>
          <w:rFonts w:hint="eastAsia" w:asciiTheme="minorEastAsia" w:hAnsiTheme="minorEastAsia" w:eastAsiaTheme="minorEastAsia"/>
          <w:color w:val="auto"/>
          <w:sz w:val="21"/>
          <w:szCs w:val="21"/>
          <w:highlight w:val="none"/>
          <w:lang w:val="en-US" w:eastAsia="zh-CN"/>
        </w:rPr>
        <w:t>8</w:t>
      </w:r>
      <w:r>
        <w:rPr>
          <w:rFonts w:hint="eastAsia" w:asciiTheme="minorEastAsia" w:hAnsiTheme="minorEastAsia" w:eastAsiaTheme="minorEastAsia"/>
          <w:color w:val="auto"/>
          <w:sz w:val="21"/>
          <w:szCs w:val="21"/>
          <w:highlight w:val="none"/>
          <w:lang w:eastAsia="zh-CN"/>
        </w:rPr>
        <w:t>.2 评标委员会完成评标后，应向招标人提交书面评标报告。</w:t>
      </w:r>
    </w:p>
    <w:p>
      <w:pPr>
        <w:rPr>
          <w:rFonts w:hint="eastAsia" w:asciiTheme="minorEastAsia" w:hAnsiTheme="minorEastAsia" w:eastAsiaTheme="minorEastAsia"/>
          <w:color w:val="auto"/>
          <w:kern w:val="2"/>
          <w:sz w:val="21"/>
          <w:szCs w:val="21"/>
          <w:highlight w:val="none"/>
          <w:lang w:eastAsia="zh-CN"/>
        </w:rPr>
      </w:pPr>
      <w:r>
        <w:rPr>
          <w:rFonts w:hint="eastAsia" w:asciiTheme="minorEastAsia" w:hAnsiTheme="minorEastAsia" w:eastAsiaTheme="minorEastAsia"/>
          <w:color w:val="auto"/>
          <w:kern w:val="2"/>
          <w:sz w:val="21"/>
          <w:szCs w:val="21"/>
          <w:highlight w:val="none"/>
          <w:lang w:eastAsia="zh-CN"/>
        </w:rPr>
        <w:br w:type="page"/>
      </w:r>
    </w:p>
    <w:bookmarkEnd w:id="112"/>
    <w:p>
      <w:pPr>
        <w:rPr>
          <w:rFonts w:cs="宋体" w:asciiTheme="minorEastAsia" w:hAnsiTheme="minorEastAsia" w:eastAsiaTheme="minorEastAsia"/>
          <w:b w:val="0"/>
          <w:bCs w:val="0"/>
          <w:color w:val="auto"/>
          <w:sz w:val="21"/>
          <w:szCs w:val="21"/>
          <w:highlight w:val="none"/>
          <w:lang w:eastAsia="zh-CN"/>
        </w:rPr>
      </w:pPr>
      <w:bookmarkStart w:id="114" w:name="_Toc65742942"/>
      <w:bookmarkStart w:id="115" w:name="_Toc65743841"/>
      <w:bookmarkStart w:id="116" w:name="_Toc65743943"/>
      <w:bookmarkStart w:id="117" w:name="_Toc96353836"/>
      <w:bookmarkStart w:id="118" w:name="_Toc68685054"/>
      <w:bookmarkStart w:id="119" w:name="_Toc8031847"/>
    </w:p>
    <w:p>
      <w:pPr>
        <w:pStyle w:val="62"/>
        <w:spacing w:line="574" w:lineRule="exact"/>
        <w:ind w:left="2211" w:right="108"/>
        <w:jc w:val="left"/>
        <w:outlineLvl w:val="0"/>
        <w:rPr>
          <w:rFonts w:cs="宋体" w:asciiTheme="minorEastAsia" w:hAnsiTheme="minorEastAsia" w:eastAsiaTheme="minorEastAsia"/>
          <w:b w:val="0"/>
          <w:bCs w:val="0"/>
          <w:color w:val="auto"/>
          <w:sz w:val="21"/>
          <w:szCs w:val="21"/>
          <w:highlight w:val="none"/>
          <w:lang w:eastAsia="zh-CN"/>
        </w:rPr>
      </w:pPr>
    </w:p>
    <w:p>
      <w:pPr>
        <w:pStyle w:val="62"/>
        <w:spacing w:line="574" w:lineRule="exact"/>
        <w:ind w:left="2211" w:right="108"/>
        <w:jc w:val="left"/>
        <w:outlineLvl w:val="0"/>
        <w:rPr>
          <w:rFonts w:cs="宋体" w:asciiTheme="minorEastAsia" w:hAnsiTheme="minorEastAsia" w:eastAsiaTheme="minorEastAsia"/>
          <w:b w:val="0"/>
          <w:bCs w:val="0"/>
          <w:color w:val="auto"/>
          <w:sz w:val="21"/>
          <w:szCs w:val="21"/>
          <w:highlight w:val="none"/>
          <w:lang w:eastAsia="zh-CN"/>
        </w:rPr>
      </w:pPr>
    </w:p>
    <w:p>
      <w:pPr>
        <w:pStyle w:val="62"/>
        <w:spacing w:line="574" w:lineRule="exact"/>
        <w:ind w:left="2211" w:right="108"/>
        <w:jc w:val="left"/>
        <w:outlineLvl w:val="0"/>
        <w:rPr>
          <w:rFonts w:asciiTheme="minorEastAsia" w:hAnsiTheme="minorEastAsia" w:eastAsiaTheme="minorEastAsia"/>
          <w:color w:val="auto"/>
          <w:highlight w:val="none"/>
          <w:lang w:eastAsia="zh-CN"/>
        </w:rPr>
      </w:pPr>
      <w:r>
        <w:rPr>
          <w:rFonts w:asciiTheme="minorEastAsia" w:hAnsiTheme="minorEastAsia" w:eastAsiaTheme="minorEastAsia"/>
          <w:color w:val="auto"/>
          <w:highlight w:val="none"/>
          <w:lang w:eastAsia="zh-CN"/>
        </w:rPr>
        <w:t>第四章</w:t>
      </w:r>
      <w:r>
        <w:rPr>
          <w:rFonts w:hint="eastAsia" w:asciiTheme="minorEastAsia" w:hAnsiTheme="minorEastAsia" w:eastAsiaTheme="minorEastAsia"/>
          <w:color w:val="auto"/>
          <w:highlight w:val="none"/>
          <w:lang w:eastAsia="zh-CN"/>
        </w:rPr>
        <w:t xml:space="preserve"> </w:t>
      </w:r>
      <w:r>
        <w:rPr>
          <w:rFonts w:asciiTheme="minorEastAsia" w:hAnsiTheme="minorEastAsia" w:eastAsiaTheme="minorEastAsia"/>
          <w:color w:val="auto"/>
          <w:highlight w:val="none"/>
          <w:lang w:eastAsia="zh-CN"/>
        </w:rPr>
        <w:t>合同条款及格式</w:t>
      </w:r>
      <w:bookmarkEnd w:id="114"/>
      <w:bookmarkEnd w:id="115"/>
      <w:bookmarkEnd w:id="116"/>
      <w:bookmarkEnd w:id="117"/>
      <w:bookmarkEnd w:id="118"/>
      <w:bookmarkEnd w:id="119"/>
    </w:p>
    <w:p>
      <w:pPr>
        <w:spacing w:line="348" w:lineRule="auto"/>
        <w:rPr>
          <w:rFonts w:asciiTheme="minorEastAsia" w:hAnsiTheme="minorEastAsia" w:eastAsiaTheme="minorEastAsia"/>
          <w:color w:val="auto"/>
          <w:highlight w:val="none"/>
          <w:lang w:eastAsia="zh-CN"/>
        </w:rPr>
      </w:pPr>
    </w:p>
    <w:p>
      <w:pPr>
        <w:pStyle w:val="2"/>
        <w:ind w:firstLine="600"/>
        <w:rPr>
          <w:rFonts w:asciiTheme="minorEastAsia" w:hAnsiTheme="minorEastAsia" w:eastAsiaTheme="minorEastAsia"/>
          <w:color w:val="auto"/>
          <w:highlight w:val="none"/>
          <w:lang w:eastAsia="zh-CN"/>
        </w:rPr>
      </w:pPr>
    </w:p>
    <w:p>
      <w:pPr>
        <w:spacing w:line="348" w:lineRule="auto"/>
        <w:rPr>
          <w:rFonts w:asciiTheme="minorEastAsia" w:hAnsiTheme="minorEastAsia" w:eastAsiaTheme="minorEastAsia"/>
          <w:color w:val="auto"/>
          <w:highlight w:val="none"/>
          <w:lang w:eastAsia="zh-CN"/>
        </w:rPr>
      </w:pPr>
    </w:p>
    <w:p>
      <w:pPr>
        <w:rPr>
          <w:rFonts w:asciiTheme="minorEastAsia" w:hAnsiTheme="minorEastAsia" w:eastAsiaTheme="minorEastAsia"/>
          <w:b/>
          <w:color w:val="auto"/>
          <w:sz w:val="52"/>
          <w:szCs w:val="52"/>
          <w:highlight w:val="none"/>
          <w:lang w:eastAsia="zh-CN"/>
        </w:rPr>
      </w:pPr>
      <w:r>
        <w:rPr>
          <w:rFonts w:hint="eastAsia" w:asciiTheme="minorEastAsia" w:hAnsiTheme="minorEastAsia" w:eastAsiaTheme="minorEastAsia"/>
          <w:bCs/>
          <w:color w:val="auto"/>
          <w:sz w:val="30"/>
          <w:szCs w:val="30"/>
          <w:highlight w:val="none"/>
          <w:lang w:eastAsia="zh-CN"/>
        </w:rPr>
        <w:t>GF—2015—0210</w:t>
      </w:r>
    </w:p>
    <w:p>
      <w:pPr>
        <w:ind w:firstLine="5737" w:firstLineChars="1905"/>
        <w:rPr>
          <w:rFonts w:asciiTheme="minorEastAsia" w:hAnsiTheme="minorEastAsia" w:eastAsiaTheme="minorEastAsia"/>
          <w:b/>
          <w:color w:val="auto"/>
          <w:sz w:val="30"/>
          <w:szCs w:val="30"/>
          <w:highlight w:val="none"/>
          <w:lang w:eastAsia="zh-CN"/>
        </w:rPr>
      </w:pPr>
    </w:p>
    <w:p>
      <w:pPr>
        <w:ind w:firstLine="5737" w:firstLineChars="1905"/>
        <w:rPr>
          <w:rFonts w:asciiTheme="minorEastAsia" w:hAnsiTheme="minorEastAsia" w:eastAsiaTheme="minorEastAsia"/>
          <w:b/>
          <w:color w:val="auto"/>
          <w:sz w:val="30"/>
          <w:szCs w:val="30"/>
          <w:highlight w:val="none"/>
          <w:lang w:eastAsia="zh-CN"/>
        </w:rPr>
      </w:pPr>
    </w:p>
    <w:p>
      <w:pPr>
        <w:ind w:firstLine="5737" w:firstLineChars="1905"/>
        <w:rPr>
          <w:rFonts w:asciiTheme="minorEastAsia" w:hAnsiTheme="minorEastAsia" w:eastAsiaTheme="minorEastAsia"/>
          <w:b/>
          <w:color w:val="auto"/>
          <w:sz w:val="30"/>
          <w:szCs w:val="30"/>
          <w:highlight w:val="none"/>
          <w:lang w:eastAsia="zh-CN"/>
        </w:rPr>
      </w:pPr>
      <w:r>
        <w:rPr>
          <w:rFonts w:hint="eastAsia" w:asciiTheme="minorEastAsia" w:hAnsiTheme="minorEastAsia" w:eastAsiaTheme="minorEastAsia"/>
          <w:b/>
          <w:color w:val="auto"/>
          <w:sz w:val="30"/>
          <w:szCs w:val="30"/>
          <w:highlight w:val="none"/>
          <w:lang w:eastAsia="zh-CN"/>
        </w:rPr>
        <w:t>合同编号：</w:t>
      </w:r>
      <w:r>
        <w:rPr>
          <w:rFonts w:hint="eastAsia" w:asciiTheme="minorEastAsia" w:hAnsiTheme="minorEastAsia" w:eastAsiaTheme="minorEastAsia"/>
          <w:b/>
          <w:color w:val="auto"/>
          <w:sz w:val="30"/>
          <w:szCs w:val="30"/>
          <w:highlight w:val="none"/>
          <w:u w:val="single"/>
          <w:lang w:eastAsia="zh-CN"/>
        </w:rPr>
        <w:t xml:space="preserve">          </w:t>
      </w:r>
    </w:p>
    <w:p>
      <w:pPr>
        <w:jc w:val="center"/>
        <w:rPr>
          <w:rFonts w:asciiTheme="minorEastAsia" w:hAnsiTheme="minorEastAsia" w:eastAsiaTheme="minorEastAsia"/>
          <w:b/>
          <w:color w:val="auto"/>
          <w:sz w:val="30"/>
          <w:szCs w:val="30"/>
          <w:highlight w:val="none"/>
          <w:lang w:eastAsia="zh-CN"/>
        </w:rPr>
      </w:pPr>
    </w:p>
    <w:p>
      <w:pPr>
        <w:jc w:val="center"/>
        <w:rPr>
          <w:rFonts w:asciiTheme="minorEastAsia" w:hAnsiTheme="minorEastAsia" w:eastAsiaTheme="minorEastAsia"/>
          <w:b/>
          <w:color w:val="auto"/>
          <w:sz w:val="52"/>
          <w:szCs w:val="52"/>
          <w:highlight w:val="none"/>
          <w:lang w:eastAsia="zh-CN"/>
        </w:rPr>
      </w:pPr>
    </w:p>
    <w:p>
      <w:pPr>
        <w:jc w:val="center"/>
        <w:rPr>
          <w:rFonts w:asciiTheme="minorEastAsia" w:hAnsiTheme="minorEastAsia" w:eastAsiaTheme="minorEastAsia"/>
          <w:b/>
          <w:color w:val="auto"/>
          <w:sz w:val="52"/>
          <w:szCs w:val="52"/>
          <w:highlight w:val="none"/>
          <w:lang w:eastAsia="zh-CN"/>
        </w:rPr>
      </w:pPr>
    </w:p>
    <w:p>
      <w:pPr>
        <w:jc w:val="center"/>
        <w:rPr>
          <w:rFonts w:asciiTheme="minorEastAsia" w:hAnsiTheme="minorEastAsia" w:eastAsiaTheme="minorEastAsia"/>
          <w:b/>
          <w:color w:val="auto"/>
          <w:sz w:val="48"/>
          <w:szCs w:val="48"/>
          <w:highlight w:val="none"/>
          <w:lang w:eastAsia="zh-CN"/>
        </w:rPr>
      </w:pPr>
      <w:r>
        <w:rPr>
          <w:rFonts w:hint="eastAsia" w:asciiTheme="minorEastAsia" w:hAnsiTheme="minorEastAsia" w:eastAsiaTheme="minorEastAsia"/>
          <w:b/>
          <w:color w:val="auto"/>
          <w:sz w:val="48"/>
          <w:szCs w:val="48"/>
          <w:highlight w:val="none"/>
          <w:lang w:eastAsia="zh-CN"/>
        </w:rPr>
        <w:t>建设工程设计合同示范文本</w:t>
      </w:r>
    </w:p>
    <w:p>
      <w:pPr>
        <w:jc w:val="center"/>
        <w:rPr>
          <w:rFonts w:asciiTheme="minorEastAsia" w:hAnsiTheme="minorEastAsia" w:eastAsiaTheme="minorEastAsia"/>
          <w:b/>
          <w:color w:val="auto"/>
          <w:sz w:val="48"/>
          <w:szCs w:val="48"/>
          <w:highlight w:val="none"/>
          <w:lang w:eastAsia="zh-CN"/>
        </w:rPr>
      </w:pPr>
      <w:r>
        <w:rPr>
          <w:rFonts w:hint="eastAsia" w:asciiTheme="minorEastAsia" w:hAnsiTheme="minorEastAsia" w:eastAsiaTheme="minorEastAsia"/>
          <w:b/>
          <w:color w:val="auto"/>
          <w:sz w:val="48"/>
          <w:szCs w:val="48"/>
          <w:highlight w:val="none"/>
          <w:lang w:eastAsia="zh-CN"/>
        </w:rPr>
        <w:t>（专业建设工程）</w:t>
      </w:r>
    </w:p>
    <w:p>
      <w:pPr>
        <w:jc w:val="center"/>
        <w:rPr>
          <w:rFonts w:asciiTheme="minorEastAsia" w:hAnsiTheme="minorEastAsia" w:eastAsiaTheme="minorEastAsia"/>
          <w:b/>
          <w:color w:val="auto"/>
          <w:sz w:val="52"/>
          <w:szCs w:val="52"/>
          <w:highlight w:val="none"/>
          <w:lang w:eastAsia="zh-CN"/>
        </w:rPr>
      </w:pPr>
    </w:p>
    <w:p>
      <w:pPr>
        <w:jc w:val="center"/>
        <w:rPr>
          <w:rFonts w:asciiTheme="minorEastAsia" w:hAnsiTheme="minorEastAsia" w:eastAsiaTheme="minorEastAsia"/>
          <w:b/>
          <w:color w:val="auto"/>
          <w:sz w:val="52"/>
          <w:szCs w:val="52"/>
          <w:highlight w:val="none"/>
          <w:lang w:eastAsia="zh-CN"/>
        </w:rPr>
      </w:pPr>
    </w:p>
    <w:p>
      <w:pPr>
        <w:jc w:val="both"/>
        <w:rPr>
          <w:rFonts w:asciiTheme="minorEastAsia" w:hAnsiTheme="minorEastAsia" w:eastAsiaTheme="minorEastAsia"/>
          <w:b/>
          <w:color w:val="auto"/>
          <w:sz w:val="52"/>
          <w:szCs w:val="52"/>
          <w:highlight w:val="none"/>
          <w:lang w:eastAsia="zh-CN"/>
        </w:rPr>
      </w:pPr>
    </w:p>
    <w:p>
      <w:pPr>
        <w:jc w:val="center"/>
        <w:rPr>
          <w:rFonts w:asciiTheme="minorEastAsia" w:hAnsiTheme="minorEastAsia" w:eastAsiaTheme="minorEastAsia"/>
          <w:b/>
          <w:color w:val="auto"/>
          <w:sz w:val="52"/>
          <w:szCs w:val="52"/>
          <w:highlight w:val="none"/>
          <w:lang w:eastAsia="zh-CN"/>
        </w:rPr>
      </w:pPr>
    </w:p>
    <w:p>
      <w:pPr>
        <w:pStyle w:val="2"/>
        <w:ind w:firstLine="600"/>
        <w:rPr>
          <w:rFonts w:asciiTheme="minorEastAsia" w:hAnsiTheme="minorEastAsia" w:eastAsiaTheme="minorEastAsia"/>
          <w:color w:val="auto"/>
          <w:highlight w:val="none"/>
          <w:lang w:eastAsia="zh-CN"/>
        </w:rPr>
      </w:pPr>
    </w:p>
    <w:p>
      <w:pPr>
        <w:pStyle w:val="2"/>
        <w:ind w:firstLine="600"/>
        <w:rPr>
          <w:rFonts w:asciiTheme="minorEastAsia" w:hAnsiTheme="minorEastAsia" w:eastAsiaTheme="minorEastAsia"/>
          <w:color w:val="auto"/>
          <w:highlight w:val="none"/>
          <w:lang w:eastAsia="zh-CN"/>
        </w:rPr>
      </w:pPr>
    </w:p>
    <w:p>
      <w:pPr>
        <w:rPr>
          <w:rFonts w:asciiTheme="minorEastAsia" w:hAnsiTheme="minorEastAsia" w:eastAsiaTheme="minorEastAsia"/>
          <w:b/>
          <w:color w:val="auto"/>
          <w:sz w:val="28"/>
          <w:szCs w:val="28"/>
          <w:highlight w:val="none"/>
          <w:lang w:eastAsia="zh-CN"/>
        </w:rPr>
      </w:pPr>
    </w:p>
    <w:p>
      <w:pPr>
        <w:ind w:right="3258" w:rightChars="1481"/>
        <w:jc w:val="distribute"/>
        <w:rPr>
          <w:rFonts w:asciiTheme="minorEastAsia" w:hAnsiTheme="minorEastAsia" w:eastAsiaTheme="minorEastAsia"/>
          <w:b/>
          <w:color w:val="auto"/>
          <w:sz w:val="32"/>
          <w:szCs w:val="28"/>
          <w:highlight w:val="none"/>
          <w:lang w:eastAsia="zh-CN"/>
        </w:rPr>
      </w:pPr>
      <w:r>
        <w:rPr>
          <w:rFonts w:asciiTheme="minorEastAsia" w:hAnsiTheme="minorEastAsia" w:eastAsiaTheme="minorEastAsia"/>
          <w:color w:val="auto"/>
          <w:highlight w:val="none"/>
        </w:rPr>
        <mc:AlternateContent>
          <mc:Choice Requires="wps">
            <w:drawing>
              <wp:anchor distT="0" distB="0" distL="114300" distR="114300" simplePos="0" relativeHeight="251659264" behindDoc="0" locked="0" layoutInCell="1" allowOverlap="1">
                <wp:simplePos x="0" y="0"/>
                <wp:positionH relativeFrom="column">
                  <wp:posOffset>3771900</wp:posOffset>
                </wp:positionH>
                <wp:positionV relativeFrom="paragraph">
                  <wp:posOffset>42545</wp:posOffset>
                </wp:positionV>
                <wp:extent cx="723900" cy="457200"/>
                <wp:effectExtent l="4445" t="4445" r="14605" b="14605"/>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723900" cy="457200"/>
                        </a:xfrm>
                        <a:prstGeom prst="rect">
                          <a:avLst/>
                        </a:prstGeom>
                        <a:noFill/>
                        <a:ln w="9525">
                          <a:solidFill>
                            <a:srgbClr val="FFFFFF"/>
                          </a:solidFill>
                          <a:miter lim="800000"/>
                        </a:ln>
                        <a:effectLst/>
                      </wps:spPr>
                      <wps:txbx>
                        <w:txbxContent>
                          <w:p>
                            <w:pPr>
                              <w:rPr>
                                <w:b/>
                                <w:bCs/>
                                <w:sz w:val="32"/>
                              </w:rPr>
                            </w:pPr>
                            <w:r>
                              <w:rPr>
                                <w:rFonts w:hint="eastAsia"/>
                                <w:b/>
                                <w:bCs/>
                                <w:sz w:val="32"/>
                              </w:rPr>
                              <w:t>制定</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97pt;margin-top:3.35pt;height:36pt;width:57pt;z-index:251659264;mso-width-relative:page;mso-height-relative:page;" filled="f" stroked="t" coordsize="21600,21600" o:gfxdata="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">
                <v:fill on="f" focussize="0,0"/>
                <v:stroke color="#FFFFFF" miterlimit="8" joinstyle="miter"/>
                <v:imagedata o:title=""/>
                <o:lock v:ext="edit" aspectratio="f"/>
                <v:textbox>
                  <w:txbxContent>
                    <w:p>
                      <w:pPr>
                        <w:rPr>
                          <w:b/>
                          <w:bCs/>
                          <w:sz w:val="32"/>
                        </w:rPr>
                      </w:pPr>
                      <w:r>
                        <w:rPr>
                          <w:rFonts w:hint="eastAsia"/>
                          <w:b/>
                          <w:bCs/>
                          <w:sz w:val="32"/>
                        </w:rPr>
                        <w:t>制定</w:t>
                      </w:r>
                    </w:p>
                  </w:txbxContent>
                </v:textbox>
              </v:shape>
            </w:pict>
          </mc:Fallback>
        </mc:AlternateContent>
      </w:r>
      <w:r>
        <w:rPr>
          <w:rFonts w:hint="eastAsia" w:asciiTheme="minorEastAsia" w:hAnsiTheme="minorEastAsia" w:eastAsiaTheme="minorEastAsia"/>
          <w:b/>
          <w:color w:val="auto"/>
          <w:sz w:val="32"/>
          <w:szCs w:val="28"/>
          <w:highlight w:val="none"/>
          <w:lang w:eastAsia="zh-CN"/>
        </w:rPr>
        <w:t xml:space="preserve">            住房和城乡建设部</w:t>
      </w:r>
    </w:p>
    <w:p>
      <w:pPr>
        <w:ind w:right="3258" w:rightChars="1481" w:firstLine="1985" w:firstLineChars="618"/>
        <w:jc w:val="distribute"/>
        <w:rPr>
          <w:rFonts w:asciiTheme="minorEastAsia" w:hAnsiTheme="minorEastAsia" w:eastAsiaTheme="minorEastAsia"/>
          <w:b/>
          <w:color w:val="auto"/>
          <w:sz w:val="32"/>
          <w:szCs w:val="28"/>
          <w:highlight w:val="none"/>
          <w:lang w:eastAsia="zh-CN"/>
        </w:rPr>
      </w:pPr>
      <w:r>
        <w:rPr>
          <w:rFonts w:hint="eastAsia" w:asciiTheme="minorEastAsia" w:hAnsiTheme="minorEastAsia" w:eastAsiaTheme="minorEastAsia"/>
          <w:b/>
          <w:color w:val="auto"/>
          <w:sz w:val="32"/>
          <w:szCs w:val="28"/>
          <w:highlight w:val="none"/>
          <w:lang w:eastAsia="zh-CN"/>
        </w:rPr>
        <w:t>国家工商行政管理总局</w:t>
      </w:r>
    </w:p>
    <w:p>
      <w:pPr>
        <w:rPr>
          <w:rFonts w:asciiTheme="minorEastAsia" w:hAnsiTheme="minorEastAsia" w:eastAsiaTheme="minorEastAsia"/>
          <w:b/>
          <w:color w:val="auto"/>
          <w:highlight w:val="none"/>
          <w:lang w:eastAsia="zh-CN"/>
        </w:rPr>
      </w:pPr>
    </w:p>
    <w:p>
      <w:pPr>
        <w:rPr>
          <w:rFonts w:asciiTheme="minorEastAsia" w:hAnsiTheme="minorEastAsia" w:eastAsiaTheme="minorEastAsia"/>
          <w:color w:val="auto"/>
          <w:highlight w:val="none"/>
          <w:lang w:val="zh-CN" w:eastAsia="zh-CN"/>
        </w:rPr>
      </w:pPr>
      <w:bookmarkStart w:id="120" w:name="_Toc296890982"/>
      <w:bookmarkStart w:id="121" w:name="_Toc296503025"/>
    </w:p>
    <w:p>
      <w:pPr>
        <w:rPr>
          <w:rFonts w:asciiTheme="minorEastAsia" w:hAnsiTheme="minorEastAsia" w:eastAsiaTheme="minorEastAsia"/>
          <w:color w:val="auto"/>
          <w:highlight w:val="none"/>
          <w:lang w:val="zh-CN" w:eastAsia="zh-CN"/>
        </w:rPr>
      </w:pPr>
    </w:p>
    <w:p>
      <w:pPr>
        <w:keepNext/>
        <w:keepLines/>
        <w:spacing w:line="576" w:lineRule="auto"/>
        <w:jc w:val="center"/>
        <w:rPr>
          <w:rFonts w:asciiTheme="minorEastAsia" w:hAnsiTheme="minorEastAsia" w:eastAsiaTheme="minorEastAsia"/>
          <w:b/>
          <w:bCs/>
          <w:color w:val="auto"/>
          <w:kern w:val="44"/>
          <w:sz w:val="30"/>
          <w:szCs w:val="30"/>
          <w:highlight w:val="none"/>
          <w:lang w:val="zh-CN" w:eastAsia="zh-CN"/>
        </w:rPr>
      </w:pPr>
      <w:r>
        <w:rPr>
          <w:rFonts w:hint="eastAsia" w:asciiTheme="minorEastAsia" w:hAnsiTheme="minorEastAsia" w:eastAsiaTheme="minorEastAsia"/>
          <w:b/>
          <w:bCs/>
          <w:color w:val="auto"/>
          <w:kern w:val="44"/>
          <w:sz w:val="30"/>
          <w:szCs w:val="30"/>
          <w:highlight w:val="none"/>
          <w:lang w:val="zh-CN" w:eastAsia="zh-CN"/>
        </w:rPr>
        <w:t>说  明</w:t>
      </w:r>
    </w:p>
    <w:p>
      <w:pPr>
        <w:adjustRightInd w:val="0"/>
        <w:snapToGrid w:val="0"/>
        <w:spacing w:line="460" w:lineRule="exact"/>
        <w:ind w:firstLine="420" w:firstLineChars="200"/>
        <w:jc w:val="both"/>
        <w:rPr>
          <w:rFonts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lang w:eastAsia="zh-CN"/>
        </w:rPr>
        <w:t>为了指导建设工程设计合同当事人的签约行为，维护合同当事人的合法权益，依据《中华人民共和国民法典》、《中华人民共和国建筑法》、《中华人民共和国招标投标法》以及相关法律法规，住房城乡建设部、工商总局对《建设工程设计合同（二）（专业建设工程设计合同）》（GF-2000-0210）进行了修订，制定了《建设工程设计合同示范文本（专业建设工程）》（GF-2015-0210）（以下简称《示范文本》）。为了便于合同当事人使用《示范文本》，现就有关问题说明如下：</w:t>
      </w:r>
    </w:p>
    <w:p>
      <w:pPr>
        <w:adjustRightInd w:val="0"/>
        <w:snapToGrid w:val="0"/>
        <w:spacing w:line="460" w:lineRule="exact"/>
        <w:ind w:firstLine="420" w:firstLineChars="200"/>
        <w:jc w:val="both"/>
        <w:rPr>
          <w:rFonts w:asciiTheme="minorEastAsia" w:hAnsiTheme="minorEastAsia" w:eastAsiaTheme="minorEastAsia"/>
          <w:bCs/>
          <w:color w:val="auto"/>
          <w:sz w:val="21"/>
          <w:szCs w:val="21"/>
          <w:highlight w:val="none"/>
          <w:lang w:eastAsia="zh-CN"/>
        </w:rPr>
      </w:pPr>
      <w:r>
        <w:rPr>
          <w:rFonts w:hint="eastAsia" w:asciiTheme="minorEastAsia" w:hAnsiTheme="minorEastAsia" w:eastAsiaTheme="minorEastAsia"/>
          <w:bCs/>
          <w:color w:val="auto"/>
          <w:sz w:val="21"/>
          <w:szCs w:val="21"/>
          <w:highlight w:val="none"/>
          <w:lang w:eastAsia="zh-CN"/>
        </w:rPr>
        <w:t>一、《示范文本》的组成</w:t>
      </w:r>
    </w:p>
    <w:p>
      <w:pPr>
        <w:adjustRightInd w:val="0"/>
        <w:snapToGrid w:val="0"/>
        <w:spacing w:line="460" w:lineRule="exact"/>
        <w:ind w:firstLine="420" w:firstLineChars="200"/>
        <w:jc w:val="both"/>
        <w:rPr>
          <w:rFonts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lang w:eastAsia="zh-CN"/>
        </w:rPr>
        <w:t>《示范文本》由合同协议书、通用合同条款和专用合同条款三部分组成。</w:t>
      </w:r>
    </w:p>
    <w:p>
      <w:pPr>
        <w:adjustRightInd w:val="0"/>
        <w:snapToGrid w:val="0"/>
        <w:spacing w:line="460" w:lineRule="exact"/>
        <w:ind w:firstLine="420" w:firstLineChars="200"/>
        <w:jc w:val="both"/>
        <w:rPr>
          <w:rFonts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lang w:eastAsia="zh-CN"/>
        </w:rPr>
        <w:t>（一）合同协议书</w:t>
      </w:r>
    </w:p>
    <w:p>
      <w:pPr>
        <w:adjustRightInd w:val="0"/>
        <w:snapToGrid w:val="0"/>
        <w:spacing w:line="460" w:lineRule="exact"/>
        <w:ind w:left="154" w:leftChars="70" w:firstLine="315" w:firstLineChars="150"/>
        <w:jc w:val="both"/>
        <w:rPr>
          <w:rFonts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lang w:eastAsia="zh-CN"/>
        </w:rPr>
        <w:t>《示范文本》合同协议书集中约定了合同当事人基本的合同权利义务。</w:t>
      </w:r>
    </w:p>
    <w:p>
      <w:pPr>
        <w:adjustRightInd w:val="0"/>
        <w:snapToGrid w:val="0"/>
        <w:spacing w:line="460" w:lineRule="exact"/>
        <w:ind w:firstLine="420" w:firstLineChars="200"/>
        <w:jc w:val="both"/>
        <w:rPr>
          <w:rFonts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lang w:eastAsia="zh-CN"/>
        </w:rPr>
        <w:t>（二）通用合同条款</w:t>
      </w:r>
    </w:p>
    <w:p>
      <w:pPr>
        <w:adjustRightInd w:val="0"/>
        <w:snapToGrid w:val="0"/>
        <w:spacing w:line="460" w:lineRule="exact"/>
        <w:ind w:firstLine="420" w:firstLineChars="200"/>
        <w:jc w:val="both"/>
        <w:rPr>
          <w:rFonts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lang w:eastAsia="zh-CN"/>
        </w:rPr>
        <w:t>通用合同条款是合同当事人根据《中华人民共和国建筑法》、《中华人民共和国民法典》等法律法规的规定，就工程设计的实施及相关事项，对合同当事人的权利义务作出的原则性约定。</w:t>
      </w:r>
    </w:p>
    <w:p>
      <w:pPr>
        <w:adjustRightInd w:val="0"/>
        <w:snapToGrid w:val="0"/>
        <w:spacing w:line="460" w:lineRule="exact"/>
        <w:ind w:firstLine="420" w:firstLineChars="200"/>
        <w:jc w:val="both"/>
        <w:rPr>
          <w:rFonts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lang w:eastAsia="zh-CN"/>
        </w:rPr>
        <w:t>通用合同条款既考虑了现行法律法规对工程建设的有关要求，也考虑了工程设计管理的特殊需要。</w:t>
      </w:r>
    </w:p>
    <w:p>
      <w:pPr>
        <w:adjustRightInd w:val="0"/>
        <w:snapToGrid w:val="0"/>
        <w:spacing w:line="460" w:lineRule="exact"/>
        <w:ind w:firstLine="420" w:firstLineChars="200"/>
        <w:jc w:val="both"/>
        <w:rPr>
          <w:rFonts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lang w:eastAsia="zh-CN"/>
        </w:rPr>
        <w:t>（三）专用合同条款</w:t>
      </w:r>
    </w:p>
    <w:p>
      <w:pPr>
        <w:adjustRightInd w:val="0"/>
        <w:snapToGrid w:val="0"/>
        <w:spacing w:line="460" w:lineRule="exact"/>
        <w:ind w:firstLine="420" w:firstLineChars="200"/>
        <w:jc w:val="both"/>
        <w:rPr>
          <w:rFonts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lang w:eastAsia="zh-CN"/>
        </w:rPr>
        <w:t>专用合同条款是对通用合同条款原则性约定的细化、完善、补充、修改或另行约定的条款。合同当事人可以根据不同建设工程的特点及具体情况，通过双方的谈判、协商对相应的专用合同条款进行修改补充。在使用专用合同条款时，应注意以下事项：</w:t>
      </w:r>
    </w:p>
    <w:p>
      <w:pPr>
        <w:adjustRightInd w:val="0"/>
        <w:snapToGrid w:val="0"/>
        <w:spacing w:line="460" w:lineRule="exact"/>
        <w:ind w:right="26" w:rightChars="12" w:firstLine="420" w:firstLineChars="200"/>
        <w:jc w:val="both"/>
        <w:rPr>
          <w:rFonts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lang w:eastAsia="zh-CN"/>
        </w:rPr>
        <w:t>1.专用合同条款的编号应与相应的通用合同条款的编号一致；</w:t>
      </w:r>
    </w:p>
    <w:p>
      <w:pPr>
        <w:adjustRightInd w:val="0"/>
        <w:snapToGrid w:val="0"/>
        <w:spacing w:line="460" w:lineRule="exact"/>
        <w:ind w:firstLine="420" w:firstLineChars="200"/>
        <w:jc w:val="both"/>
        <w:rPr>
          <w:rFonts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lang w:eastAsia="zh-CN"/>
        </w:rPr>
        <w:t>2.合同当事人可以通过对专用合同条款的修改，满足具体建设工程的特殊要求，避免直接修改通用合同条款；</w:t>
      </w:r>
    </w:p>
    <w:p>
      <w:pPr>
        <w:adjustRightInd w:val="0"/>
        <w:snapToGrid w:val="0"/>
        <w:spacing w:line="460" w:lineRule="exact"/>
        <w:ind w:firstLine="420" w:firstLineChars="200"/>
        <w:jc w:val="both"/>
        <w:rPr>
          <w:rFonts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lang w:eastAsia="zh-CN"/>
        </w:rPr>
        <w:t>3.在专用合同条款中有横道线的地方，合同当事人可针对相应的通用合同条款进行细化、完善、补充、修改或另行约定；如无细化、完善、补充、修改或另行约定，则填写“无”或划“/”。</w:t>
      </w:r>
    </w:p>
    <w:p>
      <w:pPr>
        <w:adjustRightInd w:val="0"/>
        <w:snapToGrid w:val="0"/>
        <w:spacing w:line="460" w:lineRule="exact"/>
        <w:ind w:firstLine="420" w:firstLineChars="200"/>
        <w:jc w:val="both"/>
        <w:rPr>
          <w:rFonts w:asciiTheme="minorEastAsia" w:hAnsiTheme="minorEastAsia" w:eastAsiaTheme="minorEastAsia"/>
          <w:b/>
          <w:color w:val="auto"/>
          <w:sz w:val="21"/>
          <w:szCs w:val="21"/>
          <w:highlight w:val="none"/>
          <w:lang w:eastAsia="zh-CN"/>
        </w:rPr>
      </w:pPr>
      <w:r>
        <w:rPr>
          <w:rFonts w:hint="eastAsia" w:asciiTheme="minorEastAsia" w:hAnsiTheme="minorEastAsia" w:eastAsiaTheme="minorEastAsia"/>
          <w:bCs/>
          <w:color w:val="auto"/>
          <w:sz w:val="21"/>
          <w:szCs w:val="21"/>
          <w:highlight w:val="none"/>
          <w:lang w:eastAsia="zh-CN"/>
        </w:rPr>
        <w:t>二、《示范文本》的性质和适用范围</w:t>
      </w:r>
    </w:p>
    <w:p>
      <w:pPr>
        <w:adjustRightInd w:val="0"/>
        <w:snapToGrid w:val="0"/>
        <w:spacing w:line="460" w:lineRule="exact"/>
        <w:ind w:firstLine="420" w:firstLineChars="200"/>
        <w:jc w:val="both"/>
        <w:rPr>
          <w:rFonts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lang w:eastAsia="zh-CN"/>
        </w:rPr>
        <w:t>《示范文本》供合同双方当事人参照使用。</w:t>
      </w:r>
    </w:p>
    <w:p>
      <w:pPr>
        <w:adjustRightInd w:val="0"/>
        <w:snapToGrid w:val="0"/>
        <w:spacing w:line="460" w:lineRule="exact"/>
        <w:ind w:firstLine="420" w:firstLineChars="200"/>
        <w:jc w:val="both"/>
        <w:rPr>
          <w:rFonts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lang w:eastAsia="zh-CN"/>
        </w:rPr>
        <w:t>《示范文本》适用于房屋建筑工程以外各行业建设工程项目的主体工程和配套工程（含厂/矿区内的自备电站、道路、专用铁路、通信、各种管网管线和配套的建筑物等全部配套工程）以及与主体工程、配套工程相关的工艺、土木、建筑、环境保护、水土保持、消防、安全、卫生、节能、防雷、抗震、照明工程等工程设计活动。</w:t>
      </w:r>
    </w:p>
    <w:p>
      <w:pPr>
        <w:adjustRightInd w:val="0"/>
        <w:snapToGrid w:val="0"/>
        <w:spacing w:line="460" w:lineRule="exact"/>
        <w:ind w:firstLine="420" w:firstLineChars="200"/>
        <w:jc w:val="both"/>
        <w:rPr>
          <w:rFonts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lang w:eastAsia="zh-CN"/>
        </w:rPr>
        <w:t>房屋建筑工程以外的各行业建设工程统称为专业建设工程，具体包括煤炭、化工石化医药、石油天然气（海洋石油）、电力、冶金、军工、机械、商物粮、核工业、电子通信广电、轻纺、建材、铁道、公路、水运、民航、市政、农林、水利、海洋等工程。</w:t>
      </w:r>
    </w:p>
    <w:p>
      <w:pPr>
        <w:pStyle w:val="2"/>
        <w:ind w:firstLine="600"/>
        <w:rPr>
          <w:rFonts w:asciiTheme="minorEastAsia" w:hAnsiTheme="minorEastAsia" w:eastAsiaTheme="minorEastAsia"/>
          <w:color w:val="auto"/>
          <w:highlight w:val="none"/>
          <w:lang w:eastAsia="zh-CN"/>
        </w:rPr>
      </w:pPr>
    </w:p>
    <w:p>
      <w:pPr>
        <w:pStyle w:val="2"/>
        <w:ind w:firstLine="600"/>
        <w:rPr>
          <w:rFonts w:asciiTheme="minorEastAsia" w:hAnsiTheme="minorEastAsia" w:eastAsiaTheme="minorEastAsia"/>
          <w:color w:val="auto"/>
          <w:highlight w:val="none"/>
          <w:lang w:eastAsia="zh-CN"/>
        </w:rPr>
      </w:pPr>
    </w:p>
    <w:p>
      <w:pPr>
        <w:pStyle w:val="2"/>
        <w:ind w:firstLine="600"/>
        <w:rPr>
          <w:rFonts w:asciiTheme="minorEastAsia" w:hAnsiTheme="minorEastAsia" w:eastAsiaTheme="minorEastAsia"/>
          <w:color w:val="auto"/>
          <w:highlight w:val="none"/>
          <w:lang w:eastAsia="zh-CN"/>
        </w:rPr>
      </w:pPr>
    </w:p>
    <w:p>
      <w:pPr>
        <w:pStyle w:val="2"/>
        <w:ind w:firstLine="600"/>
        <w:rPr>
          <w:rFonts w:asciiTheme="minorEastAsia" w:hAnsiTheme="minorEastAsia" w:eastAsiaTheme="minorEastAsia"/>
          <w:color w:val="auto"/>
          <w:highlight w:val="none"/>
          <w:lang w:eastAsia="zh-CN"/>
        </w:rPr>
      </w:pPr>
    </w:p>
    <w:p>
      <w:pPr>
        <w:widowControl/>
        <w:rPr>
          <w:rFonts w:cs="Times New Roman" w:asciiTheme="minorEastAsia" w:hAnsiTheme="minorEastAsia" w:eastAsiaTheme="minorEastAsia"/>
          <w:bCs/>
          <w:color w:val="auto"/>
          <w:kern w:val="2"/>
          <w:sz w:val="32"/>
          <w:szCs w:val="36"/>
          <w:highlight w:val="none"/>
          <w:lang w:eastAsia="zh-CN"/>
        </w:rPr>
      </w:pPr>
      <w:bookmarkStart w:id="122" w:name="_Toc351203480"/>
      <w:r>
        <w:rPr>
          <w:rFonts w:cs="Times New Roman" w:asciiTheme="minorEastAsia" w:hAnsiTheme="minorEastAsia" w:eastAsiaTheme="minorEastAsia"/>
          <w:bCs/>
          <w:color w:val="auto"/>
          <w:kern w:val="2"/>
          <w:sz w:val="32"/>
          <w:szCs w:val="36"/>
          <w:highlight w:val="none"/>
          <w:lang w:eastAsia="zh-CN"/>
        </w:rPr>
        <w:br w:type="page"/>
      </w:r>
    </w:p>
    <w:p>
      <w:pPr>
        <w:keepNext/>
        <w:keepLines/>
        <w:spacing w:before="260" w:after="260" w:line="415" w:lineRule="auto"/>
        <w:ind w:firstLine="156" w:firstLineChars="49"/>
        <w:jc w:val="center"/>
        <w:outlineLvl w:val="2"/>
        <w:rPr>
          <w:rFonts w:cs="Times New Roman" w:asciiTheme="minorEastAsia" w:hAnsiTheme="minorEastAsia" w:eastAsiaTheme="minorEastAsia"/>
          <w:bCs/>
          <w:color w:val="auto"/>
          <w:kern w:val="2"/>
          <w:sz w:val="32"/>
          <w:szCs w:val="36"/>
          <w:highlight w:val="none"/>
          <w:lang w:eastAsia="zh-CN"/>
        </w:rPr>
      </w:pPr>
      <w:r>
        <w:rPr>
          <w:rFonts w:hint="eastAsia" w:cs="Times New Roman" w:asciiTheme="minorEastAsia" w:hAnsiTheme="minorEastAsia" w:eastAsiaTheme="minorEastAsia"/>
          <w:bCs/>
          <w:color w:val="auto"/>
          <w:kern w:val="2"/>
          <w:sz w:val="32"/>
          <w:szCs w:val="36"/>
          <w:highlight w:val="none"/>
          <w:lang w:eastAsia="zh-CN"/>
        </w:rPr>
        <w:t>第一部分  合同协议书</w:t>
      </w:r>
      <w:bookmarkEnd w:id="120"/>
      <w:bookmarkEnd w:id="121"/>
      <w:bookmarkEnd w:id="122"/>
    </w:p>
    <w:p>
      <w:pPr>
        <w:adjustRightInd w:val="0"/>
        <w:snapToGrid w:val="0"/>
        <w:spacing w:line="460" w:lineRule="exact"/>
        <w:rPr>
          <w:rFonts w:asciiTheme="minorEastAsia" w:hAnsiTheme="minorEastAsia" w:eastAsiaTheme="minorEastAsia"/>
          <w:b/>
          <w:color w:val="auto"/>
          <w:sz w:val="21"/>
          <w:szCs w:val="21"/>
          <w:highlight w:val="none"/>
          <w:u w:val="single"/>
          <w:lang w:eastAsia="zh-CN"/>
        </w:rPr>
      </w:pPr>
      <w:r>
        <w:rPr>
          <w:rFonts w:hint="eastAsia" w:asciiTheme="minorEastAsia" w:hAnsiTheme="minorEastAsia" w:eastAsiaTheme="minorEastAsia"/>
          <w:b/>
          <w:color w:val="auto"/>
          <w:sz w:val="21"/>
          <w:szCs w:val="21"/>
          <w:highlight w:val="none"/>
          <w:lang w:eastAsia="zh-CN"/>
        </w:rPr>
        <w:t xml:space="preserve">发包人（全称）： </w:t>
      </w:r>
      <w:r>
        <w:rPr>
          <w:rFonts w:asciiTheme="minorEastAsia" w:hAnsiTheme="minorEastAsia" w:eastAsiaTheme="minorEastAsia"/>
          <w:b/>
          <w:color w:val="auto"/>
          <w:sz w:val="21"/>
          <w:szCs w:val="21"/>
          <w:highlight w:val="none"/>
          <w:u w:val="single"/>
          <w:lang w:eastAsia="zh-CN"/>
        </w:rPr>
        <w:t xml:space="preserve">   </w:t>
      </w:r>
      <w:r>
        <w:rPr>
          <w:rFonts w:hint="eastAsia" w:asciiTheme="minorEastAsia" w:hAnsiTheme="minorEastAsia" w:eastAsiaTheme="minorEastAsia"/>
          <w:bCs/>
          <w:color w:val="auto"/>
          <w:szCs w:val="21"/>
          <w:highlight w:val="none"/>
          <w:u w:val="single"/>
          <w:lang w:eastAsia="zh-CN"/>
        </w:rPr>
        <w:t xml:space="preserve">盐城新屿建设发展有限公司 </w:t>
      </w:r>
      <w:r>
        <w:rPr>
          <w:rFonts w:asciiTheme="minorEastAsia" w:hAnsiTheme="minorEastAsia" w:eastAsiaTheme="minorEastAsia"/>
          <w:bCs/>
          <w:color w:val="auto"/>
          <w:szCs w:val="21"/>
          <w:highlight w:val="none"/>
          <w:u w:val="single"/>
          <w:lang w:eastAsia="zh-CN"/>
        </w:rPr>
        <w:t xml:space="preserve">      </w:t>
      </w:r>
      <w:r>
        <w:rPr>
          <w:rFonts w:hint="eastAsia" w:asciiTheme="minorEastAsia" w:hAnsiTheme="minorEastAsia" w:eastAsiaTheme="minorEastAsia"/>
          <w:b/>
          <w:color w:val="auto"/>
          <w:sz w:val="21"/>
          <w:szCs w:val="21"/>
          <w:highlight w:val="none"/>
          <w:u w:val="single"/>
          <w:lang w:eastAsia="zh-CN"/>
        </w:rPr>
        <w:t xml:space="preserve"> </w:t>
      </w:r>
    </w:p>
    <w:p>
      <w:pPr>
        <w:adjustRightInd w:val="0"/>
        <w:snapToGrid w:val="0"/>
        <w:spacing w:line="460" w:lineRule="exact"/>
        <w:rPr>
          <w:rFonts w:asciiTheme="minorEastAsia" w:hAnsiTheme="minorEastAsia" w:eastAsiaTheme="minorEastAsia"/>
          <w:b/>
          <w:color w:val="auto"/>
          <w:sz w:val="21"/>
          <w:szCs w:val="21"/>
          <w:highlight w:val="none"/>
          <w:u w:val="single"/>
          <w:lang w:eastAsia="zh-CN"/>
        </w:rPr>
      </w:pPr>
      <w:r>
        <w:rPr>
          <w:rFonts w:hint="eastAsia" w:asciiTheme="minorEastAsia" w:hAnsiTheme="minorEastAsia" w:eastAsiaTheme="minorEastAsia"/>
          <w:b/>
          <w:color w:val="auto"/>
          <w:sz w:val="21"/>
          <w:szCs w:val="21"/>
          <w:highlight w:val="none"/>
          <w:lang w:eastAsia="zh-CN"/>
        </w:rPr>
        <w:t>设计人（全称）：</w:t>
      </w:r>
      <w:r>
        <w:rPr>
          <w:rFonts w:hint="eastAsia" w:asciiTheme="minorEastAsia" w:hAnsiTheme="minorEastAsia" w:eastAsiaTheme="minorEastAsia"/>
          <w:b/>
          <w:color w:val="auto"/>
          <w:sz w:val="21"/>
          <w:szCs w:val="21"/>
          <w:highlight w:val="none"/>
          <w:u w:val="single"/>
          <w:lang w:eastAsia="zh-CN"/>
        </w:rPr>
        <w:t xml:space="preserve">           </w:t>
      </w:r>
      <w:r>
        <w:rPr>
          <w:rFonts w:asciiTheme="minorEastAsia" w:hAnsiTheme="minorEastAsia" w:eastAsiaTheme="minorEastAsia"/>
          <w:b/>
          <w:color w:val="auto"/>
          <w:sz w:val="21"/>
          <w:szCs w:val="21"/>
          <w:highlight w:val="none"/>
          <w:u w:val="single"/>
          <w:lang w:eastAsia="zh-CN"/>
        </w:rPr>
        <w:t xml:space="preserve">     </w:t>
      </w:r>
      <w:r>
        <w:rPr>
          <w:rFonts w:hint="eastAsia" w:asciiTheme="minorEastAsia" w:hAnsiTheme="minorEastAsia" w:eastAsiaTheme="minorEastAsia"/>
          <w:b/>
          <w:color w:val="auto"/>
          <w:sz w:val="21"/>
          <w:szCs w:val="21"/>
          <w:highlight w:val="none"/>
          <w:u w:val="single"/>
          <w:lang w:eastAsia="zh-CN"/>
        </w:rPr>
        <w:t xml:space="preserve">             </w:t>
      </w:r>
      <w:r>
        <w:rPr>
          <w:rFonts w:hint="eastAsia" w:asciiTheme="minorEastAsia" w:hAnsiTheme="minorEastAsia" w:eastAsiaTheme="minorEastAsia"/>
          <w:b/>
          <w:color w:val="auto"/>
          <w:sz w:val="21"/>
          <w:szCs w:val="21"/>
          <w:highlight w:val="none"/>
          <w:u w:val="single"/>
          <w:lang w:val="en-US" w:eastAsia="zh-CN"/>
        </w:rPr>
        <w:t xml:space="preserve">  </w:t>
      </w:r>
      <w:r>
        <w:rPr>
          <w:rFonts w:hint="eastAsia" w:asciiTheme="minorEastAsia" w:hAnsiTheme="minorEastAsia" w:eastAsiaTheme="minorEastAsia"/>
          <w:b/>
          <w:color w:val="auto"/>
          <w:sz w:val="21"/>
          <w:szCs w:val="21"/>
          <w:highlight w:val="none"/>
          <w:u w:val="single"/>
          <w:lang w:eastAsia="zh-CN"/>
        </w:rPr>
        <w:t xml:space="preserve">    </w:t>
      </w:r>
    </w:p>
    <w:p>
      <w:pPr>
        <w:adjustRightInd w:val="0"/>
        <w:snapToGrid w:val="0"/>
        <w:spacing w:line="460" w:lineRule="exact"/>
        <w:ind w:firstLine="420" w:firstLineChars="200"/>
        <w:jc w:val="both"/>
        <w:rPr>
          <w:rFonts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lang w:eastAsia="zh-CN"/>
        </w:rPr>
        <w:t>根据《中华人民共和国民法典》、《中华人民共和国建筑法》及有关法律规定，遵循平等、自愿、公平和诚实信用的原则，双方就</w:t>
      </w:r>
      <w:r>
        <w:rPr>
          <w:rFonts w:hint="eastAsia" w:cs="Microsoft JhengHei" w:asciiTheme="minorEastAsia" w:hAnsiTheme="minorEastAsia" w:eastAsiaTheme="minorEastAsia"/>
          <w:bCs/>
          <w:color w:val="auto"/>
          <w:szCs w:val="21"/>
          <w:highlight w:val="none"/>
          <w:u w:val="single"/>
          <w:lang w:eastAsia="zh-CN"/>
        </w:rPr>
        <w:t>2024年步湖路大修工程设计项目</w:t>
      </w:r>
      <w:r>
        <w:rPr>
          <w:rFonts w:asciiTheme="minorEastAsia" w:hAnsiTheme="minorEastAsia" w:eastAsiaTheme="minorEastAsia"/>
          <w:color w:val="auto"/>
          <w:sz w:val="21"/>
          <w:szCs w:val="21"/>
          <w:highlight w:val="none"/>
          <w:lang w:eastAsia="zh-CN"/>
        </w:rPr>
        <w:t>有</w:t>
      </w:r>
      <w:r>
        <w:rPr>
          <w:rFonts w:hint="eastAsia" w:asciiTheme="minorEastAsia" w:hAnsiTheme="minorEastAsia" w:eastAsiaTheme="minorEastAsia"/>
          <w:color w:val="auto"/>
          <w:sz w:val="21"/>
          <w:szCs w:val="21"/>
          <w:highlight w:val="none"/>
          <w:lang w:eastAsia="zh-CN"/>
        </w:rPr>
        <w:t>关事项协商一致，共同达成如下协议：</w:t>
      </w:r>
    </w:p>
    <w:p>
      <w:pPr>
        <w:adjustRightInd w:val="0"/>
        <w:snapToGrid w:val="0"/>
        <w:spacing w:line="460" w:lineRule="exact"/>
        <w:ind w:firstLine="422" w:firstLineChars="200"/>
        <w:jc w:val="both"/>
        <w:outlineLvl w:val="3"/>
        <w:rPr>
          <w:rFonts w:cs="仿宋" w:asciiTheme="minorEastAsia" w:hAnsiTheme="minorEastAsia" w:eastAsiaTheme="minorEastAsia"/>
          <w:b/>
          <w:color w:val="auto"/>
          <w:kern w:val="2"/>
          <w:sz w:val="21"/>
          <w:szCs w:val="21"/>
          <w:highlight w:val="none"/>
          <w:lang w:eastAsia="zh-CN"/>
        </w:rPr>
      </w:pPr>
      <w:bookmarkStart w:id="123" w:name="_Toc351203481"/>
      <w:r>
        <w:rPr>
          <w:rFonts w:hint="eastAsia" w:cs="仿宋" w:asciiTheme="minorEastAsia" w:hAnsiTheme="minorEastAsia" w:eastAsiaTheme="minorEastAsia"/>
          <w:b/>
          <w:color w:val="auto"/>
          <w:kern w:val="2"/>
          <w:sz w:val="21"/>
          <w:szCs w:val="21"/>
          <w:highlight w:val="none"/>
          <w:lang w:eastAsia="zh-CN"/>
        </w:rPr>
        <w:t>一、工程概况</w:t>
      </w:r>
      <w:bookmarkEnd w:id="123"/>
    </w:p>
    <w:p>
      <w:pPr>
        <w:adjustRightInd w:val="0"/>
        <w:snapToGrid w:val="0"/>
        <w:spacing w:line="460" w:lineRule="exact"/>
        <w:ind w:firstLine="411" w:firstLineChars="196"/>
        <w:jc w:val="both"/>
        <w:rPr>
          <w:rFonts w:asciiTheme="minorEastAsia" w:hAnsiTheme="minorEastAsia" w:eastAsiaTheme="minorEastAsia"/>
          <w:color w:val="auto"/>
          <w:sz w:val="21"/>
          <w:szCs w:val="21"/>
          <w:highlight w:val="none"/>
          <w:lang w:eastAsia="zh-CN"/>
        </w:rPr>
      </w:pPr>
      <w:r>
        <w:rPr>
          <w:rFonts w:hint="eastAsia" w:asciiTheme="minorEastAsia" w:hAnsiTheme="minorEastAsia" w:eastAsiaTheme="minorEastAsia"/>
          <w:bCs/>
          <w:color w:val="auto"/>
          <w:sz w:val="21"/>
          <w:szCs w:val="21"/>
          <w:highlight w:val="none"/>
          <w:lang w:eastAsia="zh-CN"/>
        </w:rPr>
        <w:t>1.工程名称</w:t>
      </w:r>
      <w:r>
        <w:rPr>
          <w:rFonts w:hint="eastAsia" w:asciiTheme="minorEastAsia" w:hAnsiTheme="minorEastAsia" w:eastAsiaTheme="minorEastAsia"/>
          <w:color w:val="auto"/>
          <w:sz w:val="21"/>
          <w:szCs w:val="21"/>
          <w:highlight w:val="none"/>
          <w:lang w:eastAsia="zh-CN"/>
        </w:rPr>
        <w:t>：</w:t>
      </w:r>
      <w:r>
        <w:rPr>
          <w:rFonts w:hint="eastAsia" w:cs="Microsoft JhengHei" w:asciiTheme="minorEastAsia" w:hAnsiTheme="minorEastAsia" w:eastAsiaTheme="minorEastAsia"/>
          <w:bCs/>
          <w:color w:val="auto"/>
          <w:szCs w:val="21"/>
          <w:highlight w:val="none"/>
          <w:u w:val="single"/>
          <w:lang w:eastAsia="zh-CN"/>
        </w:rPr>
        <w:t>2024年步湖路大修工程设计项目</w:t>
      </w:r>
      <w:r>
        <w:rPr>
          <w:rFonts w:hint="eastAsia" w:asciiTheme="minorEastAsia" w:hAnsiTheme="minorEastAsia" w:eastAsiaTheme="minorEastAsia"/>
          <w:color w:val="auto"/>
          <w:sz w:val="21"/>
          <w:szCs w:val="21"/>
          <w:highlight w:val="none"/>
          <w:lang w:eastAsia="zh-CN"/>
        </w:rPr>
        <w:t>。</w:t>
      </w:r>
    </w:p>
    <w:p>
      <w:pPr>
        <w:adjustRightInd w:val="0"/>
        <w:snapToGrid w:val="0"/>
        <w:spacing w:line="460" w:lineRule="exact"/>
        <w:ind w:firstLine="411" w:firstLineChars="196"/>
        <w:jc w:val="both"/>
        <w:rPr>
          <w:rFonts w:asciiTheme="minorEastAsia" w:hAnsiTheme="minorEastAsia" w:eastAsiaTheme="minorEastAsia"/>
          <w:color w:val="auto"/>
          <w:sz w:val="21"/>
          <w:szCs w:val="21"/>
          <w:highlight w:val="none"/>
          <w:u w:val="single"/>
          <w:lang w:eastAsia="zh-CN"/>
        </w:rPr>
      </w:pPr>
      <w:r>
        <w:rPr>
          <w:rFonts w:hint="eastAsia" w:asciiTheme="minorEastAsia" w:hAnsiTheme="minorEastAsia" w:eastAsiaTheme="minorEastAsia"/>
          <w:color w:val="auto"/>
          <w:sz w:val="21"/>
          <w:szCs w:val="21"/>
          <w:highlight w:val="none"/>
          <w:lang w:eastAsia="zh-CN"/>
        </w:rPr>
        <w:t>2.工程批准、核准或备案文号：</w:t>
      </w:r>
      <w:r>
        <w:rPr>
          <w:rFonts w:hint="eastAsia" w:asciiTheme="minorEastAsia" w:hAnsiTheme="minorEastAsia" w:eastAsiaTheme="minorEastAsia"/>
          <w:color w:val="auto"/>
          <w:spacing w:val="-5"/>
          <w:sz w:val="21"/>
          <w:szCs w:val="21"/>
          <w:highlight w:val="none"/>
          <w:u w:val="single"/>
          <w:lang w:eastAsia="zh-CN"/>
        </w:rPr>
        <w:t xml:space="preserve">    </w:t>
      </w:r>
      <w:r>
        <w:rPr>
          <w:rFonts w:asciiTheme="minorEastAsia" w:hAnsiTheme="minorEastAsia" w:eastAsiaTheme="minorEastAsia"/>
          <w:color w:val="auto"/>
          <w:spacing w:val="-5"/>
          <w:sz w:val="21"/>
          <w:szCs w:val="21"/>
          <w:highlight w:val="none"/>
          <w:u w:val="single"/>
          <w:lang w:eastAsia="zh-CN"/>
        </w:rPr>
        <w:t xml:space="preserve">                  </w:t>
      </w:r>
      <w:r>
        <w:rPr>
          <w:rFonts w:hint="eastAsia" w:asciiTheme="minorEastAsia" w:hAnsiTheme="minorEastAsia" w:eastAsiaTheme="minorEastAsia"/>
          <w:color w:val="auto"/>
          <w:spacing w:val="-5"/>
          <w:sz w:val="21"/>
          <w:szCs w:val="21"/>
          <w:highlight w:val="none"/>
          <w:u w:val="single"/>
          <w:lang w:eastAsia="zh-CN"/>
        </w:rPr>
        <w:t xml:space="preserve">    </w:t>
      </w:r>
      <w:r>
        <w:rPr>
          <w:rFonts w:hint="eastAsia" w:asciiTheme="minorEastAsia" w:hAnsiTheme="minorEastAsia" w:eastAsiaTheme="minorEastAsia"/>
          <w:color w:val="auto"/>
          <w:sz w:val="21"/>
          <w:szCs w:val="21"/>
          <w:highlight w:val="none"/>
          <w:lang w:eastAsia="zh-CN"/>
        </w:rPr>
        <w:t>。</w:t>
      </w:r>
    </w:p>
    <w:p>
      <w:pPr>
        <w:adjustRightInd w:val="0"/>
        <w:snapToGrid w:val="0"/>
        <w:spacing w:line="460" w:lineRule="exact"/>
        <w:ind w:firstLine="411" w:firstLineChars="196"/>
        <w:jc w:val="both"/>
        <w:rPr>
          <w:rFonts w:asciiTheme="minorEastAsia" w:hAnsiTheme="minorEastAsia" w:eastAsiaTheme="minorEastAsia"/>
          <w:color w:val="auto"/>
          <w:sz w:val="21"/>
          <w:szCs w:val="21"/>
          <w:highlight w:val="none"/>
          <w:lang w:eastAsia="zh-CN"/>
        </w:rPr>
      </w:pPr>
      <w:r>
        <w:rPr>
          <w:rFonts w:hint="eastAsia" w:asciiTheme="minorEastAsia" w:hAnsiTheme="minorEastAsia" w:eastAsiaTheme="minorEastAsia"/>
          <w:bCs/>
          <w:color w:val="auto"/>
          <w:sz w:val="21"/>
          <w:szCs w:val="21"/>
          <w:highlight w:val="none"/>
          <w:lang w:eastAsia="zh-CN"/>
        </w:rPr>
        <w:t>3.</w:t>
      </w:r>
      <w:r>
        <w:rPr>
          <w:rFonts w:hint="eastAsia" w:asciiTheme="minorEastAsia" w:hAnsiTheme="minorEastAsia" w:eastAsiaTheme="minorEastAsia"/>
          <w:color w:val="auto"/>
          <w:sz w:val="21"/>
          <w:szCs w:val="21"/>
          <w:highlight w:val="none"/>
          <w:lang w:eastAsia="zh-CN"/>
        </w:rPr>
        <w:t>工程内容及规模：</w:t>
      </w:r>
    </w:p>
    <w:p>
      <w:pPr>
        <w:adjustRightInd w:val="0"/>
        <w:snapToGrid w:val="0"/>
        <w:spacing w:line="460" w:lineRule="exact"/>
        <w:ind w:firstLine="411" w:firstLineChars="196"/>
        <w:jc w:val="both"/>
        <w:rPr>
          <w:rFonts w:asciiTheme="minorEastAsia" w:hAnsiTheme="minorEastAsia" w:eastAsiaTheme="minorEastAsia"/>
          <w:color w:val="auto"/>
          <w:szCs w:val="21"/>
          <w:highlight w:val="none"/>
          <w:u w:val="single"/>
          <w:lang w:eastAsia="zh-CN"/>
        </w:rPr>
      </w:pPr>
      <w:r>
        <w:rPr>
          <w:rFonts w:hint="eastAsia" w:asciiTheme="minorEastAsia" w:hAnsiTheme="minorEastAsia" w:eastAsiaTheme="minorEastAsia"/>
          <w:color w:val="auto"/>
          <w:sz w:val="21"/>
          <w:szCs w:val="21"/>
          <w:highlight w:val="none"/>
          <w:lang w:eastAsia="zh-CN"/>
        </w:rPr>
        <w:t>3</w:t>
      </w:r>
      <w:r>
        <w:rPr>
          <w:rFonts w:asciiTheme="minorEastAsia" w:hAnsiTheme="minorEastAsia" w:eastAsiaTheme="minorEastAsia"/>
          <w:color w:val="auto"/>
          <w:sz w:val="21"/>
          <w:szCs w:val="21"/>
          <w:highlight w:val="none"/>
          <w:lang w:eastAsia="zh-CN"/>
        </w:rPr>
        <w:t xml:space="preserve">.1 </w:t>
      </w:r>
      <w:r>
        <w:rPr>
          <w:rFonts w:hint="eastAsia" w:asciiTheme="minorEastAsia" w:hAnsiTheme="minorEastAsia" w:eastAsiaTheme="minorEastAsia"/>
          <w:color w:val="auto"/>
          <w:sz w:val="21"/>
          <w:szCs w:val="21"/>
          <w:highlight w:val="none"/>
          <w:lang w:eastAsia="zh-CN"/>
        </w:rPr>
        <w:t>工程内容：</w:t>
      </w:r>
      <w:r>
        <w:rPr>
          <w:rFonts w:hint="eastAsia" w:cs="Microsoft JhengHei" w:asciiTheme="minorEastAsia" w:hAnsiTheme="minorEastAsia" w:eastAsiaTheme="minorEastAsia"/>
          <w:bCs/>
          <w:color w:val="auto"/>
          <w:szCs w:val="21"/>
          <w:highlight w:val="none"/>
          <w:u w:val="single"/>
          <w:lang w:eastAsia="zh-CN"/>
        </w:rPr>
        <w:t>2024年步湖路大修工程设计项目</w:t>
      </w:r>
      <w:r>
        <w:rPr>
          <w:rFonts w:hint="eastAsia" w:asciiTheme="minorEastAsia" w:hAnsiTheme="minorEastAsia" w:eastAsiaTheme="minorEastAsia"/>
          <w:color w:val="auto"/>
          <w:szCs w:val="21"/>
          <w:highlight w:val="none"/>
          <w:u w:val="single"/>
          <w:lang w:eastAsia="zh-CN"/>
        </w:rPr>
        <w:t>，具体详见设计任务书要求</w:t>
      </w:r>
      <w:r>
        <w:rPr>
          <w:rFonts w:hint="eastAsia" w:asciiTheme="minorEastAsia" w:hAnsiTheme="minorEastAsia" w:eastAsiaTheme="minorEastAsia"/>
          <w:color w:val="auto"/>
          <w:szCs w:val="21"/>
          <w:highlight w:val="none"/>
          <w:lang w:eastAsia="zh-CN"/>
        </w:rPr>
        <w:t>。</w:t>
      </w:r>
    </w:p>
    <w:p>
      <w:pPr>
        <w:adjustRightInd w:val="0"/>
        <w:snapToGrid w:val="0"/>
        <w:spacing w:line="460" w:lineRule="exact"/>
        <w:ind w:firstLine="411" w:firstLineChars="196"/>
        <w:rPr>
          <w:rFonts w:asciiTheme="minorEastAsia" w:hAnsiTheme="minorEastAsia" w:eastAsiaTheme="minorEastAsia"/>
          <w:color w:val="auto"/>
          <w:sz w:val="21"/>
          <w:szCs w:val="21"/>
          <w:highlight w:val="none"/>
          <w:u w:val="single"/>
          <w:lang w:eastAsia="zh-CN"/>
        </w:rPr>
      </w:pPr>
      <w:r>
        <w:rPr>
          <w:rFonts w:hint="eastAsia" w:asciiTheme="minorEastAsia" w:hAnsiTheme="minorEastAsia" w:eastAsiaTheme="minorEastAsia"/>
          <w:color w:val="auto"/>
          <w:sz w:val="21"/>
          <w:szCs w:val="21"/>
          <w:highlight w:val="none"/>
          <w:lang w:eastAsia="zh-CN"/>
        </w:rPr>
        <w:t>3</w:t>
      </w:r>
      <w:r>
        <w:rPr>
          <w:rFonts w:asciiTheme="minorEastAsia" w:hAnsiTheme="minorEastAsia" w:eastAsiaTheme="minorEastAsia"/>
          <w:color w:val="auto"/>
          <w:sz w:val="21"/>
          <w:szCs w:val="21"/>
          <w:highlight w:val="none"/>
          <w:lang w:eastAsia="zh-CN"/>
        </w:rPr>
        <w:t xml:space="preserve">.2 </w:t>
      </w:r>
      <w:r>
        <w:rPr>
          <w:rFonts w:hint="eastAsia" w:asciiTheme="minorEastAsia" w:hAnsiTheme="minorEastAsia" w:eastAsiaTheme="minorEastAsia"/>
          <w:color w:val="auto"/>
          <w:sz w:val="21"/>
          <w:szCs w:val="21"/>
          <w:highlight w:val="none"/>
          <w:lang w:eastAsia="zh-CN"/>
        </w:rPr>
        <w:t>工程规模：</w:t>
      </w:r>
      <w:r>
        <w:rPr>
          <w:rFonts w:hint="eastAsia" w:asciiTheme="minorEastAsia" w:hAnsiTheme="minorEastAsia" w:eastAsiaTheme="minorEastAsia"/>
          <w:color w:val="auto"/>
          <w:sz w:val="21"/>
          <w:szCs w:val="21"/>
          <w:highlight w:val="none"/>
          <w:u w:val="single"/>
          <w:lang w:eastAsia="zh-CN"/>
        </w:rPr>
        <w:t>步湖路全长13.7公里，东环路以东10.7公里按照安全精品路标准维修改造（沥青路面铺装，基层病害处理，道路标识标线、安全设施完善)，约1300万元；东环路以西3公里进行路面损坏部分维修，路面标线、标志牌完善，约200万元。项目总投资约1500万元。</w:t>
      </w:r>
    </w:p>
    <w:p>
      <w:pPr>
        <w:adjustRightInd w:val="0"/>
        <w:snapToGrid w:val="0"/>
        <w:spacing w:line="460" w:lineRule="exact"/>
        <w:ind w:firstLine="411" w:firstLineChars="196"/>
        <w:jc w:val="both"/>
        <w:rPr>
          <w:rFonts w:asciiTheme="minorEastAsia" w:hAnsiTheme="minorEastAsia" w:eastAsiaTheme="minorEastAsia"/>
          <w:color w:val="auto"/>
          <w:sz w:val="21"/>
          <w:szCs w:val="21"/>
          <w:highlight w:val="none"/>
          <w:u w:val="single"/>
          <w:lang w:eastAsia="zh-CN"/>
        </w:rPr>
      </w:pPr>
      <w:r>
        <w:rPr>
          <w:rFonts w:hint="eastAsia" w:asciiTheme="minorEastAsia" w:hAnsiTheme="minorEastAsia" w:eastAsiaTheme="minorEastAsia"/>
          <w:color w:val="auto"/>
          <w:sz w:val="21"/>
          <w:szCs w:val="21"/>
          <w:highlight w:val="none"/>
          <w:lang w:eastAsia="zh-CN"/>
        </w:rPr>
        <w:t>4.</w:t>
      </w:r>
      <w:r>
        <w:rPr>
          <w:rFonts w:hint="eastAsia" w:asciiTheme="minorEastAsia" w:hAnsiTheme="minorEastAsia" w:eastAsiaTheme="minorEastAsia"/>
          <w:bCs/>
          <w:color w:val="auto"/>
          <w:sz w:val="21"/>
          <w:szCs w:val="21"/>
          <w:highlight w:val="none"/>
          <w:lang w:eastAsia="zh-CN"/>
        </w:rPr>
        <w:t>工程所在地详细地址：</w:t>
      </w:r>
      <w:r>
        <w:rPr>
          <w:rFonts w:hint="eastAsia" w:cs="Microsoft JhengHei" w:asciiTheme="minorEastAsia" w:hAnsiTheme="minorEastAsia" w:eastAsiaTheme="minorEastAsia"/>
          <w:color w:val="auto"/>
          <w:szCs w:val="21"/>
          <w:highlight w:val="none"/>
          <w:u w:val="single"/>
          <w:lang w:eastAsia="zh-CN"/>
        </w:rPr>
        <w:t>盐城市经济技术开发区</w:t>
      </w:r>
      <w:r>
        <w:rPr>
          <w:rFonts w:hint="eastAsia" w:cs="Microsoft JhengHei" w:asciiTheme="minorEastAsia" w:hAnsiTheme="minorEastAsia" w:eastAsiaTheme="minorEastAsia"/>
          <w:color w:val="auto"/>
          <w:szCs w:val="21"/>
          <w:highlight w:val="none"/>
          <w:u w:val="single"/>
          <w:lang w:val="en-US" w:eastAsia="zh-CN"/>
        </w:rPr>
        <w:t>境内</w:t>
      </w:r>
      <w:r>
        <w:rPr>
          <w:rFonts w:hint="eastAsia" w:asciiTheme="minorEastAsia" w:hAnsiTheme="minorEastAsia" w:eastAsiaTheme="minorEastAsia"/>
          <w:color w:val="auto"/>
          <w:sz w:val="21"/>
          <w:szCs w:val="21"/>
          <w:highlight w:val="none"/>
          <w:lang w:eastAsia="zh-CN"/>
        </w:rPr>
        <w:t>。</w:t>
      </w:r>
    </w:p>
    <w:p>
      <w:pPr>
        <w:adjustRightInd w:val="0"/>
        <w:snapToGrid w:val="0"/>
        <w:spacing w:line="460" w:lineRule="exact"/>
        <w:ind w:firstLine="411" w:firstLineChars="196"/>
        <w:jc w:val="both"/>
        <w:rPr>
          <w:rFonts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lang w:eastAsia="zh-CN"/>
        </w:rPr>
        <w:t>5.工程投资估算：</w:t>
      </w:r>
      <w:r>
        <w:rPr>
          <w:rFonts w:hint="eastAsia" w:cs="Times New Roman" w:asciiTheme="minorEastAsia" w:hAnsiTheme="minorEastAsia" w:eastAsiaTheme="minorEastAsia"/>
          <w:color w:val="auto"/>
          <w:kern w:val="2"/>
          <w:sz w:val="21"/>
          <w:szCs w:val="21"/>
          <w:highlight w:val="none"/>
          <w:u w:val="single"/>
          <w:lang w:eastAsia="zh-CN"/>
        </w:rPr>
        <w:t>以发包人实际委托规模为准</w:t>
      </w:r>
      <w:r>
        <w:rPr>
          <w:rFonts w:hint="eastAsia" w:asciiTheme="minorEastAsia" w:hAnsiTheme="minorEastAsia" w:eastAsiaTheme="minorEastAsia"/>
          <w:color w:val="auto"/>
          <w:sz w:val="21"/>
          <w:szCs w:val="21"/>
          <w:highlight w:val="none"/>
          <w:lang w:eastAsia="zh-CN"/>
        </w:rPr>
        <w:t>。</w:t>
      </w:r>
    </w:p>
    <w:p>
      <w:pPr>
        <w:adjustRightInd w:val="0"/>
        <w:snapToGrid w:val="0"/>
        <w:spacing w:line="460" w:lineRule="exact"/>
        <w:ind w:firstLine="411" w:firstLineChars="196"/>
        <w:jc w:val="both"/>
        <w:rPr>
          <w:rFonts w:asciiTheme="minorEastAsia" w:hAnsiTheme="minorEastAsia" w:eastAsiaTheme="minorEastAsia"/>
          <w:color w:val="auto"/>
          <w:sz w:val="21"/>
          <w:szCs w:val="21"/>
          <w:highlight w:val="none"/>
          <w:u w:val="single"/>
          <w:lang w:eastAsia="zh-CN"/>
        </w:rPr>
      </w:pPr>
      <w:r>
        <w:rPr>
          <w:rFonts w:hint="eastAsia" w:asciiTheme="minorEastAsia" w:hAnsiTheme="minorEastAsia" w:eastAsiaTheme="minorEastAsia"/>
          <w:color w:val="auto"/>
          <w:sz w:val="21"/>
          <w:szCs w:val="21"/>
          <w:highlight w:val="none"/>
          <w:lang w:eastAsia="zh-CN"/>
        </w:rPr>
        <w:t>6.工程进度安排：</w:t>
      </w:r>
      <w:r>
        <w:rPr>
          <w:rFonts w:hint="eastAsia" w:asciiTheme="minorEastAsia" w:hAnsiTheme="minorEastAsia" w:eastAsiaTheme="minorEastAsia"/>
          <w:color w:val="auto"/>
          <w:sz w:val="21"/>
          <w:szCs w:val="21"/>
          <w:highlight w:val="none"/>
          <w:u w:val="single"/>
          <w:lang w:eastAsia="zh-CN"/>
        </w:rPr>
        <w:t xml:space="preserve"> 详见本设计合同专用合同条款附件4 </w:t>
      </w:r>
      <w:r>
        <w:rPr>
          <w:rFonts w:hint="eastAsia" w:asciiTheme="minorEastAsia" w:hAnsiTheme="minorEastAsia" w:eastAsiaTheme="minorEastAsia"/>
          <w:color w:val="auto"/>
          <w:sz w:val="21"/>
          <w:szCs w:val="21"/>
          <w:highlight w:val="none"/>
          <w:lang w:eastAsia="zh-CN"/>
        </w:rPr>
        <w:t>。</w:t>
      </w:r>
    </w:p>
    <w:p>
      <w:pPr>
        <w:adjustRightInd w:val="0"/>
        <w:snapToGrid w:val="0"/>
        <w:spacing w:line="460" w:lineRule="exact"/>
        <w:ind w:firstLine="411" w:firstLineChars="196"/>
        <w:jc w:val="both"/>
        <w:rPr>
          <w:rFonts w:cs="仿宋" w:asciiTheme="minorEastAsia" w:hAnsiTheme="minorEastAsia" w:eastAsiaTheme="minorEastAsia"/>
          <w:color w:val="auto"/>
          <w:sz w:val="21"/>
          <w:szCs w:val="21"/>
          <w:highlight w:val="none"/>
          <w:lang w:eastAsia="zh-CN"/>
        </w:rPr>
      </w:pPr>
      <w:r>
        <w:rPr>
          <w:rFonts w:hint="eastAsia" w:cs="仿宋" w:asciiTheme="minorEastAsia" w:hAnsiTheme="minorEastAsia" w:eastAsiaTheme="minorEastAsia"/>
          <w:color w:val="auto"/>
          <w:sz w:val="21"/>
          <w:szCs w:val="21"/>
          <w:highlight w:val="none"/>
          <w:lang w:eastAsia="zh-CN"/>
        </w:rPr>
        <w:t>7.工程主要技术标准：</w:t>
      </w:r>
      <w:r>
        <w:rPr>
          <w:rFonts w:hint="eastAsia" w:cs="仿宋" w:asciiTheme="minorEastAsia" w:hAnsiTheme="minorEastAsia" w:eastAsiaTheme="minorEastAsia"/>
          <w:bCs/>
          <w:color w:val="auto"/>
          <w:sz w:val="21"/>
          <w:szCs w:val="21"/>
          <w:highlight w:val="none"/>
          <w:u w:val="single"/>
          <w:lang w:eastAsia="zh-CN"/>
        </w:rPr>
        <w:t>执行国家现行技术标准</w:t>
      </w:r>
      <w:r>
        <w:rPr>
          <w:rFonts w:hint="eastAsia" w:cs="仿宋" w:asciiTheme="minorEastAsia" w:hAnsiTheme="minorEastAsia" w:eastAsiaTheme="minorEastAsia"/>
          <w:bCs/>
          <w:color w:val="auto"/>
          <w:sz w:val="21"/>
          <w:szCs w:val="21"/>
          <w:highlight w:val="none"/>
          <w:lang w:eastAsia="zh-CN"/>
        </w:rPr>
        <w:t>。</w:t>
      </w:r>
    </w:p>
    <w:p>
      <w:pPr>
        <w:adjustRightInd w:val="0"/>
        <w:snapToGrid w:val="0"/>
        <w:spacing w:line="460" w:lineRule="exact"/>
        <w:ind w:firstLine="422" w:firstLineChars="200"/>
        <w:jc w:val="both"/>
        <w:outlineLvl w:val="3"/>
        <w:rPr>
          <w:rFonts w:cs="仿宋" w:asciiTheme="minorEastAsia" w:hAnsiTheme="minorEastAsia" w:eastAsiaTheme="minorEastAsia"/>
          <w:b/>
          <w:color w:val="auto"/>
          <w:kern w:val="2"/>
          <w:sz w:val="21"/>
          <w:szCs w:val="21"/>
          <w:highlight w:val="none"/>
          <w:lang w:eastAsia="zh-CN"/>
        </w:rPr>
      </w:pPr>
      <w:r>
        <w:rPr>
          <w:rFonts w:hint="eastAsia" w:cs="仿宋" w:asciiTheme="minorEastAsia" w:hAnsiTheme="minorEastAsia" w:eastAsiaTheme="minorEastAsia"/>
          <w:b/>
          <w:color w:val="auto"/>
          <w:kern w:val="2"/>
          <w:sz w:val="21"/>
          <w:szCs w:val="21"/>
          <w:highlight w:val="none"/>
          <w:lang w:eastAsia="zh-CN"/>
        </w:rPr>
        <w:t>二、工程设计范围、阶段与服务内容</w:t>
      </w:r>
    </w:p>
    <w:p>
      <w:pPr>
        <w:adjustRightInd w:val="0"/>
        <w:snapToGrid w:val="0"/>
        <w:spacing w:line="460" w:lineRule="exact"/>
        <w:ind w:firstLine="420" w:firstLineChars="200"/>
        <w:jc w:val="both"/>
        <w:rPr>
          <w:rFonts w:asciiTheme="minorEastAsia" w:hAnsiTheme="minorEastAsia" w:eastAsiaTheme="minorEastAsia"/>
          <w:bCs/>
          <w:color w:val="auto"/>
          <w:sz w:val="21"/>
          <w:szCs w:val="21"/>
          <w:highlight w:val="none"/>
          <w:lang w:eastAsia="zh-CN"/>
        </w:rPr>
      </w:pPr>
      <w:r>
        <w:rPr>
          <w:rFonts w:hint="eastAsia" w:asciiTheme="minorEastAsia" w:hAnsiTheme="minorEastAsia" w:eastAsiaTheme="minorEastAsia"/>
          <w:bCs/>
          <w:color w:val="auto"/>
          <w:sz w:val="21"/>
          <w:szCs w:val="21"/>
          <w:highlight w:val="none"/>
          <w:lang w:eastAsia="zh-CN"/>
        </w:rPr>
        <w:t>1.工程设计范围：</w:t>
      </w:r>
      <w:r>
        <w:rPr>
          <w:rFonts w:hint="eastAsia" w:asciiTheme="minorEastAsia" w:hAnsiTheme="minorEastAsia" w:eastAsiaTheme="minorEastAsia"/>
          <w:color w:val="auto"/>
          <w:sz w:val="21"/>
          <w:szCs w:val="21"/>
          <w:highlight w:val="none"/>
          <w:u w:val="single"/>
          <w:lang w:eastAsia="zh-CN"/>
        </w:rPr>
        <w:t xml:space="preserve">详见本设计合同专用合同条款附件1 </w:t>
      </w:r>
      <w:r>
        <w:rPr>
          <w:rFonts w:hint="eastAsia" w:asciiTheme="minorEastAsia" w:hAnsiTheme="minorEastAsia" w:eastAsiaTheme="minorEastAsia"/>
          <w:bCs/>
          <w:color w:val="auto"/>
          <w:sz w:val="21"/>
          <w:szCs w:val="21"/>
          <w:highlight w:val="none"/>
          <w:lang w:eastAsia="zh-CN"/>
        </w:rPr>
        <w:t>。</w:t>
      </w:r>
    </w:p>
    <w:p>
      <w:pPr>
        <w:adjustRightInd w:val="0"/>
        <w:snapToGrid w:val="0"/>
        <w:spacing w:line="460" w:lineRule="exact"/>
        <w:ind w:firstLine="420" w:firstLineChars="200"/>
        <w:jc w:val="both"/>
        <w:rPr>
          <w:rFonts w:asciiTheme="minorEastAsia" w:hAnsiTheme="minorEastAsia" w:eastAsiaTheme="minorEastAsia"/>
          <w:bCs/>
          <w:color w:val="auto"/>
          <w:sz w:val="21"/>
          <w:szCs w:val="21"/>
          <w:highlight w:val="none"/>
          <w:u w:val="single"/>
          <w:lang w:eastAsia="zh-CN"/>
        </w:rPr>
      </w:pPr>
      <w:r>
        <w:rPr>
          <w:rFonts w:hint="eastAsia" w:asciiTheme="minorEastAsia" w:hAnsiTheme="minorEastAsia" w:eastAsiaTheme="minorEastAsia"/>
          <w:color w:val="auto"/>
          <w:sz w:val="21"/>
          <w:szCs w:val="21"/>
          <w:highlight w:val="none"/>
          <w:lang w:eastAsia="zh-CN"/>
        </w:rPr>
        <w:t>2.工程设计阶段：</w:t>
      </w:r>
      <w:r>
        <w:rPr>
          <w:rFonts w:hint="eastAsia" w:asciiTheme="minorEastAsia" w:hAnsiTheme="minorEastAsia" w:eastAsiaTheme="minorEastAsia"/>
          <w:color w:val="auto"/>
          <w:sz w:val="21"/>
          <w:szCs w:val="21"/>
          <w:highlight w:val="none"/>
          <w:u w:val="single"/>
          <w:lang w:eastAsia="zh-CN"/>
        </w:rPr>
        <w:t>设计及相关服务</w:t>
      </w:r>
      <w:r>
        <w:rPr>
          <w:rFonts w:hint="eastAsia" w:asciiTheme="minorEastAsia" w:hAnsiTheme="minorEastAsia" w:eastAsiaTheme="minorEastAsia"/>
          <w:color w:val="auto"/>
          <w:sz w:val="21"/>
          <w:szCs w:val="21"/>
          <w:highlight w:val="none"/>
          <w:lang w:eastAsia="zh-CN"/>
        </w:rPr>
        <w:t>。</w:t>
      </w:r>
    </w:p>
    <w:p>
      <w:pPr>
        <w:adjustRightInd w:val="0"/>
        <w:snapToGrid w:val="0"/>
        <w:spacing w:line="460" w:lineRule="exact"/>
        <w:ind w:firstLine="420" w:firstLineChars="200"/>
        <w:jc w:val="both"/>
        <w:rPr>
          <w:rFonts w:asciiTheme="minorEastAsia" w:hAnsiTheme="minorEastAsia" w:eastAsiaTheme="minorEastAsia"/>
          <w:color w:val="auto"/>
          <w:sz w:val="21"/>
          <w:szCs w:val="21"/>
          <w:highlight w:val="none"/>
          <w:lang w:eastAsia="zh-CN"/>
        </w:rPr>
      </w:pPr>
      <w:r>
        <w:rPr>
          <w:rFonts w:hint="eastAsia" w:asciiTheme="minorEastAsia" w:hAnsiTheme="minorEastAsia" w:eastAsiaTheme="minorEastAsia"/>
          <w:bCs/>
          <w:color w:val="auto"/>
          <w:sz w:val="21"/>
          <w:szCs w:val="21"/>
          <w:highlight w:val="none"/>
          <w:lang w:eastAsia="zh-CN"/>
        </w:rPr>
        <w:t>3.工程设计服务内容：</w:t>
      </w:r>
      <w:r>
        <w:rPr>
          <w:rFonts w:hint="eastAsia" w:asciiTheme="minorEastAsia" w:hAnsiTheme="minorEastAsia" w:eastAsiaTheme="minorEastAsia"/>
          <w:color w:val="auto"/>
          <w:sz w:val="21"/>
          <w:szCs w:val="21"/>
          <w:highlight w:val="none"/>
          <w:u w:val="single"/>
          <w:lang w:eastAsia="zh-CN"/>
        </w:rPr>
        <w:t>详见本设计合同专用合同条款附件1</w:t>
      </w:r>
      <w:r>
        <w:rPr>
          <w:rFonts w:hint="eastAsia" w:asciiTheme="minorEastAsia" w:hAnsiTheme="minorEastAsia" w:eastAsiaTheme="minorEastAsia"/>
          <w:color w:val="auto"/>
          <w:sz w:val="21"/>
          <w:szCs w:val="21"/>
          <w:highlight w:val="none"/>
          <w:lang w:eastAsia="zh-CN"/>
        </w:rPr>
        <w:t>。</w:t>
      </w:r>
    </w:p>
    <w:p>
      <w:pPr>
        <w:adjustRightInd w:val="0"/>
        <w:snapToGrid w:val="0"/>
        <w:spacing w:line="460" w:lineRule="exact"/>
        <w:ind w:firstLine="422" w:firstLineChars="200"/>
        <w:jc w:val="both"/>
        <w:outlineLvl w:val="3"/>
        <w:rPr>
          <w:rFonts w:cs="仿宋" w:asciiTheme="minorEastAsia" w:hAnsiTheme="minorEastAsia" w:eastAsiaTheme="minorEastAsia"/>
          <w:b/>
          <w:color w:val="auto"/>
          <w:kern w:val="2"/>
          <w:sz w:val="21"/>
          <w:szCs w:val="21"/>
          <w:highlight w:val="none"/>
          <w:lang w:eastAsia="zh-CN"/>
        </w:rPr>
      </w:pPr>
      <w:bookmarkStart w:id="124" w:name="_Toc351203482"/>
      <w:r>
        <w:rPr>
          <w:rFonts w:hint="eastAsia" w:cs="仿宋" w:asciiTheme="minorEastAsia" w:hAnsiTheme="minorEastAsia" w:eastAsiaTheme="minorEastAsia"/>
          <w:b/>
          <w:color w:val="auto"/>
          <w:kern w:val="2"/>
          <w:sz w:val="21"/>
          <w:szCs w:val="21"/>
          <w:highlight w:val="none"/>
          <w:lang w:eastAsia="zh-CN"/>
        </w:rPr>
        <w:t>三、</w:t>
      </w:r>
      <w:bookmarkEnd w:id="124"/>
      <w:r>
        <w:rPr>
          <w:rFonts w:hint="eastAsia" w:cs="仿宋" w:asciiTheme="minorEastAsia" w:hAnsiTheme="minorEastAsia" w:eastAsiaTheme="minorEastAsia"/>
          <w:b/>
          <w:color w:val="auto"/>
          <w:kern w:val="2"/>
          <w:sz w:val="21"/>
          <w:szCs w:val="21"/>
          <w:highlight w:val="none"/>
          <w:lang w:eastAsia="zh-CN"/>
        </w:rPr>
        <w:t>工程设计周期</w:t>
      </w:r>
    </w:p>
    <w:p>
      <w:pPr>
        <w:kinsoku w:val="0"/>
        <w:overflowPunct w:val="0"/>
        <w:autoSpaceDE w:val="0"/>
        <w:autoSpaceDN w:val="0"/>
        <w:adjustRightInd w:val="0"/>
        <w:snapToGrid w:val="0"/>
        <w:spacing w:line="460" w:lineRule="exact"/>
        <w:ind w:firstLine="420" w:firstLineChars="200"/>
        <w:rPr>
          <w:rFonts w:asciiTheme="minorEastAsia" w:hAnsiTheme="minorEastAsia" w:eastAsiaTheme="minorEastAsia"/>
          <w:snapToGrid w:val="0"/>
          <w:color w:val="auto"/>
          <w:sz w:val="21"/>
          <w:szCs w:val="21"/>
          <w:highlight w:val="none"/>
          <w:lang w:eastAsia="zh-CN"/>
        </w:rPr>
      </w:pPr>
      <w:r>
        <w:rPr>
          <w:rFonts w:hint="eastAsia" w:asciiTheme="minorEastAsia" w:hAnsiTheme="minorEastAsia" w:eastAsiaTheme="minorEastAsia"/>
          <w:snapToGrid w:val="0"/>
          <w:color w:val="auto"/>
          <w:sz w:val="21"/>
          <w:szCs w:val="21"/>
          <w:highlight w:val="none"/>
          <w:lang w:eastAsia="zh-CN"/>
        </w:rPr>
        <w:t>中标人在签订合同后</w:t>
      </w:r>
      <w:r>
        <w:rPr>
          <w:rFonts w:hint="eastAsia" w:asciiTheme="minorEastAsia" w:hAnsiTheme="minorEastAsia" w:eastAsiaTheme="minorEastAsia"/>
          <w:snapToGrid w:val="0"/>
          <w:color w:val="auto"/>
          <w:sz w:val="21"/>
          <w:szCs w:val="21"/>
          <w:highlight w:val="none"/>
          <w:lang w:val="en-US" w:eastAsia="zh-CN"/>
        </w:rPr>
        <w:t xml:space="preserve"> 30 </w:t>
      </w:r>
      <w:r>
        <w:rPr>
          <w:rFonts w:hint="eastAsia" w:asciiTheme="minorEastAsia" w:hAnsiTheme="minorEastAsia" w:eastAsiaTheme="minorEastAsia"/>
          <w:snapToGrid w:val="0"/>
          <w:color w:val="auto"/>
          <w:sz w:val="21"/>
          <w:szCs w:val="21"/>
          <w:highlight w:val="none"/>
          <w:lang w:eastAsia="zh-CN"/>
        </w:rPr>
        <w:t>日历天内完成本项目所有设计内容，并提交成果文件报主管部门审批。</w:t>
      </w:r>
    </w:p>
    <w:p>
      <w:pPr>
        <w:adjustRightInd w:val="0"/>
        <w:snapToGrid w:val="0"/>
        <w:spacing w:line="460" w:lineRule="exact"/>
        <w:ind w:firstLine="422" w:firstLineChars="200"/>
        <w:jc w:val="both"/>
        <w:outlineLvl w:val="3"/>
        <w:rPr>
          <w:rFonts w:cs="仿宋" w:asciiTheme="minorEastAsia" w:hAnsiTheme="minorEastAsia" w:eastAsiaTheme="minorEastAsia"/>
          <w:b/>
          <w:color w:val="auto"/>
          <w:kern w:val="2"/>
          <w:sz w:val="21"/>
          <w:szCs w:val="21"/>
          <w:highlight w:val="none"/>
          <w:lang w:eastAsia="zh-CN"/>
        </w:rPr>
      </w:pPr>
      <w:bookmarkStart w:id="125" w:name="_Toc351203484"/>
      <w:r>
        <w:rPr>
          <w:rFonts w:hint="eastAsia" w:cs="仿宋" w:asciiTheme="minorEastAsia" w:hAnsiTheme="minorEastAsia" w:eastAsiaTheme="minorEastAsia"/>
          <w:b/>
          <w:color w:val="auto"/>
          <w:kern w:val="2"/>
          <w:sz w:val="21"/>
          <w:szCs w:val="21"/>
          <w:highlight w:val="none"/>
          <w:lang w:eastAsia="zh-CN"/>
        </w:rPr>
        <w:t>四、合同价格形式与签约合同价</w:t>
      </w:r>
      <w:bookmarkEnd w:id="125"/>
      <w:r>
        <w:rPr>
          <w:rFonts w:hint="eastAsia" w:cs="仿宋" w:asciiTheme="minorEastAsia" w:hAnsiTheme="minorEastAsia" w:eastAsiaTheme="minorEastAsia"/>
          <w:b/>
          <w:color w:val="auto"/>
          <w:kern w:val="2"/>
          <w:sz w:val="21"/>
          <w:szCs w:val="21"/>
          <w:highlight w:val="none"/>
          <w:lang w:eastAsia="zh-CN"/>
        </w:rPr>
        <w:tab/>
      </w:r>
    </w:p>
    <w:p>
      <w:pPr>
        <w:adjustRightInd w:val="0"/>
        <w:snapToGrid w:val="0"/>
        <w:spacing w:line="460" w:lineRule="exact"/>
        <w:ind w:firstLine="420" w:firstLineChars="200"/>
        <w:jc w:val="both"/>
        <w:rPr>
          <w:rFonts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lang w:eastAsia="zh-CN"/>
        </w:rPr>
        <w:t>1.合同价格形式：</w:t>
      </w:r>
      <w:r>
        <w:rPr>
          <w:rFonts w:hint="eastAsia" w:asciiTheme="minorEastAsia" w:hAnsiTheme="minorEastAsia" w:eastAsiaTheme="minorEastAsia"/>
          <w:b/>
          <w:bCs/>
          <w:color w:val="auto"/>
          <w:sz w:val="21"/>
          <w:szCs w:val="21"/>
          <w:highlight w:val="none"/>
          <w:u w:val="single"/>
          <w:lang w:eastAsia="zh-CN"/>
        </w:rPr>
        <w:t xml:space="preserve"> </w:t>
      </w:r>
      <w:r>
        <w:rPr>
          <w:rFonts w:hint="eastAsia" w:asciiTheme="minorEastAsia" w:hAnsiTheme="minorEastAsia" w:eastAsiaTheme="minorEastAsia"/>
          <w:b/>
          <w:bCs/>
          <w:color w:val="auto"/>
          <w:sz w:val="21"/>
          <w:szCs w:val="21"/>
          <w:highlight w:val="none"/>
          <w:u w:val="single"/>
          <w:lang w:val="en-US" w:eastAsia="zh-CN"/>
        </w:rPr>
        <w:t xml:space="preserve"> </w:t>
      </w:r>
      <w:r>
        <w:rPr>
          <w:rFonts w:hint="eastAsia" w:asciiTheme="minorEastAsia" w:hAnsiTheme="minorEastAsia" w:eastAsiaTheme="minorEastAsia"/>
          <w:b/>
          <w:bCs/>
          <w:color w:val="auto"/>
          <w:sz w:val="21"/>
          <w:szCs w:val="21"/>
          <w:highlight w:val="none"/>
          <w:u w:val="single"/>
          <w:lang w:eastAsia="zh-CN"/>
        </w:rPr>
        <w:t>固定</w:t>
      </w:r>
      <w:r>
        <w:rPr>
          <w:rFonts w:hint="eastAsia" w:asciiTheme="minorEastAsia" w:hAnsiTheme="minorEastAsia" w:eastAsiaTheme="minorEastAsia"/>
          <w:b/>
          <w:bCs/>
          <w:color w:val="auto"/>
          <w:sz w:val="21"/>
          <w:szCs w:val="21"/>
          <w:highlight w:val="none"/>
          <w:u w:val="single"/>
          <w:lang w:val="en-US" w:eastAsia="zh-CN"/>
        </w:rPr>
        <w:t xml:space="preserve">费率  </w:t>
      </w:r>
      <w:r>
        <w:rPr>
          <w:rFonts w:hint="eastAsia" w:asciiTheme="minorEastAsia" w:hAnsiTheme="minorEastAsia" w:eastAsiaTheme="minorEastAsia"/>
          <w:color w:val="auto"/>
          <w:sz w:val="21"/>
          <w:szCs w:val="21"/>
          <w:highlight w:val="none"/>
          <w:lang w:eastAsia="zh-CN"/>
        </w:rPr>
        <w:t>；</w:t>
      </w:r>
    </w:p>
    <w:p>
      <w:pPr>
        <w:adjustRightInd w:val="0"/>
        <w:snapToGrid w:val="0"/>
        <w:spacing w:line="460" w:lineRule="exact"/>
        <w:ind w:firstLine="420" w:firstLineChars="200"/>
        <w:jc w:val="both"/>
        <w:rPr>
          <w:rFonts w:hint="eastAsia"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lang w:eastAsia="zh-CN"/>
        </w:rPr>
        <w:t>2.签约合同价为：</w:t>
      </w:r>
    </w:p>
    <w:p>
      <w:pPr>
        <w:pageBreakBefore w:val="0"/>
        <w:widowControl w:val="0"/>
        <w:kinsoku/>
        <w:wordWrap/>
        <w:overflowPunct/>
        <w:topLinePunct w:val="0"/>
        <w:bidi w:val="0"/>
        <w:snapToGrid/>
        <w:spacing w:line="440" w:lineRule="exact"/>
        <w:ind w:firstLine="525" w:firstLineChars="25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人民币（大写）</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元）。</w:t>
      </w:r>
    </w:p>
    <w:p>
      <w:pPr>
        <w:adjustRightInd w:val="0"/>
        <w:snapToGrid w:val="0"/>
        <w:spacing w:line="460" w:lineRule="exact"/>
        <w:ind w:firstLine="422" w:firstLineChars="200"/>
        <w:jc w:val="both"/>
        <w:outlineLvl w:val="3"/>
        <w:rPr>
          <w:rFonts w:cs="仿宋" w:asciiTheme="minorEastAsia" w:hAnsiTheme="minorEastAsia" w:eastAsiaTheme="minorEastAsia"/>
          <w:b/>
          <w:color w:val="auto"/>
          <w:kern w:val="2"/>
          <w:sz w:val="21"/>
          <w:szCs w:val="21"/>
          <w:highlight w:val="none"/>
          <w:lang w:eastAsia="zh-CN"/>
        </w:rPr>
      </w:pPr>
      <w:bookmarkStart w:id="126" w:name="_Toc351203485"/>
      <w:r>
        <w:rPr>
          <w:rFonts w:hint="eastAsia" w:cs="仿宋" w:asciiTheme="minorEastAsia" w:hAnsiTheme="minorEastAsia" w:eastAsiaTheme="minorEastAsia"/>
          <w:b/>
          <w:color w:val="auto"/>
          <w:kern w:val="2"/>
          <w:sz w:val="21"/>
          <w:szCs w:val="21"/>
          <w:highlight w:val="none"/>
          <w:lang w:eastAsia="zh-CN"/>
        </w:rPr>
        <w:t>五、</w:t>
      </w:r>
      <w:bookmarkEnd w:id="126"/>
      <w:r>
        <w:rPr>
          <w:rFonts w:hint="eastAsia" w:cs="仿宋" w:asciiTheme="minorEastAsia" w:hAnsiTheme="minorEastAsia" w:eastAsiaTheme="minorEastAsia"/>
          <w:b/>
          <w:color w:val="auto"/>
          <w:kern w:val="2"/>
          <w:sz w:val="21"/>
          <w:szCs w:val="21"/>
          <w:highlight w:val="none"/>
          <w:lang w:eastAsia="zh-CN"/>
        </w:rPr>
        <w:t>发包人代表与设计人项目负责人</w:t>
      </w:r>
    </w:p>
    <w:p>
      <w:pPr>
        <w:adjustRightInd w:val="0"/>
        <w:snapToGrid w:val="0"/>
        <w:spacing w:line="460" w:lineRule="exact"/>
        <w:ind w:firstLine="420" w:firstLineChars="200"/>
        <w:jc w:val="both"/>
        <w:rPr>
          <w:rFonts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lang w:eastAsia="zh-CN"/>
        </w:rPr>
        <w:t>发包人代表：</w:t>
      </w:r>
      <w:r>
        <w:rPr>
          <w:rFonts w:hint="eastAsia" w:asciiTheme="minorEastAsia" w:hAnsiTheme="minorEastAsia" w:eastAsiaTheme="minorEastAsia"/>
          <w:color w:val="auto"/>
          <w:sz w:val="21"/>
          <w:szCs w:val="21"/>
          <w:highlight w:val="none"/>
          <w:u w:val="single"/>
          <w:lang w:eastAsia="zh-CN"/>
        </w:rPr>
        <w:t xml:space="preserve">                      </w:t>
      </w:r>
      <w:r>
        <w:rPr>
          <w:rFonts w:hint="eastAsia" w:asciiTheme="minorEastAsia" w:hAnsiTheme="minorEastAsia" w:eastAsiaTheme="minorEastAsia"/>
          <w:color w:val="auto"/>
          <w:sz w:val="21"/>
          <w:szCs w:val="21"/>
          <w:highlight w:val="none"/>
          <w:lang w:eastAsia="zh-CN"/>
        </w:rPr>
        <w:t>。</w:t>
      </w:r>
    </w:p>
    <w:p>
      <w:pPr>
        <w:adjustRightInd w:val="0"/>
        <w:snapToGrid w:val="0"/>
        <w:spacing w:line="460" w:lineRule="exact"/>
        <w:ind w:firstLine="420" w:firstLineChars="200"/>
        <w:jc w:val="both"/>
        <w:rPr>
          <w:rFonts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lang w:eastAsia="zh-CN"/>
        </w:rPr>
        <w:t>设计人项目负责人：</w:t>
      </w:r>
      <w:r>
        <w:rPr>
          <w:rFonts w:hint="eastAsia" w:asciiTheme="minorEastAsia" w:hAnsiTheme="minorEastAsia" w:eastAsiaTheme="minorEastAsia"/>
          <w:color w:val="auto"/>
          <w:sz w:val="21"/>
          <w:szCs w:val="21"/>
          <w:highlight w:val="none"/>
          <w:u w:val="single"/>
          <w:lang w:eastAsia="zh-CN"/>
        </w:rPr>
        <w:t xml:space="preserve">          </w:t>
      </w:r>
      <w:r>
        <w:rPr>
          <w:rFonts w:hint="eastAsia" w:asciiTheme="minorEastAsia" w:hAnsiTheme="minorEastAsia" w:eastAsiaTheme="minorEastAsia"/>
          <w:color w:val="auto"/>
          <w:sz w:val="21"/>
          <w:szCs w:val="21"/>
          <w:highlight w:val="none"/>
          <w:lang w:eastAsia="zh-CN"/>
        </w:rPr>
        <w:t>。</w:t>
      </w:r>
    </w:p>
    <w:p>
      <w:pPr>
        <w:adjustRightInd w:val="0"/>
        <w:snapToGrid w:val="0"/>
        <w:spacing w:line="460" w:lineRule="exact"/>
        <w:ind w:firstLine="422" w:firstLineChars="200"/>
        <w:jc w:val="both"/>
        <w:outlineLvl w:val="3"/>
        <w:rPr>
          <w:rFonts w:cs="仿宋" w:asciiTheme="minorEastAsia" w:hAnsiTheme="minorEastAsia" w:eastAsiaTheme="minorEastAsia"/>
          <w:b/>
          <w:color w:val="auto"/>
          <w:kern w:val="2"/>
          <w:sz w:val="21"/>
          <w:szCs w:val="21"/>
          <w:highlight w:val="none"/>
          <w:lang w:eastAsia="zh-CN"/>
        </w:rPr>
      </w:pPr>
      <w:bookmarkStart w:id="127" w:name="_Toc351203486"/>
      <w:r>
        <w:rPr>
          <w:rFonts w:hint="eastAsia" w:cs="仿宋" w:asciiTheme="minorEastAsia" w:hAnsiTheme="minorEastAsia" w:eastAsiaTheme="minorEastAsia"/>
          <w:b/>
          <w:color w:val="auto"/>
          <w:kern w:val="2"/>
          <w:sz w:val="21"/>
          <w:szCs w:val="21"/>
          <w:highlight w:val="none"/>
          <w:lang w:eastAsia="zh-CN"/>
        </w:rPr>
        <w:t>六、合同文件构成</w:t>
      </w:r>
      <w:bookmarkEnd w:id="127"/>
    </w:p>
    <w:p>
      <w:pPr>
        <w:adjustRightInd w:val="0"/>
        <w:snapToGrid w:val="0"/>
        <w:spacing w:line="460" w:lineRule="exact"/>
        <w:ind w:firstLine="420" w:firstLineChars="200"/>
        <w:jc w:val="both"/>
        <w:rPr>
          <w:rFonts w:asciiTheme="minorEastAsia" w:hAnsiTheme="minorEastAsia" w:eastAsiaTheme="minorEastAsia"/>
          <w:bCs/>
          <w:color w:val="auto"/>
          <w:sz w:val="21"/>
          <w:szCs w:val="21"/>
          <w:highlight w:val="none"/>
          <w:lang w:eastAsia="zh-CN"/>
        </w:rPr>
      </w:pPr>
      <w:r>
        <w:rPr>
          <w:rFonts w:hint="eastAsia" w:asciiTheme="minorEastAsia" w:hAnsiTheme="minorEastAsia" w:eastAsiaTheme="minorEastAsia"/>
          <w:bCs/>
          <w:color w:val="auto"/>
          <w:sz w:val="21"/>
          <w:szCs w:val="21"/>
          <w:highlight w:val="none"/>
          <w:lang w:eastAsia="zh-CN"/>
        </w:rPr>
        <w:t>本协议书与下列文件一起构成合同文件：</w:t>
      </w:r>
    </w:p>
    <w:p>
      <w:pPr>
        <w:autoSpaceDE w:val="0"/>
        <w:autoSpaceDN w:val="0"/>
        <w:adjustRightInd w:val="0"/>
        <w:snapToGrid w:val="0"/>
        <w:spacing w:line="460" w:lineRule="exact"/>
        <w:ind w:firstLine="420" w:firstLineChars="200"/>
        <w:jc w:val="both"/>
        <w:rPr>
          <w:rFonts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lang w:eastAsia="zh-CN"/>
        </w:rPr>
        <w:t xml:space="preserve">（1）专用合同条款及其附件； </w:t>
      </w:r>
    </w:p>
    <w:p>
      <w:pPr>
        <w:autoSpaceDE w:val="0"/>
        <w:autoSpaceDN w:val="0"/>
        <w:adjustRightInd w:val="0"/>
        <w:snapToGrid w:val="0"/>
        <w:spacing w:line="460" w:lineRule="exact"/>
        <w:ind w:firstLine="420" w:firstLineChars="200"/>
        <w:jc w:val="both"/>
        <w:rPr>
          <w:rFonts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lang w:eastAsia="zh-CN"/>
        </w:rPr>
        <w:t xml:space="preserve">（2）通用合同条款； </w:t>
      </w:r>
    </w:p>
    <w:p>
      <w:pPr>
        <w:autoSpaceDE w:val="0"/>
        <w:autoSpaceDN w:val="0"/>
        <w:adjustRightInd w:val="0"/>
        <w:snapToGrid w:val="0"/>
        <w:spacing w:line="460" w:lineRule="exact"/>
        <w:ind w:firstLine="420" w:firstLineChars="200"/>
        <w:jc w:val="both"/>
        <w:rPr>
          <w:rFonts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lang w:eastAsia="zh-CN"/>
        </w:rPr>
        <w:t>（3）中标通知书（如果有）；</w:t>
      </w:r>
    </w:p>
    <w:p>
      <w:pPr>
        <w:autoSpaceDE w:val="0"/>
        <w:autoSpaceDN w:val="0"/>
        <w:adjustRightInd w:val="0"/>
        <w:snapToGrid w:val="0"/>
        <w:spacing w:line="460" w:lineRule="exact"/>
        <w:ind w:firstLine="420" w:firstLineChars="200"/>
        <w:jc w:val="both"/>
        <w:rPr>
          <w:rFonts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lang w:eastAsia="zh-CN"/>
        </w:rPr>
        <w:t>（4）投标函及其附录（如果有）；</w:t>
      </w:r>
    </w:p>
    <w:p>
      <w:pPr>
        <w:autoSpaceDE w:val="0"/>
        <w:autoSpaceDN w:val="0"/>
        <w:adjustRightInd w:val="0"/>
        <w:snapToGrid w:val="0"/>
        <w:spacing w:line="460" w:lineRule="exact"/>
        <w:ind w:firstLine="420" w:firstLineChars="200"/>
        <w:jc w:val="both"/>
        <w:rPr>
          <w:rFonts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lang w:eastAsia="zh-CN"/>
        </w:rPr>
        <w:t>（5）发包人要求；</w:t>
      </w:r>
    </w:p>
    <w:p>
      <w:pPr>
        <w:autoSpaceDE w:val="0"/>
        <w:autoSpaceDN w:val="0"/>
        <w:adjustRightInd w:val="0"/>
        <w:snapToGrid w:val="0"/>
        <w:spacing w:line="460" w:lineRule="exact"/>
        <w:ind w:firstLine="420" w:firstLineChars="200"/>
        <w:jc w:val="both"/>
        <w:rPr>
          <w:rFonts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lang w:eastAsia="zh-CN"/>
        </w:rPr>
        <w:t>（6）技术标准；</w:t>
      </w:r>
    </w:p>
    <w:p>
      <w:pPr>
        <w:autoSpaceDE w:val="0"/>
        <w:autoSpaceDN w:val="0"/>
        <w:adjustRightInd w:val="0"/>
        <w:snapToGrid w:val="0"/>
        <w:spacing w:line="460" w:lineRule="exact"/>
        <w:ind w:firstLine="420" w:firstLineChars="200"/>
        <w:jc w:val="both"/>
        <w:rPr>
          <w:rFonts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lang w:eastAsia="zh-CN"/>
        </w:rPr>
        <w:t>（7）发包人提供的上一阶段图纸（如果有）；</w:t>
      </w:r>
    </w:p>
    <w:p>
      <w:pPr>
        <w:autoSpaceDE w:val="0"/>
        <w:autoSpaceDN w:val="0"/>
        <w:adjustRightInd w:val="0"/>
        <w:snapToGrid w:val="0"/>
        <w:spacing w:line="460" w:lineRule="exact"/>
        <w:ind w:firstLine="420" w:firstLineChars="200"/>
        <w:jc w:val="both"/>
        <w:rPr>
          <w:rFonts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lang w:eastAsia="zh-CN"/>
        </w:rPr>
        <w:t>（8）其他合同文件。</w:t>
      </w:r>
    </w:p>
    <w:p>
      <w:pPr>
        <w:autoSpaceDE w:val="0"/>
        <w:autoSpaceDN w:val="0"/>
        <w:adjustRightInd w:val="0"/>
        <w:snapToGrid w:val="0"/>
        <w:spacing w:line="460" w:lineRule="exact"/>
        <w:ind w:firstLine="420" w:firstLineChars="200"/>
        <w:jc w:val="both"/>
        <w:rPr>
          <w:rFonts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lang w:eastAsia="zh-CN"/>
        </w:rPr>
        <w:t>在合同履行过程中形成的与合同有关的文件均构成合同文件组成部分。</w:t>
      </w:r>
    </w:p>
    <w:p>
      <w:pPr>
        <w:autoSpaceDE w:val="0"/>
        <w:autoSpaceDN w:val="0"/>
        <w:adjustRightInd w:val="0"/>
        <w:snapToGrid w:val="0"/>
        <w:spacing w:line="460" w:lineRule="exact"/>
        <w:ind w:firstLine="420" w:firstLineChars="200"/>
        <w:jc w:val="both"/>
        <w:rPr>
          <w:rFonts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lang w:eastAsia="zh-CN"/>
        </w:rPr>
        <w:t>上述各项合同文件包括合同当事人就该项合同文件所作出的补充和修改，属于同一类内容的文件，应以最新签署的为准。</w:t>
      </w:r>
    </w:p>
    <w:p>
      <w:pPr>
        <w:adjustRightInd w:val="0"/>
        <w:snapToGrid w:val="0"/>
        <w:spacing w:line="460" w:lineRule="exact"/>
        <w:ind w:firstLine="422" w:firstLineChars="200"/>
        <w:jc w:val="both"/>
        <w:outlineLvl w:val="3"/>
        <w:rPr>
          <w:rFonts w:cs="仿宋" w:asciiTheme="minorEastAsia" w:hAnsiTheme="minorEastAsia" w:eastAsiaTheme="minorEastAsia"/>
          <w:b/>
          <w:color w:val="auto"/>
          <w:kern w:val="2"/>
          <w:sz w:val="21"/>
          <w:szCs w:val="21"/>
          <w:highlight w:val="none"/>
          <w:lang w:eastAsia="zh-CN"/>
        </w:rPr>
      </w:pPr>
      <w:bookmarkStart w:id="128" w:name="_Toc351203487"/>
      <w:r>
        <w:rPr>
          <w:rFonts w:hint="eastAsia" w:cs="仿宋" w:asciiTheme="minorEastAsia" w:hAnsiTheme="minorEastAsia" w:eastAsiaTheme="minorEastAsia"/>
          <w:b/>
          <w:color w:val="auto"/>
          <w:kern w:val="2"/>
          <w:sz w:val="21"/>
          <w:szCs w:val="21"/>
          <w:highlight w:val="none"/>
          <w:lang w:eastAsia="zh-CN"/>
        </w:rPr>
        <w:t>七、承诺</w:t>
      </w:r>
      <w:bookmarkEnd w:id="128"/>
    </w:p>
    <w:p>
      <w:pPr>
        <w:adjustRightInd w:val="0"/>
        <w:snapToGrid w:val="0"/>
        <w:spacing w:line="460" w:lineRule="exact"/>
        <w:ind w:firstLine="420" w:firstLineChars="200"/>
        <w:jc w:val="both"/>
        <w:rPr>
          <w:rFonts w:asciiTheme="minorEastAsia" w:hAnsiTheme="minorEastAsia" w:eastAsiaTheme="minorEastAsia"/>
          <w:bCs/>
          <w:color w:val="auto"/>
          <w:sz w:val="21"/>
          <w:szCs w:val="21"/>
          <w:highlight w:val="none"/>
          <w:lang w:eastAsia="zh-CN"/>
        </w:rPr>
      </w:pPr>
      <w:r>
        <w:rPr>
          <w:rFonts w:hint="eastAsia" w:asciiTheme="minorEastAsia" w:hAnsiTheme="minorEastAsia" w:eastAsiaTheme="minorEastAsia"/>
          <w:bCs/>
          <w:color w:val="auto"/>
          <w:sz w:val="21"/>
          <w:szCs w:val="21"/>
          <w:highlight w:val="none"/>
          <w:lang w:eastAsia="zh-CN"/>
        </w:rPr>
        <w:t>1.发包人承诺按照法律规定履行项目审批手续，按照合同约定提供设计依据，并按合同约定的期限和方式支付合同价款。</w:t>
      </w:r>
    </w:p>
    <w:p>
      <w:pPr>
        <w:adjustRightInd w:val="0"/>
        <w:snapToGrid w:val="0"/>
        <w:spacing w:line="460" w:lineRule="exact"/>
        <w:ind w:firstLine="420" w:firstLineChars="200"/>
        <w:jc w:val="both"/>
        <w:rPr>
          <w:rFonts w:asciiTheme="minorEastAsia" w:hAnsiTheme="minorEastAsia" w:eastAsiaTheme="minorEastAsia"/>
          <w:bCs/>
          <w:color w:val="auto"/>
          <w:sz w:val="21"/>
          <w:szCs w:val="21"/>
          <w:highlight w:val="none"/>
          <w:lang w:eastAsia="zh-CN"/>
        </w:rPr>
      </w:pPr>
      <w:r>
        <w:rPr>
          <w:rFonts w:hint="eastAsia" w:asciiTheme="minorEastAsia" w:hAnsiTheme="minorEastAsia" w:eastAsiaTheme="minorEastAsia"/>
          <w:bCs/>
          <w:color w:val="auto"/>
          <w:sz w:val="21"/>
          <w:szCs w:val="21"/>
          <w:highlight w:val="none"/>
          <w:lang w:eastAsia="zh-CN"/>
        </w:rPr>
        <w:t>2.设计人承诺按照法律和技术标准规定及合同约定提供工程设计服务。</w:t>
      </w:r>
    </w:p>
    <w:p>
      <w:pPr>
        <w:adjustRightInd w:val="0"/>
        <w:snapToGrid w:val="0"/>
        <w:spacing w:line="460" w:lineRule="exact"/>
        <w:ind w:firstLine="422" w:firstLineChars="200"/>
        <w:jc w:val="both"/>
        <w:outlineLvl w:val="3"/>
        <w:rPr>
          <w:rFonts w:cs="仿宋" w:asciiTheme="minorEastAsia" w:hAnsiTheme="minorEastAsia" w:eastAsiaTheme="minorEastAsia"/>
          <w:b/>
          <w:color w:val="auto"/>
          <w:kern w:val="2"/>
          <w:sz w:val="21"/>
          <w:szCs w:val="21"/>
          <w:highlight w:val="none"/>
          <w:lang w:eastAsia="zh-CN"/>
        </w:rPr>
      </w:pPr>
      <w:bookmarkStart w:id="129" w:name="_Toc351203488"/>
      <w:r>
        <w:rPr>
          <w:rFonts w:hint="eastAsia" w:cs="仿宋" w:asciiTheme="minorEastAsia" w:hAnsiTheme="minorEastAsia" w:eastAsiaTheme="minorEastAsia"/>
          <w:b/>
          <w:color w:val="auto"/>
          <w:kern w:val="2"/>
          <w:sz w:val="21"/>
          <w:szCs w:val="21"/>
          <w:highlight w:val="none"/>
          <w:lang w:eastAsia="zh-CN"/>
        </w:rPr>
        <w:t>八、词语含义</w:t>
      </w:r>
      <w:bookmarkEnd w:id="129"/>
    </w:p>
    <w:p>
      <w:pPr>
        <w:adjustRightInd w:val="0"/>
        <w:snapToGrid w:val="0"/>
        <w:spacing w:line="460" w:lineRule="exact"/>
        <w:ind w:firstLine="420" w:firstLineChars="200"/>
        <w:jc w:val="both"/>
        <w:rPr>
          <w:rFonts w:asciiTheme="minorEastAsia" w:hAnsiTheme="minorEastAsia" w:eastAsiaTheme="minorEastAsia"/>
          <w:bCs/>
          <w:color w:val="auto"/>
          <w:sz w:val="21"/>
          <w:szCs w:val="21"/>
          <w:highlight w:val="none"/>
          <w:lang w:eastAsia="zh-CN"/>
        </w:rPr>
      </w:pPr>
      <w:r>
        <w:rPr>
          <w:rFonts w:hint="eastAsia" w:asciiTheme="minorEastAsia" w:hAnsiTheme="minorEastAsia" w:eastAsiaTheme="minorEastAsia"/>
          <w:bCs/>
          <w:color w:val="auto"/>
          <w:sz w:val="21"/>
          <w:szCs w:val="21"/>
          <w:highlight w:val="none"/>
          <w:lang w:eastAsia="zh-CN"/>
        </w:rPr>
        <w:t>本协议书中词语含义与第二部分通用合同条款中赋予的含义相同。</w:t>
      </w:r>
    </w:p>
    <w:p>
      <w:pPr>
        <w:adjustRightInd w:val="0"/>
        <w:snapToGrid w:val="0"/>
        <w:spacing w:line="460" w:lineRule="exact"/>
        <w:ind w:firstLine="422" w:firstLineChars="200"/>
        <w:jc w:val="both"/>
        <w:outlineLvl w:val="3"/>
        <w:rPr>
          <w:rFonts w:cs="仿宋" w:asciiTheme="minorEastAsia" w:hAnsiTheme="minorEastAsia" w:eastAsiaTheme="minorEastAsia"/>
          <w:b/>
          <w:color w:val="auto"/>
          <w:kern w:val="2"/>
          <w:sz w:val="21"/>
          <w:szCs w:val="21"/>
          <w:highlight w:val="none"/>
          <w:lang w:eastAsia="zh-CN"/>
        </w:rPr>
      </w:pPr>
      <w:bookmarkStart w:id="130" w:name="_Toc351203490"/>
      <w:r>
        <w:rPr>
          <w:rFonts w:hint="eastAsia" w:cs="仿宋" w:asciiTheme="minorEastAsia" w:hAnsiTheme="minorEastAsia" w:eastAsiaTheme="minorEastAsia"/>
          <w:b/>
          <w:color w:val="auto"/>
          <w:kern w:val="2"/>
          <w:sz w:val="21"/>
          <w:szCs w:val="21"/>
          <w:highlight w:val="none"/>
          <w:lang w:eastAsia="zh-CN"/>
        </w:rPr>
        <w:t>九、签订地点</w:t>
      </w:r>
      <w:bookmarkEnd w:id="130"/>
    </w:p>
    <w:p>
      <w:pPr>
        <w:adjustRightInd w:val="0"/>
        <w:snapToGrid w:val="0"/>
        <w:spacing w:line="460" w:lineRule="exact"/>
        <w:ind w:firstLine="420" w:firstLineChars="200"/>
        <w:jc w:val="both"/>
        <w:rPr>
          <w:rFonts w:asciiTheme="minorEastAsia" w:hAnsiTheme="minorEastAsia" w:eastAsiaTheme="minorEastAsia"/>
          <w:bCs/>
          <w:color w:val="auto"/>
          <w:sz w:val="21"/>
          <w:szCs w:val="21"/>
          <w:highlight w:val="none"/>
          <w:lang w:eastAsia="zh-CN"/>
        </w:rPr>
      </w:pPr>
      <w:r>
        <w:rPr>
          <w:rFonts w:hint="eastAsia" w:asciiTheme="minorEastAsia" w:hAnsiTheme="minorEastAsia" w:eastAsiaTheme="minorEastAsia"/>
          <w:bCs/>
          <w:color w:val="auto"/>
          <w:sz w:val="21"/>
          <w:szCs w:val="21"/>
          <w:highlight w:val="none"/>
          <w:lang w:eastAsia="zh-CN"/>
        </w:rPr>
        <w:t>本合同在</w:t>
      </w:r>
      <w:r>
        <w:rPr>
          <w:rFonts w:hint="eastAsia" w:asciiTheme="minorEastAsia" w:hAnsiTheme="minorEastAsia" w:eastAsiaTheme="minorEastAsia"/>
          <w:bCs/>
          <w:color w:val="auto"/>
          <w:sz w:val="21"/>
          <w:szCs w:val="21"/>
          <w:highlight w:val="none"/>
          <w:u w:val="single"/>
          <w:lang w:eastAsia="zh-CN"/>
        </w:rPr>
        <w:t xml:space="preserve">  盐城新屿建设发展有限公司  </w:t>
      </w:r>
      <w:r>
        <w:rPr>
          <w:rFonts w:hint="eastAsia" w:asciiTheme="minorEastAsia" w:hAnsiTheme="minorEastAsia" w:eastAsiaTheme="minorEastAsia"/>
          <w:bCs/>
          <w:color w:val="auto"/>
          <w:sz w:val="21"/>
          <w:szCs w:val="21"/>
          <w:highlight w:val="none"/>
          <w:lang w:eastAsia="zh-CN"/>
        </w:rPr>
        <w:t>签订。</w:t>
      </w:r>
    </w:p>
    <w:p>
      <w:pPr>
        <w:adjustRightInd w:val="0"/>
        <w:snapToGrid w:val="0"/>
        <w:spacing w:line="460" w:lineRule="exact"/>
        <w:ind w:firstLine="422" w:firstLineChars="200"/>
        <w:jc w:val="both"/>
        <w:outlineLvl w:val="3"/>
        <w:rPr>
          <w:rFonts w:cs="仿宋" w:asciiTheme="minorEastAsia" w:hAnsiTheme="minorEastAsia" w:eastAsiaTheme="minorEastAsia"/>
          <w:b/>
          <w:color w:val="auto"/>
          <w:kern w:val="2"/>
          <w:sz w:val="21"/>
          <w:szCs w:val="21"/>
          <w:highlight w:val="none"/>
          <w:lang w:eastAsia="zh-CN"/>
        </w:rPr>
      </w:pPr>
      <w:bookmarkStart w:id="131" w:name="_Toc351203491"/>
      <w:r>
        <w:rPr>
          <w:rFonts w:hint="eastAsia" w:cs="仿宋" w:asciiTheme="minorEastAsia" w:hAnsiTheme="minorEastAsia" w:eastAsiaTheme="minorEastAsia"/>
          <w:b/>
          <w:color w:val="auto"/>
          <w:kern w:val="2"/>
          <w:sz w:val="21"/>
          <w:szCs w:val="21"/>
          <w:highlight w:val="none"/>
          <w:lang w:eastAsia="zh-CN"/>
        </w:rPr>
        <w:t>十、补充协议</w:t>
      </w:r>
      <w:bookmarkEnd w:id="131"/>
    </w:p>
    <w:p>
      <w:pPr>
        <w:adjustRightInd w:val="0"/>
        <w:snapToGrid w:val="0"/>
        <w:spacing w:line="460" w:lineRule="exact"/>
        <w:ind w:firstLine="420" w:firstLineChars="200"/>
        <w:jc w:val="both"/>
        <w:rPr>
          <w:rFonts w:asciiTheme="minorEastAsia" w:hAnsiTheme="minorEastAsia" w:eastAsiaTheme="minorEastAsia"/>
          <w:bCs/>
          <w:color w:val="auto"/>
          <w:sz w:val="21"/>
          <w:szCs w:val="21"/>
          <w:highlight w:val="none"/>
          <w:lang w:eastAsia="zh-CN"/>
        </w:rPr>
      </w:pPr>
      <w:r>
        <w:rPr>
          <w:rFonts w:hint="eastAsia" w:asciiTheme="minorEastAsia" w:hAnsiTheme="minorEastAsia" w:eastAsiaTheme="minorEastAsia"/>
          <w:bCs/>
          <w:color w:val="auto"/>
          <w:sz w:val="21"/>
          <w:szCs w:val="21"/>
          <w:highlight w:val="none"/>
          <w:lang w:eastAsia="zh-CN"/>
        </w:rPr>
        <w:t>合同未尽事宜，合同当事人另行签订补充协议，补充协议是合同的组成部分，与本合同具有同等法律效力。</w:t>
      </w:r>
    </w:p>
    <w:p>
      <w:pPr>
        <w:adjustRightInd w:val="0"/>
        <w:snapToGrid w:val="0"/>
        <w:spacing w:line="460" w:lineRule="exact"/>
        <w:ind w:firstLine="422" w:firstLineChars="200"/>
        <w:jc w:val="both"/>
        <w:outlineLvl w:val="3"/>
        <w:rPr>
          <w:rFonts w:cs="仿宋" w:asciiTheme="minorEastAsia" w:hAnsiTheme="minorEastAsia" w:eastAsiaTheme="minorEastAsia"/>
          <w:b/>
          <w:color w:val="auto"/>
          <w:kern w:val="2"/>
          <w:sz w:val="21"/>
          <w:szCs w:val="21"/>
          <w:highlight w:val="none"/>
          <w:lang w:eastAsia="zh-CN"/>
        </w:rPr>
      </w:pPr>
      <w:bookmarkStart w:id="132" w:name="_Toc351203492"/>
      <w:r>
        <w:rPr>
          <w:rFonts w:hint="eastAsia" w:cs="仿宋" w:asciiTheme="minorEastAsia" w:hAnsiTheme="minorEastAsia" w:eastAsiaTheme="minorEastAsia"/>
          <w:b/>
          <w:color w:val="auto"/>
          <w:kern w:val="2"/>
          <w:sz w:val="21"/>
          <w:szCs w:val="21"/>
          <w:highlight w:val="none"/>
          <w:lang w:eastAsia="zh-CN"/>
        </w:rPr>
        <w:t>十一、合同生效</w:t>
      </w:r>
      <w:bookmarkEnd w:id="132"/>
    </w:p>
    <w:p>
      <w:pPr>
        <w:adjustRightInd w:val="0"/>
        <w:snapToGrid w:val="0"/>
        <w:spacing w:line="460" w:lineRule="exact"/>
        <w:ind w:firstLine="420" w:firstLineChars="200"/>
        <w:jc w:val="both"/>
        <w:rPr>
          <w:rFonts w:asciiTheme="minorEastAsia" w:hAnsiTheme="minorEastAsia" w:eastAsiaTheme="minorEastAsia"/>
          <w:bCs/>
          <w:color w:val="auto"/>
          <w:sz w:val="21"/>
          <w:szCs w:val="21"/>
          <w:highlight w:val="none"/>
          <w:lang w:eastAsia="zh-CN"/>
        </w:rPr>
      </w:pPr>
      <w:r>
        <w:rPr>
          <w:rFonts w:hint="eastAsia" w:asciiTheme="minorEastAsia" w:hAnsiTheme="minorEastAsia" w:eastAsiaTheme="minorEastAsia"/>
          <w:bCs/>
          <w:color w:val="auto"/>
          <w:sz w:val="21"/>
          <w:szCs w:val="21"/>
          <w:highlight w:val="none"/>
          <w:lang w:eastAsia="zh-CN"/>
        </w:rPr>
        <w:t>本合同自</w:t>
      </w:r>
      <w:r>
        <w:rPr>
          <w:rFonts w:hint="eastAsia" w:asciiTheme="minorEastAsia" w:hAnsiTheme="minorEastAsia" w:eastAsiaTheme="minorEastAsia"/>
          <w:bCs/>
          <w:color w:val="auto"/>
          <w:sz w:val="21"/>
          <w:szCs w:val="21"/>
          <w:highlight w:val="none"/>
          <w:u w:val="single"/>
          <w:lang w:eastAsia="zh-CN"/>
        </w:rPr>
        <w:t xml:space="preserve"> 双方盖章签字后 </w:t>
      </w:r>
      <w:r>
        <w:rPr>
          <w:rFonts w:hint="eastAsia" w:asciiTheme="minorEastAsia" w:hAnsiTheme="minorEastAsia" w:eastAsiaTheme="minorEastAsia"/>
          <w:bCs/>
          <w:color w:val="auto"/>
          <w:sz w:val="21"/>
          <w:szCs w:val="21"/>
          <w:highlight w:val="none"/>
          <w:lang w:eastAsia="zh-CN"/>
        </w:rPr>
        <w:t>生效。</w:t>
      </w:r>
    </w:p>
    <w:p>
      <w:pPr>
        <w:adjustRightInd w:val="0"/>
        <w:snapToGrid w:val="0"/>
        <w:spacing w:line="460" w:lineRule="exact"/>
        <w:ind w:firstLine="422" w:firstLineChars="200"/>
        <w:jc w:val="both"/>
        <w:outlineLvl w:val="3"/>
        <w:rPr>
          <w:rFonts w:cs="仿宋" w:asciiTheme="minorEastAsia" w:hAnsiTheme="minorEastAsia" w:eastAsiaTheme="minorEastAsia"/>
          <w:b/>
          <w:color w:val="auto"/>
          <w:kern w:val="2"/>
          <w:sz w:val="21"/>
          <w:szCs w:val="21"/>
          <w:highlight w:val="none"/>
          <w:lang w:eastAsia="zh-CN"/>
        </w:rPr>
      </w:pPr>
      <w:bookmarkStart w:id="133" w:name="_Toc351203493"/>
      <w:r>
        <w:rPr>
          <w:rFonts w:hint="eastAsia" w:cs="仿宋" w:asciiTheme="minorEastAsia" w:hAnsiTheme="minorEastAsia" w:eastAsiaTheme="minorEastAsia"/>
          <w:b/>
          <w:color w:val="auto"/>
          <w:kern w:val="2"/>
          <w:sz w:val="21"/>
          <w:szCs w:val="21"/>
          <w:highlight w:val="none"/>
          <w:lang w:eastAsia="zh-CN"/>
        </w:rPr>
        <w:t>十二、合同份数</w:t>
      </w:r>
      <w:bookmarkEnd w:id="133"/>
    </w:p>
    <w:p>
      <w:pPr>
        <w:adjustRightInd w:val="0"/>
        <w:snapToGrid w:val="0"/>
        <w:spacing w:line="460" w:lineRule="exact"/>
        <w:ind w:firstLine="420" w:firstLineChars="200"/>
        <w:jc w:val="both"/>
        <w:rPr>
          <w:rFonts w:asciiTheme="minorEastAsia" w:hAnsiTheme="minorEastAsia" w:eastAsiaTheme="minorEastAsia"/>
          <w:bCs/>
          <w:color w:val="auto"/>
          <w:sz w:val="21"/>
          <w:szCs w:val="21"/>
          <w:highlight w:val="none"/>
          <w:lang w:eastAsia="zh-CN"/>
        </w:rPr>
      </w:pPr>
      <w:r>
        <w:rPr>
          <w:rFonts w:hint="eastAsia" w:asciiTheme="minorEastAsia" w:hAnsiTheme="minorEastAsia" w:eastAsiaTheme="minorEastAsia"/>
          <w:bCs/>
          <w:color w:val="auto"/>
          <w:sz w:val="21"/>
          <w:szCs w:val="21"/>
          <w:highlight w:val="none"/>
          <w:lang w:eastAsia="zh-CN"/>
        </w:rPr>
        <w:t>本合同正本一式</w:t>
      </w:r>
      <w:r>
        <w:rPr>
          <w:rFonts w:hint="eastAsia" w:asciiTheme="minorEastAsia" w:hAnsiTheme="minorEastAsia" w:eastAsiaTheme="minorEastAsia"/>
          <w:bCs/>
          <w:color w:val="auto"/>
          <w:sz w:val="21"/>
          <w:szCs w:val="21"/>
          <w:highlight w:val="none"/>
          <w:u w:val="single"/>
          <w:lang w:eastAsia="zh-CN"/>
        </w:rPr>
        <w:t xml:space="preserve">  贰  </w:t>
      </w:r>
      <w:r>
        <w:rPr>
          <w:rFonts w:hint="eastAsia" w:asciiTheme="minorEastAsia" w:hAnsiTheme="minorEastAsia" w:eastAsiaTheme="minorEastAsia"/>
          <w:bCs/>
          <w:color w:val="auto"/>
          <w:sz w:val="21"/>
          <w:szCs w:val="21"/>
          <w:highlight w:val="none"/>
          <w:lang w:eastAsia="zh-CN"/>
        </w:rPr>
        <w:t>份、副本一式</w:t>
      </w:r>
      <w:r>
        <w:rPr>
          <w:rFonts w:hint="eastAsia" w:asciiTheme="minorEastAsia" w:hAnsiTheme="minorEastAsia" w:eastAsiaTheme="minorEastAsia"/>
          <w:bCs/>
          <w:color w:val="auto"/>
          <w:sz w:val="21"/>
          <w:szCs w:val="21"/>
          <w:highlight w:val="none"/>
          <w:u w:val="single"/>
          <w:lang w:eastAsia="zh-CN"/>
        </w:rPr>
        <w:t xml:space="preserve">  捌  </w:t>
      </w:r>
      <w:r>
        <w:rPr>
          <w:rFonts w:hint="eastAsia" w:asciiTheme="minorEastAsia" w:hAnsiTheme="minorEastAsia" w:eastAsiaTheme="minorEastAsia"/>
          <w:bCs/>
          <w:color w:val="auto"/>
          <w:sz w:val="21"/>
          <w:szCs w:val="21"/>
          <w:highlight w:val="none"/>
          <w:lang w:eastAsia="zh-CN"/>
        </w:rPr>
        <w:t>份，均具有同等法律效力，发包人执正本</w:t>
      </w:r>
      <w:r>
        <w:rPr>
          <w:rFonts w:hint="eastAsia" w:asciiTheme="minorEastAsia" w:hAnsiTheme="minorEastAsia" w:eastAsiaTheme="minorEastAsia"/>
          <w:bCs/>
          <w:color w:val="auto"/>
          <w:sz w:val="21"/>
          <w:szCs w:val="21"/>
          <w:highlight w:val="none"/>
          <w:u w:val="single"/>
          <w:lang w:eastAsia="zh-CN"/>
        </w:rPr>
        <w:t xml:space="preserve"> 壹 </w:t>
      </w:r>
      <w:r>
        <w:rPr>
          <w:rFonts w:hint="eastAsia" w:asciiTheme="minorEastAsia" w:hAnsiTheme="minorEastAsia" w:eastAsiaTheme="minorEastAsia"/>
          <w:bCs/>
          <w:color w:val="auto"/>
          <w:sz w:val="21"/>
          <w:szCs w:val="21"/>
          <w:highlight w:val="none"/>
          <w:lang w:eastAsia="zh-CN"/>
        </w:rPr>
        <w:t>份、副本</w:t>
      </w:r>
      <w:r>
        <w:rPr>
          <w:rFonts w:hint="eastAsia" w:asciiTheme="minorEastAsia" w:hAnsiTheme="minorEastAsia" w:eastAsiaTheme="minorEastAsia"/>
          <w:bCs/>
          <w:color w:val="auto"/>
          <w:sz w:val="21"/>
          <w:szCs w:val="21"/>
          <w:highlight w:val="none"/>
          <w:u w:val="single"/>
          <w:lang w:eastAsia="zh-CN"/>
        </w:rPr>
        <w:t xml:space="preserve">  肆  </w:t>
      </w:r>
      <w:r>
        <w:rPr>
          <w:rFonts w:hint="eastAsia" w:asciiTheme="minorEastAsia" w:hAnsiTheme="minorEastAsia" w:eastAsiaTheme="minorEastAsia"/>
          <w:bCs/>
          <w:color w:val="auto"/>
          <w:sz w:val="21"/>
          <w:szCs w:val="21"/>
          <w:highlight w:val="none"/>
          <w:lang w:eastAsia="zh-CN"/>
        </w:rPr>
        <w:t>份，设计人执正本</w:t>
      </w:r>
      <w:r>
        <w:rPr>
          <w:rFonts w:hint="eastAsia" w:asciiTheme="minorEastAsia" w:hAnsiTheme="minorEastAsia" w:eastAsiaTheme="minorEastAsia"/>
          <w:bCs/>
          <w:color w:val="auto"/>
          <w:sz w:val="21"/>
          <w:szCs w:val="21"/>
          <w:highlight w:val="none"/>
          <w:u w:val="single"/>
          <w:lang w:eastAsia="zh-CN"/>
        </w:rPr>
        <w:t xml:space="preserve">  壹  </w:t>
      </w:r>
      <w:r>
        <w:rPr>
          <w:rFonts w:hint="eastAsia" w:asciiTheme="minorEastAsia" w:hAnsiTheme="minorEastAsia" w:eastAsiaTheme="minorEastAsia"/>
          <w:bCs/>
          <w:color w:val="auto"/>
          <w:sz w:val="21"/>
          <w:szCs w:val="21"/>
          <w:highlight w:val="none"/>
          <w:lang w:eastAsia="zh-CN"/>
        </w:rPr>
        <w:t>份、副本</w:t>
      </w:r>
      <w:r>
        <w:rPr>
          <w:rFonts w:hint="eastAsia" w:asciiTheme="minorEastAsia" w:hAnsiTheme="minorEastAsia" w:eastAsiaTheme="minorEastAsia"/>
          <w:bCs/>
          <w:color w:val="auto"/>
          <w:sz w:val="21"/>
          <w:szCs w:val="21"/>
          <w:highlight w:val="none"/>
          <w:u w:val="single"/>
          <w:lang w:eastAsia="zh-CN"/>
        </w:rPr>
        <w:t xml:space="preserve">  肆  </w:t>
      </w:r>
      <w:r>
        <w:rPr>
          <w:rFonts w:hint="eastAsia" w:asciiTheme="minorEastAsia" w:hAnsiTheme="minorEastAsia" w:eastAsiaTheme="minorEastAsia"/>
          <w:bCs/>
          <w:color w:val="auto"/>
          <w:sz w:val="21"/>
          <w:szCs w:val="21"/>
          <w:highlight w:val="none"/>
          <w:lang w:eastAsia="zh-CN"/>
        </w:rPr>
        <w:t>份。</w:t>
      </w:r>
    </w:p>
    <w:p>
      <w:pPr>
        <w:adjustRightInd w:val="0"/>
        <w:snapToGrid w:val="0"/>
        <w:spacing w:line="460" w:lineRule="exact"/>
        <w:rPr>
          <w:rFonts w:asciiTheme="minorEastAsia" w:hAnsiTheme="minorEastAsia" w:eastAsiaTheme="minorEastAsia"/>
          <w:color w:val="auto"/>
          <w:sz w:val="21"/>
          <w:szCs w:val="21"/>
          <w:highlight w:val="none"/>
          <w:lang w:eastAsia="zh-CN"/>
        </w:rPr>
      </w:pPr>
    </w:p>
    <w:p>
      <w:pPr>
        <w:pStyle w:val="2"/>
        <w:adjustRightInd w:val="0"/>
        <w:snapToGrid w:val="0"/>
        <w:spacing w:line="460" w:lineRule="exact"/>
        <w:ind w:firstLine="420"/>
        <w:rPr>
          <w:rFonts w:asciiTheme="minorEastAsia" w:hAnsiTheme="minorEastAsia" w:eastAsiaTheme="minorEastAsia"/>
          <w:color w:val="auto"/>
          <w:sz w:val="21"/>
          <w:szCs w:val="21"/>
          <w:highlight w:val="none"/>
          <w:lang w:eastAsia="zh-CN"/>
        </w:rPr>
      </w:pPr>
    </w:p>
    <w:p>
      <w:pPr>
        <w:pStyle w:val="2"/>
        <w:adjustRightInd w:val="0"/>
        <w:snapToGrid w:val="0"/>
        <w:spacing w:line="460" w:lineRule="exact"/>
        <w:ind w:firstLine="420"/>
        <w:rPr>
          <w:rFonts w:asciiTheme="minorEastAsia" w:hAnsiTheme="minorEastAsia" w:eastAsiaTheme="minorEastAsia"/>
          <w:color w:val="auto"/>
          <w:sz w:val="21"/>
          <w:szCs w:val="21"/>
          <w:highlight w:val="none"/>
          <w:lang w:eastAsia="zh-CN"/>
        </w:rPr>
      </w:pPr>
    </w:p>
    <w:p>
      <w:pPr>
        <w:pStyle w:val="2"/>
        <w:adjustRightInd w:val="0"/>
        <w:snapToGrid w:val="0"/>
        <w:spacing w:line="460" w:lineRule="exact"/>
        <w:ind w:firstLine="420"/>
        <w:rPr>
          <w:rFonts w:asciiTheme="minorEastAsia" w:hAnsiTheme="minorEastAsia" w:eastAsiaTheme="minorEastAsia"/>
          <w:color w:val="auto"/>
          <w:sz w:val="21"/>
          <w:szCs w:val="21"/>
          <w:highlight w:val="none"/>
          <w:lang w:eastAsia="zh-CN"/>
        </w:rPr>
      </w:pPr>
    </w:p>
    <w:p>
      <w:pPr>
        <w:adjustRightInd w:val="0"/>
        <w:snapToGrid w:val="0"/>
        <w:spacing w:line="460" w:lineRule="exact"/>
        <w:rPr>
          <w:rFonts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lang w:eastAsia="zh-CN"/>
        </w:rPr>
        <w:t>发包人：  （盖章）                       设计人：  （盖章）</w:t>
      </w:r>
    </w:p>
    <w:p>
      <w:pPr>
        <w:adjustRightInd w:val="0"/>
        <w:snapToGrid w:val="0"/>
        <w:spacing w:line="460" w:lineRule="exact"/>
        <w:rPr>
          <w:rFonts w:asciiTheme="minorEastAsia" w:hAnsiTheme="minorEastAsia" w:eastAsiaTheme="minorEastAsia"/>
          <w:color w:val="auto"/>
          <w:sz w:val="21"/>
          <w:szCs w:val="21"/>
          <w:highlight w:val="none"/>
          <w:lang w:eastAsia="zh-CN"/>
        </w:rPr>
      </w:pPr>
    </w:p>
    <w:p>
      <w:pPr>
        <w:adjustRightInd w:val="0"/>
        <w:snapToGrid w:val="0"/>
        <w:spacing w:line="460" w:lineRule="exact"/>
        <w:rPr>
          <w:rFonts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lang w:eastAsia="zh-CN"/>
        </w:rPr>
        <w:t xml:space="preserve">法定代表人或其委托代理人：               法定代表人或其委托代理人：  </w:t>
      </w:r>
    </w:p>
    <w:p>
      <w:pPr>
        <w:adjustRightInd w:val="0"/>
        <w:snapToGrid w:val="0"/>
        <w:spacing w:line="460" w:lineRule="exact"/>
        <w:rPr>
          <w:rFonts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lang w:eastAsia="zh-CN"/>
        </w:rPr>
        <w:t>（签字）                                （签字）</w:t>
      </w:r>
    </w:p>
    <w:p>
      <w:pPr>
        <w:tabs>
          <w:tab w:val="left" w:pos="4410"/>
        </w:tabs>
        <w:adjustRightInd w:val="0"/>
        <w:snapToGrid w:val="0"/>
        <w:spacing w:line="460" w:lineRule="exact"/>
        <w:rPr>
          <w:rFonts w:asciiTheme="minorEastAsia" w:hAnsiTheme="minorEastAsia" w:eastAsiaTheme="minorEastAsia"/>
          <w:color w:val="auto"/>
          <w:sz w:val="21"/>
          <w:szCs w:val="21"/>
          <w:highlight w:val="none"/>
          <w:lang w:eastAsia="zh-CN"/>
        </w:rPr>
      </w:pPr>
    </w:p>
    <w:p>
      <w:pPr>
        <w:tabs>
          <w:tab w:val="left" w:pos="4410"/>
        </w:tabs>
        <w:adjustRightInd w:val="0"/>
        <w:snapToGrid w:val="0"/>
        <w:spacing w:line="460" w:lineRule="exact"/>
        <w:rPr>
          <w:rFonts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lang w:eastAsia="zh-CN"/>
        </w:rPr>
        <w:t>组织机构代码：</w:t>
      </w:r>
      <w:r>
        <w:rPr>
          <w:rFonts w:hint="eastAsia" w:asciiTheme="minorEastAsia" w:hAnsiTheme="minorEastAsia" w:eastAsiaTheme="minorEastAsia"/>
          <w:color w:val="auto"/>
          <w:sz w:val="21"/>
          <w:szCs w:val="21"/>
          <w:highlight w:val="none"/>
          <w:u w:val="single"/>
          <w:lang w:eastAsia="zh-CN"/>
        </w:rPr>
        <w:t xml:space="preserve">        </w:t>
      </w:r>
      <w:r>
        <w:rPr>
          <w:rFonts w:hint="eastAsia" w:asciiTheme="minorEastAsia" w:hAnsiTheme="minorEastAsia" w:eastAsiaTheme="minorEastAsia"/>
          <w:color w:val="auto"/>
          <w:sz w:val="21"/>
          <w:szCs w:val="21"/>
          <w:highlight w:val="none"/>
          <w:lang w:eastAsia="zh-CN"/>
        </w:rPr>
        <w:t xml:space="preserve">              组织机构代码：</w:t>
      </w:r>
      <w:r>
        <w:rPr>
          <w:rFonts w:hint="eastAsia" w:asciiTheme="minorEastAsia" w:hAnsiTheme="minorEastAsia" w:eastAsiaTheme="minorEastAsia"/>
          <w:color w:val="auto"/>
          <w:sz w:val="21"/>
          <w:szCs w:val="21"/>
          <w:highlight w:val="none"/>
          <w:u w:val="single"/>
          <w:lang w:eastAsia="zh-CN"/>
        </w:rPr>
        <w:t xml:space="preserve">            </w:t>
      </w:r>
      <w:r>
        <w:rPr>
          <w:rFonts w:hint="eastAsia" w:asciiTheme="minorEastAsia" w:hAnsiTheme="minorEastAsia" w:eastAsiaTheme="minorEastAsia"/>
          <w:color w:val="auto"/>
          <w:sz w:val="21"/>
          <w:szCs w:val="21"/>
          <w:highlight w:val="none"/>
          <w:lang w:eastAsia="zh-CN"/>
        </w:rPr>
        <w:t xml:space="preserve"> </w:t>
      </w:r>
    </w:p>
    <w:p>
      <w:pPr>
        <w:tabs>
          <w:tab w:val="left" w:pos="4410"/>
        </w:tabs>
        <w:adjustRightInd w:val="0"/>
        <w:snapToGrid w:val="0"/>
        <w:spacing w:line="460" w:lineRule="exact"/>
        <w:rPr>
          <w:rFonts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lang w:eastAsia="zh-CN"/>
        </w:rPr>
        <w:t>纳税人识别码：</w:t>
      </w:r>
      <w:r>
        <w:rPr>
          <w:rFonts w:hint="eastAsia" w:asciiTheme="minorEastAsia" w:hAnsiTheme="minorEastAsia" w:eastAsiaTheme="minorEastAsia"/>
          <w:color w:val="auto"/>
          <w:sz w:val="21"/>
          <w:szCs w:val="21"/>
          <w:highlight w:val="none"/>
          <w:u w:val="single"/>
          <w:lang w:eastAsia="zh-CN"/>
        </w:rPr>
        <w:t xml:space="preserve">              </w:t>
      </w:r>
      <w:r>
        <w:rPr>
          <w:rFonts w:hint="eastAsia" w:asciiTheme="minorEastAsia" w:hAnsiTheme="minorEastAsia" w:eastAsiaTheme="minorEastAsia"/>
          <w:color w:val="auto"/>
          <w:sz w:val="21"/>
          <w:szCs w:val="21"/>
          <w:highlight w:val="none"/>
          <w:lang w:eastAsia="zh-CN"/>
        </w:rPr>
        <w:t xml:space="preserve">              纳税人识别码：</w:t>
      </w:r>
      <w:r>
        <w:rPr>
          <w:rFonts w:hint="eastAsia" w:asciiTheme="minorEastAsia" w:hAnsiTheme="minorEastAsia" w:eastAsiaTheme="minorEastAsia"/>
          <w:color w:val="auto"/>
          <w:sz w:val="21"/>
          <w:szCs w:val="21"/>
          <w:highlight w:val="none"/>
          <w:u w:val="single"/>
          <w:lang w:eastAsia="zh-CN"/>
        </w:rPr>
        <w:t xml:space="preserve">                </w:t>
      </w:r>
    </w:p>
    <w:p>
      <w:pPr>
        <w:adjustRightInd w:val="0"/>
        <w:snapToGrid w:val="0"/>
        <w:spacing w:line="460" w:lineRule="exact"/>
        <w:rPr>
          <w:rFonts w:asciiTheme="minorEastAsia" w:hAnsiTheme="minorEastAsia" w:eastAsiaTheme="minorEastAsia"/>
          <w:color w:val="auto"/>
          <w:sz w:val="21"/>
          <w:szCs w:val="21"/>
          <w:highlight w:val="none"/>
        </w:rPr>
      </w:pPr>
      <w:r>
        <w:rPr>
          <w:rFonts w:hint="eastAsia" w:asciiTheme="minorEastAsia" w:hAnsiTheme="minorEastAsia" w:eastAsiaTheme="minorEastAsia"/>
          <w:color w:val="auto"/>
          <w:sz w:val="21"/>
          <w:szCs w:val="21"/>
          <w:highlight w:val="none"/>
        </w:rPr>
        <w:t>地  址：</w:t>
      </w:r>
      <w:r>
        <w:rPr>
          <w:rFonts w:hint="eastAsia" w:asciiTheme="minorEastAsia" w:hAnsiTheme="minorEastAsia" w:eastAsiaTheme="minorEastAsia"/>
          <w:color w:val="auto"/>
          <w:sz w:val="21"/>
          <w:szCs w:val="21"/>
          <w:highlight w:val="none"/>
          <w:u w:val="single"/>
        </w:rPr>
        <w:t xml:space="preserve"> </w:t>
      </w:r>
      <w:r>
        <w:rPr>
          <w:rFonts w:hint="eastAsia" w:asciiTheme="minorEastAsia" w:hAnsiTheme="minorEastAsia" w:eastAsiaTheme="minorEastAsia"/>
          <w:color w:val="auto"/>
          <w:sz w:val="21"/>
          <w:szCs w:val="21"/>
          <w:highlight w:val="none"/>
          <w:u w:val="single"/>
          <w:lang w:eastAsia="zh-CN"/>
        </w:rPr>
        <w:t xml:space="preserve"> </w:t>
      </w:r>
      <w:r>
        <w:rPr>
          <w:rFonts w:hint="eastAsia" w:asciiTheme="minorEastAsia" w:hAnsiTheme="minorEastAsia" w:eastAsiaTheme="minorEastAsia"/>
          <w:color w:val="auto"/>
          <w:sz w:val="21"/>
          <w:szCs w:val="21"/>
          <w:highlight w:val="none"/>
          <w:u w:val="single"/>
        </w:rPr>
        <w:t xml:space="preserve">    </w:t>
      </w:r>
      <w:r>
        <w:rPr>
          <w:rFonts w:hint="eastAsia" w:asciiTheme="minorEastAsia" w:hAnsiTheme="minorEastAsia" w:eastAsiaTheme="minorEastAsia"/>
          <w:color w:val="auto"/>
          <w:sz w:val="21"/>
          <w:szCs w:val="21"/>
          <w:highlight w:val="none"/>
        </w:rPr>
        <w:t xml:space="preserve">  </w:t>
      </w:r>
      <w:r>
        <w:rPr>
          <w:rFonts w:hint="eastAsia" w:asciiTheme="minorEastAsia" w:hAnsiTheme="minorEastAsia" w:eastAsiaTheme="minorEastAsia"/>
          <w:color w:val="auto"/>
          <w:sz w:val="21"/>
          <w:szCs w:val="21"/>
          <w:highlight w:val="none"/>
          <w:lang w:eastAsia="zh-CN"/>
        </w:rPr>
        <w:t xml:space="preserve">            </w:t>
      </w:r>
      <w:r>
        <w:rPr>
          <w:rFonts w:hint="eastAsia" w:asciiTheme="minorEastAsia" w:hAnsiTheme="minorEastAsia" w:eastAsiaTheme="minorEastAsia"/>
          <w:color w:val="auto"/>
          <w:sz w:val="21"/>
          <w:szCs w:val="21"/>
          <w:highlight w:val="none"/>
        </w:rPr>
        <w:t>地  址：</w:t>
      </w:r>
      <w:r>
        <w:rPr>
          <w:rFonts w:hint="eastAsia" w:asciiTheme="minorEastAsia" w:hAnsiTheme="minorEastAsia" w:eastAsiaTheme="minorEastAsia"/>
          <w:color w:val="auto"/>
          <w:sz w:val="21"/>
          <w:szCs w:val="21"/>
          <w:highlight w:val="none"/>
          <w:u w:val="single"/>
        </w:rPr>
        <w:t xml:space="preserve">        </w:t>
      </w:r>
    </w:p>
    <w:p>
      <w:pPr>
        <w:adjustRightInd w:val="0"/>
        <w:snapToGrid w:val="0"/>
        <w:spacing w:line="460" w:lineRule="exact"/>
        <w:rPr>
          <w:rFonts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lang w:eastAsia="zh-CN"/>
        </w:rPr>
        <w:t>邮政编码：</w:t>
      </w:r>
      <w:r>
        <w:rPr>
          <w:rFonts w:hint="eastAsia" w:asciiTheme="minorEastAsia" w:hAnsiTheme="minorEastAsia" w:eastAsiaTheme="minorEastAsia"/>
          <w:color w:val="auto"/>
          <w:sz w:val="21"/>
          <w:szCs w:val="21"/>
          <w:highlight w:val="none"/>
          <w:u w:val="single"/>
          <w:lang w:eastAsia="zh-CN"/>
        </w:rPr>
        <w:t xml:space="preserve">      </w:t>
      </w:r>
      <w:r>
        <w:rPr>
          <w:rFonts w:hint="eastAsia" w:asciiTheme="minorEastAsia" w:hAnsiTheme="minorEastAsia" w:eastAsiaTheme="minorEastAsia"/>
          <w:color w:val="auto"/>
          <w:sz w:val="21"/>
          <w:szCs w:val="21"/>
          <w:highlight w:val="none"/>
          <w:lang w:eastAsia="zh-CN"/>
        </w:rPr>
        <w:t xml:space="preserve">              邮政编码：</w:t>
      </w:r>
      <w:r>
        <w:rPr>
          <w:rFonts w:hint="eastAsia" w:asciiTheme="minorEastAsia" w:hAnsiTheme="minorEastAsia" w:eastAsiaTheme="minorEastAsia"/>
          <w:color w:val="auto"/>
          <w:sz w:val="21"/>
          <w:szCs w:val="21"/>
          <w:highlight w:val="none"/>
          <w:u w:val="single"/>
          <w:lang w:eastAsia="zh-CN"/>
        </w:rPr>
        <w:t xml:space="preserve">    </w:t>
      </w:r>
    </w:p>
    <w:p>
      <w:pPr>
        <w:adjustRightInd w:val="0"/>
        <w:snapToGrid w:val="0"/>
        <w:spacing w:line="460" w:lineRule="exact"/>
        <w:rPr>
          <w:rFonts w:asciiTheme="minorEastAsia" w:hAnsiTheme="minorEastAsia" w:eastAsiaTheme="minorEastAsia"/>
          <w:color w:val="auto"/>
          <w:sz w:val="21"/>
          <w:szCs w:val="21"/>
          <w:highlight w:val="none"/>
        </w:rPr>
      </w:pPr>
      <w:r>
        <w:rPr>
          <w:rFonts w:hint="eastAsia" w:asciiTheme="minorEastAsia" w:hAnsiTheme="minorEastAsia" w:eastAsiaTheme="minorEastAsia"/>
          <w:color w:val="auto"/>
          <w:sz w:val="21"/>
          <w:szCs w:val="21"/>
          <w:highlight w:val="none"/>
        </w:rPr>
        <w:t>法定代表人：</w:t>
      </w:r>
      <w:r>
        <w:rPr>
          <w:rFonts w:hint="eastAsia" w:asciiTheme="minorEastAsia" w:hAnsiTheme="minorEastAsia" w:eastAsiaTheme="minorEastAsia"/>
          <w:color w:val="auto"/>
          <w:sz w:val="21"/>
          <w:szCs w:val="21"/>
          <w:highlight w:val="none"/>
          <w:u w:val="single"/>
        </w:rPr>
        <w:t xml:space="preserve">      </w:t>
      </w:r>
      <w:r>
        <w:rPr>
          <w:rFonts w:hint="eastAsia" w:asciiTheme="minorEastAsia" w:hAnsiTheme="minorEastAsia" w:eastAsiaTheme="minorEastAsia"/>
          <w:color w:val="auto"/>
          <w:sz w:val="21"/>
          <w:szCs w:val="21"/>
          <w:highlight w:val="none"/>
          <w:u w:val="single"/>
          <w:lang w:eastAsia="zh-CN"/>
        </w:rPr>
        <w:t xml:space="preserve"> </w:t>
      </w:r>
      <w:r>
        <w:rPr>
          <w:rFonts w:hint="eastAsia" w:asciiTheme="minorEastAsia" w:hAnsiTheme="minorEastAsia" w:eastAsiaTheme="minorEastAsia"/>
          <w:color w:val="auto"/>
          <w:sz w:val="21"/>
          <w:szCs w:val="21"/>
          <w:highlight w:val="none"/>
          <w:u w:val="single"/>
        </w:rPr>
        <w:t xml:space="preserve">     </w:t>
      </w:r>
      <w:r>
        <w:rPr>
          <w:rFonts w:hint="eastAsia" w:asciiTheme="minorEastAsia" w:hAnsiTheme="minorEastAsia" w:eastAsiaTheme="minorEastAsia"/>
          <w:color w:val="auto"/>
          <w:sz w:val="21"/>
          <w:szCs w:val="21"/>
          <w:highlight w:val="none"/>
        </w:rPr>
        <w:t xml:space="preserve">  </w:t>
      </w:r>
      <w:r>
        <w:rPr>
          <w:rFonts w:hint="eastAsia" w:asciiTheme="minorEastAsia" w:hAnsiTheme="minorEastAsia" w:eastAsiaTheme="minorEastAsia"/>
          <w:color w:val="auto"/>
          <w:sz w:val="21"/>
          <w:szCs w:val="21"/>
          <w:highlight w:val="none"/>
          <w:lang w:eastAsia="zh-CN"/>
        </w:rPr>
        <w:t xml:space="preserve">            </w:t>
      </w:r>
      <w:r>
        <w:rPr>
          <w:rFonts w:hint="eastAsia" w:asciiTheme="minorEastAsia" w:hAnsiTheme="minorEastAsia" w:eastAsiaTheme="minorEastAsia"/>
          <w:color w:val="auto"/>
          <w:sz w:val="21"/>
          <w:szCs w:val="21"/>
          <w:highlight w:val="none"/>
        </w:rPr>
        <w:t>法定代表人：</w:t>
      </w:r>
      <w:r>
        <w:rPr>
          <w:rFonts w:hint="eastAsia" w:asciiTheme="minorEastAsia" w:hAnsiTheme="minorEastAsia" w:eastAsiaTheme="minorEastAsia"/>
          <w:color w:val="auto"/>
          <w:sz w:val="21"/>
          <w:szCs w:val="21"/>
          <w:highlight w:val="none"/>
          <w:u w:val="single"/>
        </w:rPr>
        <w:t>      </w:t>
      </w:r>
      <w:r>
        <w:rPr>
          <w:rFonts w:hint="eastAsia" w:asciiTheme="minorEastAsia" w:hAnsiTheme="minorEastAsia" w:eastAsiaTheme="minorEastAsia"/>
          <w:color w:val="auto"/>
          <w:sz w:val="21"/>
          <w:szCs w:val="21"/>
          <w:highlight w:val="none"/>
          <w:u w:val="single"/>
          <w:lang w:eastAsia="zh-CN"/>
        </w:rPr>
        <w:t xml:space="preserve"> </w:t>
      </w:r>
      <w:r>
        <w:rPr>
          <w:rFonts w:hint="eastAsia" w:asciiTheme="minorEastAsia" w:hAnsiTheme="minorEastAsia" w:eastAsiaTheme="minorEastAsia"/>
          <w:color w:val="auto"/>
          <w:sz w:val="21"/>
          <w:szCs w:val="21"/>
          <w:highlight w:val="none"/>
          <w:u w:val="single"/>
        </w:rPr>
        <w:t xml:space="preserve">       </w:t>
      </w:r>
    </w:p>
    <w:p>
      <w:pPr>
        <w:adjustRightInd w:val="0"/>
        <w:snapToGrid w:val="0"/>
        <w:spacing w:line="460" w:lineRule="exact"/>
        <w:rPr>
          <w:rFonts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lang w:eastAsia="zh-CN"/>
        </w:rPr>
        <w:t>委托代理人：</w:t>
      </w:r>
      <w:r>
        <w:rPr>
          <w:rFonts w:hint="eastAsia" w:asciiTheme="minorEastAsia" w:hAnsiTheme="minorEastAsia" w:eastAsiaTheme="minorEastAsia"/>
          <w:color w:val="auto"/>
          <w:sz w:val="21"/>
          <w:szCs w:val="21"/>
          <w:highlight w:val="none"/>
          <w:u w:val="single"/>
          <w:lang w:eastAsia="zh-CN"/>
        </w:rPr>
        <w:t xml:space="preserve">            </w:t>
      </w:r>
      <w:r>
        <w:rPr>
          <w:rFonts w:hint="eastAsia" w:asciiTheme="minorEastAsia" w:hAnsiTheme="minorEastAsia" w:eastAsiaTheme="minorEastAsia"/>
          <w:color w:val="auto"/>
          <w:sz w:val="21"/>
          <w:szCs w:val="21"/>
          <w:highlight w:val="none"/>
          <w:lang w:eastAsia="zh-CN"/>
        </w:rPr>
        <w:t xml:space="preserve">              委托代理人：</w:t>
      </w:r>
      <w:r>
        <w:rPr>
          <w:rFonts w:hint="eastAsia" w:asciiTheme="minorEastAsia" w:hAnsiTheme="minorEastAsia" w:eastAsiaTheme="minorEastAsia"/>
          <w:color w:val="auto"/>
          <w:sz w:val="21"/>
          <w:szCs w:val="21"/>
          <w:highlight w:val="none"/>
          <w:u w:val="single"/>
          <w:lang w:eastAsia="zh-CN"/>
        </w:rPr>
        <w:t xml:space="preserve">              </w:t>
      </w:r>
    </w:p>
    <w:p>
      <w:pPr>
        <w:adjustRightInd w:val="0"/>
        <w:snapToGrid w:val="0"/>
        <w:spacing w:line="460" w:lineRule="exact"/>
        <w:rPr>
          <w:rFonts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lang w:eastAsia="zh-CN"/>
        </w:rPr>
        <w:t>电  话：</w:t>
      </w:r>
      <w:r>
        <w:rPr>
          <w:rFonts w:hint="eastAsia" w:asciiTheme="minorEastAsia" w:hAnsiTheme="minorEastAsia" w:eastAsiaTheme="minorEastAsia"/>
          <w:color w:val="auto"/>
          <w:sz w:val="21"/>
          <w:szCs w:val="21"/>
          <w:highlight w:val="none"/>
          <w:u w:val="single"/>
          <w:lang w:eastAsia="zh-CN"/>
        </w:rPr>
        <w:t xml:space="preserve">    </w:t>
      </w:r>
      <w:r>
        <w:rPr>
          <w:rFonts w:hint="eastAsia" w:asciiTheme="minorEastAsia" w:hAnsiTheme="minorEastAsia" w:eastAsiaTheme="minorEastAsia"/>
          <w:color w:val="auto"/>
          <w:sz w:val="21"/>
          <w:szCs w:val="21"/>
          <w:highlight w:val="none"/>
          <w:lang w:eastAsia="zh-CN"/>
        </w:rPr>
        <w:t xml:space="preserve">              电  话：</w:t>
      </w:r>
      <w:r>
        <w:rPr>
          <w:rFonts w:hint="eastAsia" w:asciiTheme="minorEastAsia" w:hAnsiTheme="minorEastAsia" w:eastAsiaTheme="minorEastAsia"/>
          <w:color w:val="auto"/>
          <w:sz w:val="21"/>
          <w:szCs w:val="21"/>
          <w:highlight w:val="none"/>
          <w:u w:val="single"/>
          <w:lang w:eastAsia="zh-CN"/>
        </w:rPr>
        <w:t xml:space="preserve">      </w:t>
      </w:r>
    </w:p>
    <w:p>
      <w:pPr>
        <w:adjustRightInd w:val="0"/>
        <w:snapToGrid w:val="0"/>
        <w:spacing w:line="460" w:lineRule="exact"/>
        <w:rPr>
          <w:rFonts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lang w:eastAsia="zh-CN"/>
        </w:rPr>
        <w:t>传  真：</w:t>
      </w:r>
      <w:r>
        <w:rPr>
          <w:rFonts w:hint="eastAsia" w:asciiTheme="minorEastAsia" w:hAnsiTheme="minorEastAsia" w:eastAsiaTheme="minorEastAsia"/>
          <w:color w:val="auto"/>
          <w:sz w:val="21"/>
          <w:szCs w:val="21"/>
          <w:highlight w:val="none"/>
          <w:u w:val="single"/>
          <w:lang w:eastAsia="zh-CN"/>
        </w:rPr>
        <w:t xml:space="preserve">    </w:t>
      </w:r>
      <w:r>
        <w:rPr>
          <w:rFonts w:hint="eastAsia" w:asciiTheme="minorEastAsia" w:hAnsiTheme="minorEastAsia" w:eastAsiaTheme="minorEastAsia"/>
          <w:color w:val="auto"/>
          <w:sz w:val="21"/>
          <w:szCs w:val="21"/>
          <w:highlight w:val="none"/>
          <w:lang w:eastAsia="zh-CN"/>
        </w:rPr>
        <w:t xml:space="preserve">              传  真：</w:t>
      </w:r>
      <w:r>
        <w:rPr>
          <w:rFonts w:hint="eastAsia" w:asciiTheme="minorEastAsia" w:hAnsiTheme="minorEastAsia" w:eastAsiaTheme="minorEastAsia"/>
          <w:color w:val="auto"/>
          <w:sz w:val="21"/>
          <w:szCs w:val="21"/>
          <w:highlight w:val="none"/>
          <w:u w:val="single"/>
          <w:lang w:eastAsia="zh-CN"/>
        </w:rPr>
        <w:t xml:space="preserve">      </w:t>
      </w:r>
    </w:p>
    <w:p>
      <w:pPr>
        <w:adjustRightInd w:val="0"/>
        <w:snapToGrid w:val="0"/>
        <w:spacing w:line="460" w:lineRule="exact"/>
        <w:rPr>
          <w:rFonts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lang w:eastAsia="zh-CN"/>
        </w:rPr>
        <w:t>电子信箱：</w:t>
      </w:r>
      <w:r>
        <w:rPr>
          <w:rFonts w:hint="eastAsia" w:asciiTheme="minorEastAsia" w:hAnsiTheme="minorEastAsia" w:eastAsiaTheme="minorEastAsia"/>
          <w:color w:val="auto"/>
          <w:sz w:val="21"/>
          <w:szCs w:val="21"/>
          <w:highlight w:val="none"/>
          <w:u w:val="single"/>
          <w:lang w:eastAsia="zh-CN"/>
        </w:rPr>
        <w:t xml:space="preserve">                  </w:t>
      </w:r>
      <w:r>
        <w:rPr>
          <w:rFonts w:hint="eastAsia" w:asciiTheme="minorEastAsia" w:hAnsiTheme="minorEastAsia" w:eastAsiaTheme="minorEastAsia"/>
          <w:color w:val="auto"/>
          <w:sz w:val="21"/>
          <w:szCs w:val="21"/>
          <w:highlight w:val="none"/>
          <w:lang w:eastAsia="zh-CN"/>
        </w:rPr>
        <w:t xml:space="preserve">              电子信箱：</w:t>
      </w:r>
      <w:r>
        <w:rPr>
          <w:rFonts w:hint="eastAsia" w:asciiTheme="minorEastAsia" w:hAnsiTheme="minorEastAsia" w:eastAsiaTheme="minorEastAsia"/>
          <w:color w:val="auto"/>
          <w:sz w:val="21"/>
          <w:szCs w:val="21"/>
          <w:highlight w:val="none"/>
          <w:u w:val="single"/>
          <w:lang w:eastAsia="zh-CN"/>
        </w:rPr>
        <w:t xml:space="preserve">    </w:t>
      </w:r>
    </w:p>
    <w:p>
      <w:pPr>
        <w:adjustRightInd w:val="0"/>
        <w:snapToGrid w:val="0"/>
        <w:spacing w:line="460" w:lineRule="exact"/>
        <w:rPr>
          <w:rFonts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lang w:eastAsia="zh-CN"/>
        </w:rPr>
        <w:t>开户银行：</w:t>
      </w:r>
      <w:r>
        <w:rPr>
          <w:rFonts w:hint="eastAsia" w:asciiTheme="minorEastAsia" w:hAnsiTheme="minorEastAsia" w:eastAsiaTheme="minorEastAsia"/>
          <w:color w:val="auto"/>
          <w:sz w:val="21"/>
          <w:szCs w:val="21"/>
          <w:highlight w:val="none"/>
          <w:u w:val="single"/>
          <w:lang w:eastAsia="zh-CN"/>
        </w:rPr>
        <w:t xml:space="preserve">    </w:t>
      </w:r>
      <w:r>
        <w:rPr>
          <w:rFonts w:hint="eastAsia" w:asciiTheme="minorEastAsia" w:hAnsiTheme="minorEastAsia" w:eastAsiaTheme="minorEastAsia"/>
          <w:color w:val="auto"/>
          <w:sz w:val="21"/>
          <w:szCs w:val="21"/>
          <w:highlight w:val="none"/>
          <w:lang w:eastAsia="zh-CN"/>
        </w:rPr>
        <w:t xml:space="preserve">              开户银行：</w:t>
      </w:r>
      <w:r>
        <w:rPr>
          <w:rFonts w:hint="eastAsia" w:asciiTheme="minorEastAsia" w:hAnsiTheme="minorEastAsia" w:eastAsiaTheme="minorEastAsia"/>
          <w:color w:val="auto"/>
          <w:sz w:val="21"/>
          <w:szCs w:val="21"/>
          <w:highlight w:val="none"/>
          <w:u w:val="single"/>
          <w:lang w:eastAsia="zh-CN"/>
        </w:rPr>
        <w:t xml:space="preserve">    </w:t>
      </w:r>
    </w:p>
    <w:p>
      <w:pPr>
        <w:adjustRightInd w:val="0"/>
        <w:snapToGrid w:val="0"/>
        <w:spacing w:line="460" w:lineRule="exact"/>
        <w:rPr>
          <w:rFonts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lang w:eastAsia="zh-CN"/>
        </w:rPr>
        <w:t>账  号：</w:t>
      </w:r>
      <w:r>
        <w:rPr>
          <w:rFonts w:hint="eastAsia" w:asciiTheme="minorEastAsia" w:hAnsiTheme="minorEastAsia" w:eastAsiaTheme="minorEastAsia"/>
          <w:color w:val="auto"/>
          <w:sz w:val="21"/>
          <w:szCs w:val="21"/>
          <w:highlight w:val="none"/>
          <w:u w:val="single"/>
          <w:lang w:eastAsia="zh-CN"/>
        </w:rPr>
        <w:t xml:space="preserve">        </w:t>
      </w:r>
      <w:r>
        <w:rPr>
          <w:rFonts w:hint="eastAsia" w:asciiTheme="minorEastAsia" w:hAnsiTheme="minorEastAsia" w:eastAsiaTheme="minorEastAsia"/>
          <w:color w:val="auto"/>
          <w:sz w:val="21"/>
          <w:szCs w:val="21"/>
          <w:highlight w:val="none"/>
          <w:lang w:eastAsia="zh-CN"/>
        </w:rPr>
        <w:t xml:space="preserve">              账  号：</w:t>
      </w:r>
      <w:r>
        <w:rPr>
          <w:rFonts w:hint="eastAsia" w:asciiTheme="minorEastAsia" w:hAnsiTheme="minorEastAsia" w:eastAsiaTheme="minorEastAsia"/>
          <w:color w:val="auto"/>
          <w:sz w:val="21"/>
          <w:szCs w:val="21"/>
          <w:highlight w:val="none"/>
          <w:u w:val="single"/>
          <w:lang w:eastAsia="zh-CN"/>
        </w:rPr>
        <w:t xml:space="preserve">      </w:t>
      </w:r>
    </w:p>
    <w:p>
      <w:pPr>
        <w:adjustRightInd w:val="0"/>
        <w:snapToGrid w:val="0"/>
        <w:spacing w:line="460" w:lineRule="exact"/>
        <w:rPr>
          <w:rFonts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lang w:eastAsia="zh-CN"/>
        </w:rPr>
        <w:t>时  间：</w:t>
      </w:r>
      <w:r>
        <w:rPr>
          <w:rFonts w:hint="eastAsia" w:asciiTheme="minorEastAsia" w:hAnsiTheme="minorEastAsia" w:eastAsiaTheme="minorEastAsia"/>
          <w:color w:val="auto"/>
          <w:sz w:val="21"/>
          <w:szCs w:val="21"/>
          <w:highlight w:val="none"/>
          <w:u w:val="single"/>
          <w:lang w:eastAsia="zh-CN"/>
        </w:rPr>
        <w:t xml:space="preserve">      </w:t>
      </w:r>
      <w:r>
        <w:rPr>
          <w:rFonts w:hint="eastAsia" w:asciiTheme="minorEastAsia" w:hAnsiTheme="minorEastAsia" w:eastAsiaTheme="minorEastAsia"/>
          <w:color w:val="auto"/>
          <w:sz w:val="21"/>
          <w:szCs w:val="21"/>
          <w:highlight w:val="none"/>
          <w:lang w:eastAsia="zh-CN"/>
        </w:rPr>
        <w:t>年</w:t>
      </w:r>
      <w:r>
        <w:rPr>
          <w:rFonts w:hint="eastAsia" w:asciiTheme="minorEastAsia" w:hAnsiTheme="minorEastAsia" w:eastAsiaTheme="minorEastAsia"/>
          <w:color w:val="auto"/>
          <w:sz w:val="21"/>
          <w:szCs w:val="21"/>
          <w:highlight w:val="none"/>
          <w:u w:val="single"/>
          <w:lang w:eastAsia="zh-CN"/>
        </w:rPr>
        <w:t xml:space="preserve">    </w:t>
      </w:r>
      <w:r>
        <w:rPr>
          <w:rFonts w:hint="eastAsia" w:asciiTheme="minorEastAsia" w:hAnsiTheme="minorEastAsia" w:eastAsiaTheme="minorEastAsia"/>
          <w:color w:val="auto"/>
          <w:sz w:val="21"/>
          <w:szCs w:val="21"/>
          <w:highlight w:val="none"/>
          <w:lang w:eastAsia="zh-CN"/>
        </w:rPr>
        <w:t>月</w:t>
      </w:r>
      <w:r>
        <w:rPr>
          <w:rFonts w:hint="eastAsia" w:asciiTheme="minorEastAsia" w:hAnsiTheme="minorEastAsia" w:eastAsiaTheme="minorEastAsia"/>
          <w:color w:val="auto"/>
          <w:sz w:val="21"/>
          <w:szCs w:val="21"/>
          <w:highlight w:val="none"/>
          <w:u w:val="single"/>
          <w:lang w:eastAsia="zh-CN"/>
        </w:rPr>
        <w:t xml:space="preserve">    </w:t>
      </w:r>
      <w:r>
        <w:rPr>
          <w:rFonts w:hint="eastAsia" w:asciiTheme="minorEastAsia" w:hAnsiTheme="minorEastAsia" w:eastAsiaTheme="minorEastAsia"/>
          <w:color w:val="auto"/>
          <w:sz w:val="21"/>
          <w:szCs w:val="21"/>
          <w:highlight w:val="none"/>
          <w:lang w:eastAsia="zh-CN"/>
        </w:rPr>
        <w:t xml:space="preserve">日 </w:t>
      </w:r>
      <w:r>
        <w:rPr>
          <w:rFonts w:hint="eastAsia" w:asciiTheme="minorEastAsia" w:hAnsiTheme="minorEastAsia" w:eastAsiaTheme="minorEastAsia"/>
          <w:i/>
          <w:color w:val="auto"/>
          <w:sz w:val="21"/>
          <w:szCs w:val="21"/>
          <w:highlight w:val="none"/>
          <w:lang w:eastAsia="zh-CN"/>
        </w:rPr>
        <w:t xml:space="preserve">  </w:t>
      </w:r>
      <w:r>
        <w:rPr>
          <w:rFonts w:hint="eastAsia" w:asciiTheme="minorEastAsia" w:hAnsiTheme="minorEastAsia" w:eastAsiaTheme="minorEastAsia"/>
          <w:color w:val="auto"/>
          <w:sz w:val="21"/>
          <w:szCs w:val="21"/>
          <w:highlight w:val="none"/>
          <w:lang w:eastAsia="zh-CN"/>
        </w:rPr>
        <w:t xml:space="preserve">           时  间： </w:t>
      </w:r>
      <w:r>
        <w:rPr>
          <w:rFonts w:hint="eastAsia" w:asciiTheme="minorEastAsia" w:hAnsiTheme="minorEastAsia" w:eastAsiaTheme="minorEastAsia"/>
          <w:color w:val="auto"/>
          <w:sz w:val="21"/>
          <w:szCs w:val="21"/>
          <w:highlight w:val="none"/>
          <w:u w:val="single"/>
          <w:lang w:eastAsia="zh-CN"/>
        </w:rPr>
        <w:t xml:space="preserve">       </w:t>
      </w:r>
      <w:r>
        <w:rPr>
          <w:rFonts w:hint="eastAsia" w:asciiTheme="minorEastAsia" w:hAnsiTheme="minorEastAsia" w:eastAsiaTheme="minorEastAsia"/>
          <w:color w:val="auto"/>
          <w:sz w:val="21"/>
          <w:szCs w:val="21"/>
          <w:highlight w:val="none"/>
          <w:lang w:eastAsia="zh-CN"/>
        </w:rPr>
        <w:t>年</w:t>
      </w:r>
      <w:r>
        <w:rPr>
          <w:rFonts w:hint="eastAsia" w:asciiTheme="minorEastAsia" w:hAnsiTheme="minorEastAsia" w:eastAsiaTheme="minorEastAsia"/>
          <w:color w:val="auto"/>
          <w:sz w:val="21"/>
          <w:szCs w:val="21"/>
          <w:highlight w:val="none"/>
          <w:u w:val="single"/>
          <w:lang w:eastAsia="zh-CN"/>
        </w:rPr>
        <w:t xml:space="preserve">    </w:t>
      </w:r>
      <w:r>
        <w:rPr>
          <w:rFonts w:hint="eastAsia" w:asciiTheme="minorEastAsia" w:hAnsiTheme="minorEastAsia" w:eastAsiaTheme="minorEastAsia"/>
          <w:color w:val="auto"/>
          <w:sz w:val="21"/>
          <w:szCs w:val="21"/>
          <w:highlight w:val="none"/>
          <w:lang w:eastAsia="zh-CN"/>
        </w:rPr>
        <w:t>月</w:t>
      </w:r>
      <w:r>
        <w:rPr>
          <w:rFonts w:hint="eastAsia" w:asciiTheme="minorEastAsia" w:hAnsiTheme="minorEastAsia" w:eastAsiaTheme="minorEastAsia"/>
          <w:color w:val="auto"/>
          <w:sz w:val="21"/>
          <w:szCs w:val="21"/>
          <w:highlight w:val="none"/>
          <w:u w:val="single"/>
          <w:lang w:eastAsia="zh-CN"/>
        </w:rPr>
        <w:t xml:space="preserve">    </w:t>
      </w:r>
      <w:r>
        <w:rPr>
          <w:rFonts w:hint="eastAsia" w:asciiTheme="minorEastAsia" w:hAnsiTheme="minorEastAsia" w:eastAsiaTheme="minorEastAsia"/>
          <w:color w:val="auto"/>
          <w:sz w:val="21"/>
          <w:szCs w:val="21"/>
          <w:highlight w:val="none"/>
          <w:lang w:eastAsia="zh-CN"/>
        </w:rPr>
        <w:t>日</w:t>
      </w:r>
    </w:p>
    <w:p>
      <w:pPr>
        <w:spacing w:line="360" w:lineRule="auto"/>
        <w:rPr>
          <w:rFonts w:asciiTheme="minorEastAsia" w:hAnsiTheme="minorEastAsia" w:eastAsiaTheme="minorEastAsia"/>
          <w:color w:val="auto"/>
          <w:sz w:val="21"/>
          <w:szCs w:val="21"/>
          <w:highlight w:val="none"/>
          <w:lang w:eastAsia="zh-CN"/>
        </w:rPr>
      </w:pPr>
    </w:p>
    <w:p>
      <w:pPr>
        <w:spacing w:line="360" w:lineRule="auto"/>
        <w:rPr>
          <w:rFonts w:asciiTheme="minorEastAsia" w:hAnsiTheme="minorEastAsia" w:eastAsiaTheme="minorEastAsia"/>
          <w:color w:val="auto"/>
          <w:sz w:val="21"/>
          <w:szCs w:val="21"/>
          <w:highlight w:val="none"/>
          <w:lang w:eastAsia="zh-CN"/>
        </w:rPr>
      </w:pPr>
    </w:p>
    <w:p>
      <w:pPr>
        <w:spacing w:line="360" w:lineRule="auto"/>
        <w:rPr>
          <w:rFonts w:asciiTheme="minorEastAsia" w:hAnsiTheme="minorEastAsia" w:eastAsiaTheme="minorEastAsia"/>
          <w:color w:val="auto"/>
          <w:sz w:val="21"/>
          <w:szCs w:val="21"/>
          <w:highlight w:val="none"/>
          <w:lang w:eastAsia="zh-CN"/>
        </w:rPr>
      </w:pPr>
    </w:p>
    <w:p>
      <w:pPr>
        <w:rPr>
          <w:rFonts w:hint="eastAsia" w:cs="Times New Roman" w:asciiTheme="minorEastAsia" w:hAnsiTheme="minorEastAsia" w:eastAsiaTheme="minorEastAsia"/>
          <w:bCs/>
          <w:color w:val="auto"/>
          <w:kern w:val="2"/>
          <w:sz w:val="32"/>
          <w:szCs w:val="36"/>
          <w:highlight w:val="none"/>
          <w:lang w:eastAsia="zh-CN"/>
        </w:rPr>
      </w:pPr>
      <w:r>
        <w:rPr>
          <w:rFonts w:hint="eastAsia" w:cs="Times New Roman" w:asciiTheme="minorEastAsia" w:hAnsiTheme="minorEastAsia" w:eastAsiaTheme="minorEastAsia"/>
          <w:bCs/>
          <w:color w:val="auto"/>
          <w:kern w:val="2"/>
          <w:sz w:val="32"/>
          <w:szCs w:val="36"/>
          <w:highlight w:val="none"/>
          <w:lang w:eastAsia="zh-CN"/>
        </w:rPr>
        <w:br w:type="page"/>
      </w:r>
    </w:p>
    <w:p>
      <w:pPr>
        <w:widowControl/>
        <w:ind w:firstLine="2240" w:firstLineChars="700"/>
        <w:rPr>
          <w:rFonts w:cs="Times New Roman" w:asciiTheme="minorEastAsia" w:hAnsiTheme="minorEastAsia" w:eastAsiaTheme="minorEastAsia"/>
          <w:bCs/>
          <w:color w:val="auto"/>
          <w:kern w:val="2"/>
          <w:sz w:val="32"/>
          <w:szCs w:val="36"/>
          <w:highlight w:val="none"/>
          <w:lang w:eastAsia="zh-CN"/>
        </w:rPr>
      </w:pPr>
      <w:r>
        <w:rPr>
          <w:rFonts w:hint="eastAsia" w:cs="Times New Roman" w:asciiTheme="minorEastAsia" w:hAnsiTheme="minorEastAsia" w:eastAsiaTheme="minorEastAsia"/>
          <w:bCs/>
          <w:color w:val="auto"/>
          <w:kern w:val="2"/>
          <w:sz w:val="32"/>
          <w:szCs w:val="36"/>
          <w:highlight w:val="none"/>
          <w:lang w:eastAsia="zh-CN"/>
        </w:rPr>
        <w:t>第二部分 通用合同条款</w:t>
      </w:r>
      <w:bookmarkStart w:id="134" w:name="_Toc337558727"/>
    </w:p>
    <w:bookmarkEnd w:id="134"/>
    <w:p>
      <w:pPr>
        <w:rPr>
          <w:rFonts w:asciiTheme="minorEastAsia" w:hAnsiTheme="minorEastAsia" w:eastAsiaTheme="minorEastAsia"/>
          <w:bCs/>
          <w:color w:val="auto"/>
          <w:sz w:val="21"/>
          <w:szCs w:val="21"/>
          <w:highlight w:val="none"/>
          <w:lang w:eastAsia="zh-CN"/>
        </w:rPr>
      </w:pPr>
    </w:p>
    <w:p>
      <w:pPr>
        <w:rPr>
          <w:rFonts w:asciiTheme="minorEastAsia" w:hAnsiTheme="minorEastAsia" w:eastAsiaTheme="minorEastAsia"/>
          <w:bCs/>
          <w:color w:val="auto"/>
          <w:sz w:val="21"/>
          <w:szCs w:val="21"/>
          <w:highlight w:val="none"/>
          <w:lang w:eastAsia="zh-CN"/>
        </w:rPr>
      </w:pPr>
    </w:p>
    <w:p>
      <w:pPr>
        <w:jc w:val="center"/>
        <w:rPr>
          <w:rFonts w:asciiTheme="minorEastAsia" w:hAnsiTheme="minorEastAsia" w:eastAsiaTheme="minorEastAsia"/>
          <w:bCs/>
          <w:color w:val="auto"/>
          <w:sz w:val="21"/>
          <w:szCs w:val="21"/>
          <w:highlight w:val="none"/>
          <w:lang w:eastAsia="zh-CN"/>
        </w:rPr>
      </w:pPr>
      <w:r>
        <w:rPr>
          <w:rFonts w:hint="eastAsia" w:asciiTheme="minorEastAsia" w:hAnsiTheme="minorEastAsia" w:eastAsiaTheme="minorEastAsia"/>
          <w:bCs/>
          <w:color w:val="auto"/>
          <w:sz w:val="21"/>
          <w:szCs w:val="21"/>
          <w:highlight w:val="none"/>
          <w:lang w:eastAsia="zh-CN"/>
        </w:rPr>
        <w:t>同建设工程设计合同示范文本（专业建设工程）（GF—2015—0210）内的通用合同条款</w:t>
      </w:r>
    </w:p>
    <w:p>
      <w:pPr>
        <w:rPr>
          <w:rFonts w:asciiTheme="minorEastAsia" w:hAnsiTheme="minorEastAsia" w:eastAsiaTheme="minorEastAsia"/>
          <w:bCs/>
          <w:color w:val="auto"/>
          <w:sz w:val="21"/>
          <w:szCs w:val="21"/>
          <w:highlight w:val="none"/>
          <w:lang w:eastAsia="zh-CN"/>
        </w:rPr>
      </w:pPr>
    </w:p>
    <w:p>
      <w:pPr>
        <w:rPr>
          <w:rFonts w:asciiTheme="minorEastAsia" w:hAnsiTheme="minorEastAsia" w:eastAsiaTheme="minorEastAsia"/>
          <w:bCs/>
          <w:color w:val="auto"/>
          <w:sz w:val="21"/>
          <w:szCs w:val="21"/>
          <w:highlight w:val="none"/>
          <w:lang w:eastAsia="zh-CN"/>
        </w:rPr>
      </w:pPr>
    </w:p>
    <w:p>
      <w:pPr>
        <w:rPr>
          <w:rFonts w:asciiTheme="minorEastAsia" w:hAnsiTheme="minorEastAsia" w:eastAsiaTheme="minorEastAsia"/>
          <w:bCs/>
          <w:color w:val="auto"/>
          <w:sz w:val="21"/>
          <w:szCs w:val="21"/>
          <w:highlight w:val="none"/>
          <w:lang w:eastAsia="zh-CN"/>
        </w:rPr>
      </w:pPr>
    </w:p>
    <w:p>
      <w:pPr>
        <w:rPr>
          <w:rFonts w:asciiTheme="minorEastAsia" w:hAnsiTheme="minorEastAsia" w:eastAsiaTheme="minorEastAsia"/>
          <w:bCs/>
          <w:color w:val="auto"/>
          <w:sz w:val="21"/>
          <w:szCs w:val="21"/>
          <w:highlight w:val="none"/>
          <w:lang w:eastAsia="zh-CN"/>
        </w:rPr>
      </w:pPr>
    </w:p>
    <w:p>
      <w:pPr>
        <w:rPr>
          <w:rFonts w:asciiTheme="minorEastAsia" w:hAnsiTheme="minorEastAsia" w:eastAsiaTheme="minorEastAsia"/>
          <w:bCs/>
          <w:color w:val="auto"/>
          <w:sz w:val="21"/>
          <w:szCs w:val="21"/>
          <w:highlight w:val="none"/>
          <w:lang w:eastAsia="zh-CN"/>
        </w:rPr>
      </w:pPr>
    </w:p>
    <w:p>
      <w:pPr>
        <w:rPr>
          <w:rFonts w:asciiTheme="minorEastAsia" w:hAnsiTheme="minorEastAsia" w:eastAsiaTheme="minorEastAsia"/>
          <w:bCs/>
          <w:color w:val="auto"/>
          <w:sz w:val="21"/>
          <w:szCs w:val="21"/>
          <w:highlight w:val="none"/>
          <w:lang w:eastAsia="zh-CN"/>
        </w:rPr>
      </w:pPr>
    </w:p>
    <w:p>
      <w:pPr>
        <w:rPr>
          <w:rFonts w:asciiTheme="minorEastAsia" w:hAnsiTheme="minorEastAsia" w:eastAsiaTheme="minorEastAsia"/>
          <w:bCs/>
          <w:color w:val="auto"/>
          <w:sz w:val="21"/>
          <w:szCs w:val="21"/>
          <w:highlight w:val="none"/>
          <w:lang w:eastAsia="zh-CN"/>
        </w:rPr>
      </w:pPr>
    </w:p>
    <w:p>
      <w:pPr>
        <w:rPr>
          <w:rFonts w:asciiTheme="minorEastAsia" w:hAnsiTheme="minorEastAsia" w:eastAsiaTheme="minorEastAsia"/>
          <w:bCs/>
          <w:color w:val="auto"/>
          <w:sz w:val="21"/>
          <w:szCs w:val="21"/>
          <w:highlight w:val="none"/>
          <w:lang w:eastAsia="zh-CN"/>
        </w:rPr>
      </w:pPr>
    </w:p>
    <w:p>
      <w:pPr>
        <w:rPr>
          <w:rFonts w:asciiTheme="minorEastAsia" w:hAnsiTheme="minorEastAsia" w:eastAsiaTheme="minorEastAsia"/>
          <w:bCs/>
          <w:color w:val="auto"/>
          <w:sz w:val="21"/>
          <w:szCs w:val="21"/>
          <w:highlight w:val="none"/>
          <w:lang w:eastAsia="zh-CN"/>
        </w:rPr>
      </w:pPr>
    </w:p>
    <w:p>
      <w:pPr>
        <w:rPr>
          <w:rFonts w:asciiTheme="minorEastAsia" w:hAnsiTheme="minorEastAsia" w:eastAsiaTheme="minorEastAsia"/>
          <w:bCs/>
          <w:color w:val="auto"/>
          <w:sz w:val="21"/>
          <w:szCs w:val="21"/>
          <w:highlight w:val="none"/>
          <w:lang w:eastAsia="zh-CN"/>
        </w:rPr>
      </w:pPr>
    </w:p>
    <w:p>
      <w:pPr>
        <w:rPr>
          <w:rFonts w:asciiTheme="minorEastAsia" w:hAnsiTheme="minorEastAsia" w:eastAsiaTheme="minorEastAsia"/>
          <w:bCs/>
          <w:color w:val="auto"/>
          <w:sz w:val="21"/>
          <w:szCs w:val="21"/>
          <w:highlight w:val="none"/>
          <w:lang w:eastAsia="zh-CN"/>
        </w:rPr>
      </w:pPr>
    </w:p>
    <w:p>
      <w:pPr>
        <w:rPr>
          <w:rFonts w:asciiTheme="minorEastAsia" w:hAnsiTheme="minorEastAsia" w:eastAsiaTheme="minorEastAsia"/>
          <w:bCs/>
          <w:color w:val="auto"/>
          <w:sz w:val="21"/>
          <w:szCs w:val="21"/>
          <w:highlight w:val="none"/>
          <w:lang w:eastAsia="zh-CN"/>
        </w:rPr>
      </w:pPr>
    </w:p>
    <w:p>
      <w:pPr>
        <w:rPr>
          <w:rFonts w:asciiTheme="minorEastAsia" w:hAnsiTheme="minorEastAsia" w:eastAsiaTheme="minorEastAsia"/>
          <w:bCs/>
          <w:color w:val="auto"/>
          <w:sz w:val="21"/>
          <w:szCs w:val="21"/>
          <w:highlight w:val="none"/>
          <w:lang w:eastAsia="zh-CN"/>
        </w:rPr>
      </w:pPr>
    </w:p>
    <w:p>
      <w:pPr>
        <w:rPr>
          <w:rFonts w:asciiTheme="minorEastAsia" w:hAnsiTheme="minorEastAsia" w:eastAsiaTheme="minorEastAsia"/>
          <w:bCs/>
          <w:color w:val="auto"/>
          <w:sz w:val="21"/>
          <w:szCs w:val="21"/>
          <w:highlight w:val="none"/>
          <w:lang w:eastAsia="zh-CN"/>
        </w:rPr>
      </w:pPr>
    </w:p>
    <w:p>
      <w:pPr>
        <w:rPr>
          <w:rFonts w:asciiTheme="minorEastAsia" w:hAnsiTheme="minorEastAsia" w:eastAsiaTheme="minorEastAsia"/>
          <w:bCs/>
          <w:color w:val="auto"/>
          <w:sz w:val="21"/>
          <w:szCs w:val="21"/>
          <w:highlight w:val="none"/>
          <w:lang w:eastAsia="zh-CN"/>
        </w:rPr>
      </w:pPr>
    </w:p>
    <w:p>
      <w:pPr>
        <w:rPr>
          <w:rFonts w:asciiTheme="minorEastAsia" w:hAnsiTheme="minorEastAsia" w:eastAsiaTheme="minorEastAsia"/>
          <w:bCs/>
          <w:color w:val="auto"/>
          <w:sz w:val="21"/>
          <w:szCs w:val="21"/>
          <w:highlight w:val="none"/>
          <w:lang w:eastAsia="zh-CN"/>
        </w:rPr>
      </w:pPr>
    </w:p>
    <w:p>
      <w:pPr>
        <w:rPr>
          <w:rFonts w:asciiTheme="minorEastAsia" w:hAnsiTheme="minorEastAsia" w:eastAsiaTheme="minorEastAsia"/>
          <w:bCs/>
          <w:color w:val="auto"/>
          <w:sz w:val="21"/>
          <w:szCs w:val="21"/>
          <w:highlight w:val="none"/>
          <w:lang w:eastAsia="zh-CN"/>
        </w:rPr>
      </w:pPr>
    </w:p>
    <w:p>
      <w:pPr>
        <w:rPr>
          <w:rFonts w:asciiTheme="minorEastAsia" w:hAnsiTheme="minorEastAsia" w:eastAsiaTheme="minorEastAsia"/>
          <w:bCs/>
          <w:color w:val="auto"/>
          <w:sz w:val="21"/>
          <w:szCs w:val="21"/>
          <w:highlight w:val="none"/>
          <w:lang w:eastAsia="zh-CN"/>
        </w:rPr>
      </w:pPr>
    </w:p>
    <w:p>
      <w:pPr>
        <w:rPr>
          <w:rFonts w:asciiTheme="minorEastAsia" w:hAnsiTheme="minorEastAsia" w:eastAsiaTheme="minorEastAsia"/>
          <w:bCs/>
          <w:color w:val="auto"/>
          <w:sz w:val="21"/>
          <w:szCs w:val="21"/>
          <w:highlight w:val="none"/>
          <w:lang w:eastAsia="zh-CN"/>
        </w:rPr>
      </w:pPr>
    </w:p>
    <w:p>
      <w:pPr>
        <w:rPr>
          <w:rFonts w:asciiTheme="minorEastAsia" w:hAnsiTheme="minorEastAsia" w:eastAsiaTheme="minorEastAsia"/>
          <w:bCs/>
          <w:color w:val="auto"/>
          <w:sz w:val="21"/>
          <w:szCs w:val="21"/>
          <w:highlight w:val="none"/>
          <w:lang w:eastAsia="zh-CN"/>
        </w:rPr>
      </w:pPr>
    </w:p>
    <w:p>
      <w:pPr>
        <w:rPr>
          <w:rFonts w:asciiTheme="minorEastAsia" w:hAnsiTheme="minorEastAsia" w:eastAsiaTheme="minorEastAsia"/>
          <w:bCs/>
          <w:color w:val="auto"/>
          <w:sz w:val="21"/>
          <w:szCs w:val="21"/>
          <w:highlight w:val="none"/>
          <w:lang w:eastAsia="zh-CN"/>
        </w:rPr>
      </w:pPr>
    </w:p>
    <w:p>
      <w:pPr>
        <w:rPr>
          <w:rFonts w:asciiTheme="minorEastAsia" w:hAnsiTheme="minorEastAsia" w:eastAsiaTheme="minorEastAsia"/>
          <w:bCs/>
          <w:color w:val="auto"/>
          <w:sz w:val="21"/>
          <w:szCs w:val="21"/>
          <w:highlight w:val="none"/>
          <w:lang w:eastAsia="zh-CN"/>
        </w:rPr>
      </w:pPr>
    </w:p>
    <w:p>
      <w:pPr>
        <w:rPr>
          <w:rFonts w:asciiTheme="minorEastAsia" w:hAnsiTheme="minorEastAsia" w:eastAsiaTheme="minorEastAsia"/>
          <w:bCs/>
          <w:color w:val="auto"/>
          <w:sz w:val="21"/>
          <w:szCs w:val="21"/>
          <w:highlight w:val="none"/>
          <w:lang w:eastAsia="zh-CN"/>
        </w:rPr>
      </w:pPr>
    </w:p>
    <w:p>
      <w:pPr>
        <w:rPr>
          <w:rFonts w:asciiTheme="minorEastAsia" w:hAnsiTheme="minorEastAsia" w:eastAsiaTheme="minorEastAsia"/>
          <w:bCs/>
          <w:color w:val="auto"/>
          <w:sz w:val="21"/>
          <w:szCs w:val="21"/>
          <w:highlight w:val="none"/>
          <w:lang w:eastAsia="zh-CN"/>
        </w:rPr>
      </w:pPr>
    </w:p>
    <w:p>
      <w:pPr>
        <w:rPr>
          <w:rFonts w:asciiTheme="minorEastAsia" w:hAnsiTheme="minorEastAsia" w:eastAsiaTheme="minorEastAsia"/>
          <w:bCs/>
          <w:color w:val="auto"/>
          <w:sz w:val="21"/>
          <w:szCs w:val="21"/>
          <w:highlight w:val="none"/>
          <w:lang w:eastAsia="zh-CN"/>
        </w:rPr>
      </w:pPr>
    </w:p>
    <w:p>
      <w:pPr>
        <w:rPr>
          <w:rFonts w:asciiTheme="minorEastAsia" w:hAnsiTheme="minorEastAsia" w:eastAsiaTheme="minorEastAsia"/>
          <w:bCs/>
          <w:color w:val="auto"/>
          <w:sz w:val="21"/>
          <w:szCs w:val="21"/>
          <w:highlight w:val="none"/>
          <w:lang w:eastAsia="zh-CN"/>
        </w:rPr>
      </w:pPr>
    </w:p>
    <w:p>
      <w:pPr>
        <w:rPr>
          <w:rFonts w:asciiTheme="minorEastAsia" w:hAnsiTheme="minorEastAsia" w:eastAsiaTheme="minorEastAsia"/>
          <w:bCs/>
          <w:color w:val="auto"/>
          <w:sz w:val="21"/>
          <w:szCs w:val="21"/>
          <w:highlight w:val="none"/>
          <w:lang w:eastAsia="zh-CN"/>
        </w:rPr>
      </w:pPr>
    </w:p>
    <w:p>
      <w:pPr>
        <w:rPr>
          <w:rFonts w:asciiTheme="minorEastAsia" w:hAnsiTheme="minorEastAsia" w:eastAsiaTheme="minorEastAsia"/>
          <w:bCs/>
          <w:color w:val="auto"/>
          <w:sz w:val="21"/>
          <w:szCs w:val="21"/>
          <w:highlight w:val="none"/>
          <w:lang w:eastAsia="zh-CN"/>
        </w:rPr>
      </w:pPr>
    </w:p>
    <w:p>
      <w:pPr>
        <w:rPr>
          <w:rFonts w:asciiTheme="minorEastAsia" w:hAnsiTheme="minorEastAsia" w:eastAsiaTheme="minorEastAsia"/>
          <w:bCs/>
          <w:color w:val="auto"/>
          <w:sz w:val="21"/>
          <w:szCs w:val="21"/>
          <w:highlight w:val="none"/>
          <w:lang w:eastAsia="zh-CN"/>
        </w:rPr>
      </w:pPr>
    </w:p>
    <w:p>
      <w:pPr>
        <w:rPr>
          <w:rFonts w:asciiTheme="minorEastAsia" w:hAnsiTheme="minorEastAsia" w:eastAsiaTheme="minorEastAsia"/>
          <w:bCs/>
          <w:color w:val="auto"/>
          <w:sz w:val="21"/>
          <w:szCs w:val="21"/>
          <w:highlight w:val="none"/>
          <w:lang w:eastAsia="zh-CN"/>
        </w:rPr>
      </w:pPr>
    </w:p>
    <w:p>
      <w:pPr>
        <w:rPr>
          <w:rFonts w:asciiTheme="minorEastAsia" w:hAnsiTheme="minorEastAsia" w:eastAsiaTheme="minorEastAsia"/>
          <w:bCs/>
          <w:color w:val="auto"/>
          <w:sz w:val="21"/>
          <w:szCs w:val="21"/>
          <w:highlight w:val="none"/>
          <w:lang w:eastAsia="zh-CN"/>
        </w:rPr>
      </w:pPr>
    </w:p>
    <w:p>
      <w:pPr>
        <w:rPr>
          <w:rFonts w:asciiTheme="minorEastAsia" w:hAnsiTheme="minorEastAsia" w:eastAsiaTheme="minorEastAsia"/>
          <w:bCs/>
          <w:color w:val="auto"/>
          <w:sz w:val="21"/>
          <w:szCs w:val="21"/>
          <w:highlight w:val="none"/>
          <w:lang w:eastAsia="zh-CN"/>
        </w:rPr>
      </w:pPr>
    </w:p>
    <w:p>
      <w:pPr>
        <w:rPr>
          <w:rFonts w:asciiTheme="minorEastAsia" w:hAnsiTheme="minorEastAsia" w:eastAsiaTheme="minorEastAsia"/>
          <w:bCs/>
          <w:color w:val="auto"/>
          <w:sz w:val="21"/>
          <w:szCs w:val="21"/>
          <w:highlight w:val="none"/>
          <w:lang w:eastAsia="zh-CN"/>
        </w:rPr>
      </w:pPr>
    </w:p>
    <w:p>
      <w:pPr>
        <w:rPr>
          <w:rFonts w:asciiTheme="minorEastAsia" w:hAnsiTheme="minorEastAsia" w:eastAsiaTheme="minorEastAsia"/>
          <w:bCs/>
          <w:color w:val="auto"/>
          <w:sz w:val="21"/>
          <w:szCs w:val="21"/>
          <w:highlight w:val="none"/>
          <w:lang w:eastAsia="zh-CN"/>
        </w:rPr>
      </w:pPr>
    </w:p>
    <w:p>
      <w:pPr>
        <w:rPr>
          <w:rFonts w:asciiTheme="minorEastAsia" w:hAnsiTheme="minorEastAsia" w:eastAsiaTheme="minorEastAsia"/>
          <w:bCs/>
          <w:color w:val="auto"/>
          <w:sz w:val="21"/>
          <w:szCs w:val="21"/>
          <w:highlight w:val="none"/>
          <w:lang w:eastAsia="zh-CN"/>
        </w:rPr>
      </w:pPr>
    </w:p>
    <w:p>
      <w:pPr>
        <w:rPr>
          <w:rFonts w:asciiTheme="minorEastAsia" w:hAnsiTheme="minorEastAsia" w:eastAsiaTheme="minorEastAsia"/>
          <w:bCs/>
          <w:color w:val="auto"/>
          <w:sz w:val="21"/>
          <w:szCs w:val="21"/>
          <w:highlight w:val="none"/>
          <w:lang w:eastAsia="zh-CN"/>
        </w:rPr>
      </w:pPr>
    </w:p>
    <w:p>
      <w:pPr>
        <w:rPr>
          <w:rFonts w:asciiTheme="minorEastAsia" w:hAnsiTheme="minorEastAsia" w:eastAsiaTheme="minorEastAsia"/>
          <w:bCs/>
          <w:color w:val="auto"/>
          <w:sz w:val="21"/>
          <w:szCs w:val="21"/>
          <w:highlight w:val="none"/>
          <w:lang w:eastAsia="zh-CN"/>
        </w:rPr>
      </w:pPr>
    </w:p>
    <w:p>
      <w:pPr>
        <w:rPr>
          <w:rFonts w:asciiTheme="minorEastAsia" w:hAnsiTheme="minorEastAsia" w:eastAsiaTheme="minorEastAsia"/>
          <w:bCs/>
          <w:color w:val="auto"/>
          <w:sz w:val="21"/>
          <w:szCs w:val="21"/>
          <w:highlight w:val="none"/>
          <w:lang w:eastAsia="zh-CN"/>
        </w:rPr>
      </w:pPr>
    </w:p>
    <w:p>
      <w:pPr>
        <w:rPr>
          <w:rFonts w:asciiTheme="minorEastAsia" w:hAnsiTheme="minorEastAsia" w:eastAsiaTheme="minorEastAsia"/>
          <w:color w:val="auto"/>
          <w:highlight w:val="none"/>
          <w:lang w:eastAsia="zh-CN"/>
        </w:rPr>
      </w:pPr>
    </w:p>
    <w:p>
      <w:pPr>
        <w:pStyle w:val="2"/>
        <w:ind w:firstLine="600"/>
        <w:rPr>
          <w:rFonts w:asciiTheme="minorEastAsia" w:hAnsiTheme="minorEastAsia" w:eastAsiaTheme="minorEastAsia"/>
          <w:color w:val="auto"/>
          <w:highlight w:val="none"/>
          <w:lang w:eastAsia="zh-CN"/>
        </w:rPr>
      </w:pPr>
    </w:p>
    <w:p>
      <w:pPr>
        <w:widowControl/>
        <w:rPr>
          <w:rFonts w:cs="Times New Roman" w:asciiTheme="minorEastAsia" w:hAnsiTheme="minorEastAsia" w:eastAsiaTheme="minorEastAsia"/>
          <w:bCs/>
          <w:color w:val="auto"/>
          <w:kern w:val="2"/>
          <w:sz w:val="32"/>
          <w:szCs w:val="36"/>
          <w:highlight w:val="none"/>
          <w:lang w:eastAsia="zh-CN"/>
        </w:rPr>
      </w:pPr>
      <w:r>
        <w:rPr>
          <w:rFonts w:cs="Times New Roman" w:asciiTheme="minorEastAsia" w:hAnsiTheme="minorEastAsia" w:eastAsiaTheme="minorEastAsia"/>
          <w:bCs/>
          <w:color w:val="auto"/>
          <w:kern w:val="2"/>
          <w:sz w:val="32"/>
          <w:szCs w:val="36"/>
          <w:highlight w:val="none"/>
          <w:lang w:eastAsia="zh-CN"/>
        </w:rPr>
        <w:br w:type="page"/>
      </w:r>
    </w:p>
    <w:p>
      <w:pPr>
        <w:keepNext/>
        <w:keepLines/>
        <w:spacing w:line="460" w:lineRule="exact"/>
        <w:ind w:firstLine="156" w:firstLineChars="49"/>
        <w:jc w:val="center"/>
        <w:outlineLvl w:val="2"/>
        <w:rPr>
          <w:rFonts w:cs="Times New Roman" w:asciiTheme="minorEastAsia" w:hAnsiTheme="minorEastAsia" w:eastAsiaTheme="minorEastAsia"/>
          <w:bCs/>
          <w:color w:val="auto"/>
          <w:kern w:val="2"/>
          <w:sz w:val="32"/>
          <w:szCs w:val="36"/>
          <w:highlight w:val="none"/>
          <w:lang w:eastAsia="zh-CN"/>
        </w:rPr>
      </w:pPr>
      <w:r>
        <w:rPr>
          <w:rFonts w:hint="eastAsia" w:cs="Times New Roman" w:asciiTheme="minorEastAsia" w:hAnsiTheme="minorEastAsia" w:eastAsiaTheme="minorEastAsia"/>
          <w:bCs/>
          <w:color w:val="auto"/>
          <w:kern w:val="2"/>
          <w:sz w:val="32"/>
          <w:szCs w:val="36"/>
          <w:highlight w:val="none"/>
          <w:lang w:eastAsia="zh-CN"/>
        </w:rPr>
        <w:t>第三部分  专用合同条款</w:t>
      </w:r>
    </w:p>
    <w:p>
      <w:pPr>
        <w:adjustRightInd w:val="0"/>
        <w:snapToGrid w:val="0"/>
        <w:spacing w:line="460" w:lineRule="exact"/>
        <w:ind w:firstLine="422" w:firstLineChars="200"/>
        <w:jc w:val="both"/>
        <w:outlineLvl w:val="3"/>
        <w:rPr>
          <w:rFonts w:cs="仿宋" w:asciiTheme="minorEastAsia" w:hAnsiTheme="minorEastAsia" w:eastAsiaTheme="minorEastAsia"/>
          <w:b/>
          <w:color w:val="auto"/>
          <w:kern w:val="2"/>
          <w:sz w:val="21"/>
          <w:szCs w:val="21"/>
          <w:highlight w:val="none"/>
          <w:lang w:eastAsia="zh-CN"/>
        </w:rPr>
      </w:pPr>
      <w:r>
        <w:rPr>
          <w:rFonts w:hint="eastAsia" w:cs="仿宋" w:asciiTheme="minorEastAsia" w:hAnsiTheme="minorEastAsia" w:eastAsiaTheme="minorEastAsia"/>
          <w:b/>
          <w:color w:val="auto"/>
          <w:kern w:val="2"/>
          <w:sz w:val="21"/>
          <w:szCs w:val="21"/>
          <w:highlight w:val="none"/>
          <w:lang w:eastAsia="zh-CN"/>
        </w:rPr>
        <w:t>1. 一般约定</w:t>
      </w:r>
    </w:p>
    <w:p>
      <w:pPr>
        <w:adjustRightInd w:val="0"/>
        <w:snapToGrid w:val="0"/>
        <w:spacing w:line="460" w:lineRule="exact"/>
        <w:ind w:firstLine="420" w:firstLineChars="200"/>
        <w:jc w:val="both"/>
        <w:rPr>
          <w:rFonts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lang w:eastAsia="zh-CN"/>
        </w:rPr>
        <w:t>1.1 词语定义与解释</w:t>
      </w:r>
    </w:p>
    <w:p>
      <w:pPr>
        <w:adjustRightInd w:val="0"/>
        <w:snapToGrid w:val="0"/>
        <w:spacing w:line="460" w:lineRule="exact"/>
        <w:ind w:firstLine="420" w:firstLineChars="200"/>
        <w:jc w:val="both"/>
        <w:rPr>
          <w:rFonts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lang w:eastAsia="zh-CN"/>
        </w:rPr>
        <w:t>1.1.1合同</w:t>
      </w:r>
    </w:p>
    <w:p>
      <w:pPr>
        <w:adjustRightInd w:val="0"/>
        <w:snapToGrid w:val="0"/>
        <w:spacing w:line="460" w:lineRule="exact"/>
        <w:ind w:firstLine="420" w:firstLineChars="200"/>
        <w:jc w:val="both"/>
        <w:rPr>
          <w:rFonts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lang w:eastAsia="zh-CN"/>
        </w:rPr>
        <w:t>1.1.1.8 其他合同文件包括：</w:t>
      </w:r>
      <w:r>
        <w:rPr>
          <w:rFonts w:hint="eastAsia" w:cs="Times New Roman" w:asciiTheme="minorEastAsia" w:hAnsiTheme="minorEastAsia" w:eastAsiaTheme="minorEastAsia"/>
          <w:color w:val="auto"/>
          <w:kern w:val="2"/>
          <w:sz w:val="21"/>
          <w:szCs w:val="21"/>
          <w:highlight w:val="none"/>
          <w:u w:val="single"/>
          <w:lang w:eastAsia="zh-CN"/>
        </w:rPr>
        <w:t>本项目招标文件、</w:t>
      </w:r>
      <w:r>
        <w:rPr>
          <w:rFonts w:asciiTheme="minorEastAsia" w:hAnsiTheme="minorEastAsia" w:eastAsiaTheme="minorEastAsia"/>
          <w:color w:val="auto"/>
          <w:sz w:val="21"/>
          <w:szCs w:val="21"/>
          <w:highlight w:val="none"/>
          <w:u w:val="single"/>
          <w:lang w:eastAsia="zh-CN"/>
        </w:rPr>
        <w:t>合同当事人</w:t>
      </w:r>
      <w:r>
        <w:rPr>
          <w:rFonts w:hint="eastAsia" w:asciiTheme="minorEastAsia" w:hAnsiTheme="minorEastAsia" w:eastAsiaTheme="minorEastAsia"/>
          <w:color w:val="auto"/>
          <w:sz w:val="21"/>
          <w:szCs w:val="21"/>
          <w:highlight w:val="none"/>
          <w:u w:val="single"/>
          <w:lang w:eastAsia="zh-CN"/>
        </w:rPr>
        <w:t>双方在本合同履行过程中签订的</w:t>
      </w:r>
      <w:r>
        <w:rPr>
          <w:rFonts w:asciiTheme="minorEastAsia" w:hAnsiTheme="minorEastAsia" w:eastAsiaTheme="minorEastAsia"/>
          <w:color w:val="auto"/>
          <w:sz w:val="21"/>
          <w:szCs w:val="21"/>
          <w:highlight w:val="none"/>
          <w:u w:val="single"/>
          <w:lang w:eastAsia="zh-CN"/>
        </w:rPr>
        <w:t>与</w:t>
      </w:r>
      <w:r>
        <w:rPr>
          <w:rFonts w:hint="eastAsia" w:asciiTheme="minorEastAsia" w:hAnsiTheme="minorEastAsia" w:eastAsiaTheme="minorEastAsia"/>
          <w:color w:val="auto"/>
          <w:sz w:val="21"/>
          <w:szCs w:val="21"/>
          <w:highlight w:val="none"/>
          <w:u w:val="single"/>
          <w:lang w:eastAsia="zh-CN"/>
        </w:rPr>
        <w:t>本</w:t>
      </w:r>
      <w:r>
        <w:rPr>
          <w:rFonts w:asciiTheme="minorEastAsia" w:hAnsiTheme="minorEastAsia" w:eastAsiaTheme="minorEastAsia"/>
          <w:color w:val="auto"/>
          <w:sz w:val="21"/>
          <w:szCs w:val="21"/>
          <w:highlight w:val="none"/>
          <w:u w:val="single"/>
          <w:lang w:eastAsia="zh-CN"/>
        </w:rPr>
        <w:t>工程</w:t>
      </w:r>
      <w:r>
        <w:rPr>
          <w:rFonts w:hint="eastAsia" w:asciiTheme="minorEastAsia" w:hAnsiTheme="minorEastAsia" w:eastAsiaTheme="minorEastAsia"/>
          <w:color w:val="auto"/>
          <w:sz w:val="21"/>
          <w:szCs w:val="21"/>
          <w:highlight w:val="none"/>
          <w:u w:val="single"/>
          <w:lang w:eastAsia="zh-CN"/>
        </w:rPr>
        <w:t>设计</w:t>
      </w:r>
      <w:r>
        <w:rPr>
          <w:rFonts w:asciiTheme="minorEastAsia" w:hAnsiTheme="minorEastAsia" w:eastAsiaTheme="minorEastAsia"/>
          <w:color w:val="auto"/>
          <w:sz w:val="21"/>
          <w:szCs w:val="21"/>
          <w:highlight w:val="none"/>
          <w:u w:val="single"/>
          <w:lang w:eastAsia="zh-CN"/>
        </w:rPr>
        <w:t>有关的具有合同约束力的文件或书面</w:t>
      </w:r>
      <w:r>
        <w:rPr>
          <w:rFonts w:hint="eastAsia" w:asciiTheme="minorEastAsia" w:hAnsiTheme="minorEastAsia" w:eastAsiaTheme="minorEastAsia"/>
          <w:color w:val="auto"/>
          <w:sz w:val="21"/>
          <w:szCs w:val="21"/>
          <w:highlight w:val="none"/>
          <w:u w:val="single"/>
          <w:lang w:eastAsia="zh-CN"/>
        </w:rPr>
        <w:t>补充</w:t>
      </w:r>
      <w:r>
        <w:rPr>
          <w:rFonts w:asciiTheme="minorEastAsia" w:hAnsiTheme="minorEastAsia" w:eastAsiaTheme="minorEastAsia"/>
          <w:color w:val="auto"/>
          <w:sz w:val="21"/>
          <w:szCs w:val="21"/>
          <w:highlight w:val="none"/>
          <w:u w:val="single"/>
          <w:lang w:eastAsia="zh-CN"/>
        </w:rPr>
        <w:t>协议</w:t>
      </w:r>
      <w:r>
        <w:rPr>
          <w:rFonts w:hint="eastAsia" w:asciiTheme="minorEastAsia" w:hAnsiTheme="minorEastAsia" w:eastAsiaTheme="minorEastAsia"/>
          <w:color w:val="auto"/>
          <w:sz w:val="21"/>
          <w:szCs w:val="21"/>
          <w:highlight w:val="none"/>
          <w:u w:val="single"/>
          <w:lang w:eastAsia="zh-CN"/>
        </w:rPr>
        <w:t>。</w:t>
      </w:r>
    </w:p>
    <w:p>
      <w:pPr>
        <w:adjustRightInd w:val="0"/>
        <w:snapToGrid w:val="0"/>
        <w:spacing w:line="460" w:lineRule="exact"/>
        <w:ind w:firstLine="420" w:firstLineChars="200"/>
        <w:jc w:val="both"/>
        <w:rPr>
          <w:rFonts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lang w:eastAsia="zh-CN"/>
        </w:rPr>
        <w:t xml:space="preserve">1.3 法律 </w:t>
      </w:r>
    </w:p>
    <w:p>
      <w:pPr>
        <w:adjustRightInd w:val="0"/>
        <w:snapToGrid w:val="0"/>
        <w:spacing w:line="460" w:lineRule="exact"/>
        <w:ind w:firstLine="420" w:firstLineChars="200"/>
        <w:jc w:val="both"/>
        <w:rPr>
          <w:rFonts w:asciiTheme="minorEastAsia" w:hAnsiTheme="minorEastAsia" w:eastAsiaTheme="minorEastAsia"/>
          <w:color w:val="auto"/>
          <w:sz w:val="21"/>
          <w:szCs w:val="21"/>
          <w:highlight w:val="none"/>
          <w:u w:val="single"/>
          <w:lang w:eastAsia="zh-CN"/>
        </w:rPr>
      </w:pPr>
      <w:r>
        <w:rPr>
          <w:rFonts w:hint="eastAsia" w:asciiTheme="minorEastAsia" w:hAnsiTheme="minorEastAsia" w:eastAsiaTheme="minorEastAsia"/>
          <w:color w:val="auto"/>
          <w:sz w:val="21"/>
          <w:szCs w:val="21"/>
          <w:highlight w:val="none"/>
          <w:lang w:eastAsia="zh-CN"/>
        </w:rPr>
        <w:t>适用于合同的其他规范性文件：</w:t>
      </w:r>
      <w:r>
        <w:rPr>
          <w:rFonts w:hint="eastAsia" w:asciiTheme="minorEastAsia" w:hAnsiTheme="minorEastAsia" w:eastAsiaTheme="minorEastAsia"/>
          <w:color w:val="auto"/>
          <w:sz w:val="21"/>
          <w:szCs w:val="21"/>
          <w:highlight w:val="none"/>
          <w:u w:val="single"/>
          <w:lang w:eastAsia="zh-CN"/>
        </w:rPr>
        <w:t>执行通用合同条款和江苏省</w:t>
      </w:r>
      <w:r>
        <w:rPr>
          <w:rFonts w:hint="eastAsia" w:cs="Times New Roman" w:asciiTheme="minorEastAsia" w:hAnsiTheme="minorEastAsia" w:eastAsiaTheme="minorEastAsia"/>
          <w:color w:val="auto"/>
          <w:kern w:val="2"/>
          <w:sz w:val="21"/>
          <w:szCs w:val="21"/>
          <w:highlight w:val="none"/>
          <w:u w:val="single"/>
          <w:lang w:eastAsia="zh-CN"/>
        </w:rPr>
        <w:t>、工程所在地</w:t>
      </w:r>
      <w:r>
        <w:rPr>
          <w:rFonts w:hint="eastAsia" w:asciiTheme="minorEastAsia" w:hAnsiTheme="minorEastAsia" w:eastAsiaTheme="minorEastAsia"/>
          <w:color w:val="auto"/>
          <w:sz w:val="21"/>
          <w:szCs w:val="21"/>
          <w:highlight w:val="none"/>
          <w:u w:val="single"/>
          <w:lang w:eastAsia="zh-CN"/>
        </w:rPr>
        <w:t>关于工程</w:t>
      </w:r>
      <w:r>
        <w:rPr>
          <w:rFonts w:asciiTheme="minorEastAsia" w:hAnsiTheme="minorEastAsia" w:eastAsiaTheme="minorEastAsia"/>
          <w:color w:val="auto"/>
          <w:sz w:val="21"/>
          <w:szCs w:val="21"/>
          <w:highlight w:val="none"/>
          <w:u w:val="single"/>
          <w:lang w:eastAsia="zh-CN"/>
        </w:rPr>
        <w:t>勘察</w:t>
      </w:r>
      <w:r>
        <w:rPr>
          <w:rFonts w:hint="eastAsia" w:asciiTheme="minorEastAsia" w:hAnsiTheme="minorEastAsia" w:eastAsiaTheme="minorEastAsia"/>
          <w:color w:val="auto"/>
          <w:sz w:val="21"/>
          <w:szCs w:val="21"/>
          <w:highlight w:val="none"/>
          <w:u w:val="single"/>
          <w:lang w:eastAsia="zh-CN"/>
        </w:rPr>
        <w:t>设计方面的规范性文件。</w:t>
      </w:r>
    </w:p>
    <w:p>
      <w:pPr>
        <w:adjustRightInd w:val="0"/>
        <w:snapToGrid w:val="0"/>
        <w:spacing w:line="460" w:lineRule="exact"/>
        <w:ind w:firstLine="420" w:firstLineChars="200"/>
        <w:jc w:val="both"/>
        <w:rPr>
          <w:rFonts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lang w:eastAsia="zh-CN"/>
        </w:rPr>
        <w:t>1.4 技术标准</w:t>
      </w:r>
    </w:p>
    <w:p>
      <w:pPr>
        <w:adjustRightInd w:val="0"/>
        <w:snapToGrid w:val="0"/>
        <w:spacing w:line="460" w:lineRule="exact"/>
        <w:ind w:firstLine="420" w:firstLineChars="200"/>
        <w:jc w:val="both"/>
        <w:rPr>
          <w:rFonts w:asciiTheme="minorEastAsia" w:hAnsiTheme="minorEastAsia" w:eastAsiaTheme="minorEastAsia"/>
          <w:color w:val="auto"/>
          <w:sz w:val="21"/>
          <w:szCs w:val="21"/>
          <w:highlight w:val="none"/>
          <w:u w:val="single"/>
          <w:lang w:eastAsia="zh-CN"/>
        </w:rPr>
      </w:pPr>
      <w:r>
        <w:rPr>
          <w:rFonts w:hint="eastAsia" w:asciiTheme="minorEastAsia" w:hAnsiTheme="minorEastAsia" w:eastAsiaTheme="minorEastAsia"/>
          <w:color w:val="auto"/>
          <w:sz w:val="21"/>
          <w:szCs w:val="21"/>
          <w:highlight w:val="none"/>
          <w:lang w:eastAsia="zh-CN"/>
        </w:rPr>
        <w:t>1.4.1适用于工程的技术标准包括：</w:t>
      </w:r>
      <w:r>
        <w:rPr>
          <w:rFonts w:hint="eastAsia" w:asciiTheme="minorEastAsia" w:hAnsiTheme="minorEastAsia" w:eastAsiaTheme="minorEastAsia"/>
          <w:color w:val="auto"/>
          <w:sz w:val="21"/>
          <w:szCs w:val="21"/>
          <w:highlight w:val="none"/>
          <w:u w:val="single"/>
          <w:lang w:eastAsia="zh-CN"/>
        </w:rPr>
        <w:t>本合同中</w:t>
      </w:r>
      <w:r>
        <w:rPr>
          <w:rFonts w:asciiTheme="minorEastAsia" w:hAnsiTheme="minorEastAsia" w:eastAsiaTheme="minorEastAsia"/>
          <w:color w:val="auto"/>
          <w:sz w:val="21"/>
          <w:szCs w:val="21"/>
          <w:highlight w:val="none"/>
          <w:u w:val="single"/>
          <w:lang w:eastAsia="zh-CN"/>
        </w:rPr>
        <w:t>工程设计文件的编制应符合</w:t>
      </w:r>
      <w:r>
        <w:rPr>
          <w:rFonts w:hint="eastAsia" w:asciiTheme="minorEastAsia" w:hAnsiTheme="minorEastAsia" w:eastAsiaTheme="minorEastAsia"/>
          <w:color w:val="auto"/>
          <w:sz w:val="21"/>
          <w:szCs w:val="21"/>
          <w:highlight w:val="none"/>
          <w:u w:val="single"/>
          <w:lang w:eastAsia="zh-CN"/>
        </w:rPr>
        <w:t>国家</w:t>
      </w:r>
      <w:r>
        <w:rPr>
          <w:rFonts w:asciiTheme="minorEastAsia" w:hAnsiTheme="minorEastAsia" w:eastAsiaTheme="minorEastAsia"/>
          <w:color w:val="auto"/>
          <w:sz w:val="21"/>
          <w:szCs w:val="21"/>
          <w:highlight w:val="none"/>
          <w:u w:val="single"/>
          <w:lang w:eastAsia="zh-CN"/>
        </w:rPr>
        <w:t>法律、技术标准的强制性规定</w:t>
      </w:r>
      <w:r>
        <w:rPr>
          <w:rFonts w:hint="eastAsia" w:asciiTheme="minorEastAsia" w:hAnsiTheme="minorEastAsia" w:eastAsiaTheme="minorEastAsia"/>
          <w:color w:val="auto"/>
          <w:sz w:val="21"/>
          <w:szCs w:val="21"/>
          <w:highlight w:val="none"/>
          <w:u w:val="single"/>
          <w:lang w:eastAsia="zh-CN"/>
        </w:rPr>
        <w:t>、</w:t>
      </w:r>
      <w:r>
        <w:rPr>
          <w:rFonts w:asciiTheme="minorEastAsia" w:hAnsiTheme="minorEastAsia" w:eastAsiaTheme="minorEastAsia"/>
          <w:color w:val="auto"/>
          <w:sz w:val="21"/>
          <w:szCs w:val="21"/>
          <w:highlight w:val="none"/>
          <w:u w:val="single"/>
          <w:lang w:eastAsia="zh-CN"/>
        </w:rPr>
        <w:t>国家标准、行业标准、工程所在地的地方性标准，以及相应的规范、规程</w:t>
      </w:r>
      <w:r>
        <w:rPr>
          <w:rFonts w:hint="eastAsia" w:asciiTheme="minorEastAsia" w:hAnsiTheme="minorEastAsia" w:eastAsiaTheme="minorEastAsia"/>
          <w:color w:val="auto"/>
          <w:sz w:val="21"/>
          <w:szCs w:val="21"/>
          <w:highlight w:val="none"/>
          <w:u w:val="single"/>
          <w:lang w:eastAsia="zh-CN"/>
        </w:rPr>
        <w:t>等</w:t>
      </w:r>
      <w:r>
        <w:rPr>
          <w:rFonts w:asciiTheme="minorEastAsia" w:hAnsiTheme="minorEastAsia" w:eastAsiaTheme="minorEastAsia"/>
          <w:color w:val="auto"/>
          <w:sz w:val="21"/>
          <w:szCs w:val="21"/>
          <w:highlight w:val="none"/>
          <w:u w:val="single"/>
          <w:lang w:eastAsia="zh-CN"/>
        </w:rPr>
        <w:t>及</w:t>
      </w:r>
      <w:r>
        <w:rPr>
          <w:rFonts w:hint="eastAsia" w:asciiTheme="minorEastAsia" w:hAnsiTheme="minorEastAsia" w:eastAsiaTheme="minorEastAsia"/>
          <w:color w:val="auto"/>
          <w:sz w:val="21"/>
          <w:szCs w:val="21"/>
          <w:highlight w:val="none"/>
          <w:u w:val="single"/>
          <w:lang w:eastAsia="zh-CN"/>
        </w:rPr>
        <w:t>本</w:t>
      </w:r>
      <w:r>
        <w:rPr>
          <w:rFonts w:asciiTheme="minorEastAsia" w:hAnsiTheme="minorEastAsia" w:eastAsiaTheme="minorEastAsia"/>
          <w:color w:val="auto"/>
          <w:sz w:val="21"/>
          <w:szCs w:val="21"/>
          <w:highlight w:val="none"/>
          <w:u w:val="single"/>
          <w:lang w:eastAsia="zh-CN"/>
        </w:rPr>
        <w:t>合同</w:t>
      </w:r>
      <w:r>
        <w:rPr>
          <w:rFonts w:hint="eastAsia" w:asciiTheme="minorEastAsia" w:hAnsiTheme="minorEastAsia" w:eastAsiaTheme="minorEastAsia"/>
          <w:color w:val="auto"/>
          <w:sz w:val="21"/>
          <w:szCs w:val="21"/>
          <w:highlight w:val="none"/>
          <w:u w:val="single"/>
          <w:lang w:eastAsia="zh-CN"/>
        </w:rPr>
        <w:t>约定</w:t>
      </w:r>
      <w:r>
        <w:rPr>
          <w:rFonts w:asciiTheme="minorEastAsia" w:hAnsiTheme="minorEastAsia" w:eastAsiaTheme="minorEastAsia"/>
          <w:color w:val="auto"/>
          <w:sz w:val="21"/>
          <w:szCs w:val="21"/>
          <w:highlight w:val="none"/>
          <w:u w:val="single"/>
          <w:lang w:eastAsia="zh-CN"/>
        </w:rPr>
        <w:t>的要求，并满足本合同相应勘察设计阶段的规定要求，符合国家和行业现行有效的相关规定。</w:t>
      </w:r>
    </w:p>
    <w:p>
      <w:pPr>
        <w:adjustRightInd w:val="0"/>
        <w:snapToGrid w:val="0"/>
        <w:spacing w:line="460" w:lineRule="exact"/>
        <w:ind w:firstLine="420" w:firstLineChars="200"/>
        <w:jc w:val="both"/>
        <w:rPr>
          <w:rFonts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lang w:eastAsia="zh-CN"/>
        </w:rPr>
        <w:t>1.4.2 国外技术标准原文版本和中文译本的提供方：</w:t>
      </w:r>
      <w:r>
        <w:rPr>
          <w:rFonts w:hint="eastAsia" w:asciiTheme="minorEastAsia" w:hAnsiTheme="minorEastAsia" w:eastAsiaTheme="minorEastAsia"/>
          <w:color w:val="auto"/>
          <w:sz w:val="21"/>
          <w:szCs w:val="21"/>
          <w:highlight w:val="none"/>
          <w:u w:val="single"/>
          <w:lang w:eastAsia="zh-CN"/>
        </w:rPr>
        <w:t>设计人</w:t>
      </w:r>
      <w:r>
        <w:rPr>
          <w:rFonts w:hint="eastAsia" w:asciiTheme="minorEastAsia" w:hAnsiTheme="minorEastAsia" w:eastAsiaTheme="minorEastAsia"/>
          <w:color w:val="auto"/>
          <w:sz w:val="21"/>
          <w:szCs w:val="21"/>
          <w:highlight w:val="none"/>
          <w:lang w:eastAsia="zh-CN"/>
        </w:rPr>
        <w:t>；</w:t>
      </w:r>
    </w:p>
    <w:p>
      <w:pPr>
        <w:adjustRightInd w:val="0"/>
        <w:snapToGrid w:val="0"/>
        <w:spacing w:line="460" w:lineRule="exact"/>
        <w:ind w:firstLine="420" w:firstLineChars="200"/>
        <w:jc w:val="both"/>
        <w:rPr>
          <w:rFonts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lang w:eastAsia="zh-CN"/>
        </w:rPr>
        <w:t>提供国外技术标准的名称：</w:t>
      </w:r>
      <w:r>
        <w:rPr>
          <w:rFonts w:hint="eastAsia" w:asciiTheme="minorEastAsia" w:hAnsiTheme="minorEastAsia" w:eastAsiaTheme="minorEastAsia"/>
          <w:color w:val="auto"/>
          <w:sz w:val="21"/>
          <w:szCs w:val="21"/>
          <w:highlight w:val="none"/>
          <w:u w:val="single"/>
          <w:lang w:eastAsia="zh-CN"/>
        </w:rPr>
        <w:t xml:space="preserve">     /     </w:t>
      </w:r>
      <w:r>
        <w:rPr>
          <w:rFonts w:hint="eastAsia" w:asciiTheme="minorEastAsia" w:hAnsiTheme="minorEastAsia" w:eastAsiaTheme="minorEastAsia"/>
          <w:color w:val="auto"/>
          <w:sz w:val="21"/>
          <w:szCs w:val="21"/>
          <w:highlight w:val="none"/>
          <w:lang w:eastAsia="zh-CN"/>
        </w:rPr>
        <w:t>；</w:t>
      </w:r>
    </w:p>
    <w:p>
      <w:pPr>
        <w:adjustRightInd w:val="0"/>
        <w:snapToGrid w:val="0"/>
        <w:spacing w:line="460" w:lineRule="exact"/>
        <w:ind w:firstLine="420" w:firstLineChars="200"/>
        <w:jc w:val="both"/>
        <w:rPr>
          <w:rFonts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lang w:eastAsia="zh-CN"/>
        </w:rPr>
        <w:t>提供国外技术标准的份数：</w:t>
      </w:r>
      <w:r>
        <w:rPr>
          <w:rFonts w:hint="eastAsia" w:asciiTheme="minorEastAsia" w:hAnsiTheme="minorEastAsia" w:eastAsiaTheme="minorEastAsia"/>
          <w:color w:val="auto"/>
          <w:sz w:val="21"/>
          <w:szCs w:val="21"/>
          <w:highlight w:val="none"/>
          <w:u w:val="single"/>
          <w:lang w:eastAsia="zh-CN"/>
        </w:rPr>
        <w:t xml:space="preserve">     /     </w:t>
      </w:r>
      <w:r>
        <w:rPr>
          <w:rFonts w:hint="eastAsia" w:asciiTheme="minorEastAsia" w:hAnsiTheme="minorEastAsia" w:eastAsiaTheme="minorEastAsia"/>
          <w:color w:val="auto"/>
          <w:sz w:val="21"/>
          <w:szCs w:val="21"/>
          <w:highlight w:val="none"/>
          <w:lang w:eastAsia="zh-CN"/>
        </w:rPr>
        <w:t>；</w:t>
      </w:r>
    </w:p>
    <w:p>
      <w:pPr>
        <w:adjustRightInd w:val="0"/>
        <w:snapToGrid w:val="0"/>
        <w:spacing w:line="460" w:lineRule="exact"/>
        <w:ind w:firstLine="420" w:firstLineChars="200"/>
        <w:jc w:val="both"/>
        <w:rPr>
          <w:rFonts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lang w:eastAsia="zh-CN"/>
        </w:rPr>
        <w:t>提供国外技术标准的时间：</w:t>
      </w:r>
      <w:r>
        <w:rPr>
          <w:rFonts w:hint="eastAsia" w:asciiTheme="minorEastAsia" w:hAnsiTheme="minorEastAsia" w:eastAsiaTheme="minorEastAsia"/>
          <w:color w:val="auto"/>
          <w:sz w:val="21"/>
          <w:szCs w:val="21"/>
          <w:highlight w:val="none"/>
          <w:u w:val="single"/>
          <w:lang w:eastAsia="zh-CN"/>
        </w:rPr>
        <w:t xml:space="preserve">     /     </w:t>
      </w:r>
      <w:r>
        <w:rPr>
          <w:rFonts w:hint="eastAsia" w:asciiTheme="minorEastAsia" w:hAnsiTheme="minorEastAsia" w:eastAsiaTheme="minorEastAsia"/>
          <w:color w:val="auto"/>
          <w:sz w:val="21"/>
          <w:szCs w:val="21"/>
          <w:highlight w:val="none"/>
          <w:lang w:eastAsia="zh-CN"/>
        </w:rPr>
        <w:t>；</w:t>
      </w:r>
    </w:p>
    <w:p>
      <w:pPr>
        <w:adjustRightInd w:val="0"/>
        <w:snapToGrid w:val="0"/>
        <w:spacing w:line="460" w:lineRule="exact"/>
        <w:ind w:firstLine="420" w:firstLineChars="200"/>
        <w:jc w:val="both"/>
        <w:rPr>
          <w:rFonts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lang w:eastAsia="zh-CN"/>
        </w:rPr>
        <w:t>提供国外技术标准的费用承担：</w:t>
      </w:r>
      <w:r>
        <w:rPr>
          <w:rFonts w:hint="eastAsia" w:asciiTheme="minorEastAsia" w:hAnsiTheme="minorEastAsia" w:eastAsiaTheme="minorEastAsia"/>
          <w:color w:val="auto"/>
          <w:sz w:val="21"/>
          <w:szCs w:val="21"/>
          <w:highlight w:val="none"/>
          <w:u w:val="single"/>
          <w:lang w:eastAsia="zh-CN"/>
        </w:rPr>
        <w:t xml:space="preserve">     /     </w:t>
      </w:r>
      <w:r>
        <w:rPr>
          <w:rFonts w:hint="eastAsia" w:asciiTheme="minorEastAsia" w:hAnsiTheme="minorEastAsia" w:eastAsiaTheme="minorEastAsia"/>
          <w:color w:val="auto"/>
          <w:sz w:val="21"/>
          <w:szCs w:val="21"/>
          <w:highlight w:val="none"/>
          <w:lang w:eastAsia="zh-CN"/>
        </w:rPr>
        <w:t>。</w:t>
      </w:r>
    </w:p>
    <w:p>
      <w:pPr>
        <w:adjustRightInd w:val="0"/>
        <w:snapToGrid w:val="0"/>
        <w:spacing w:line="460" w:lineRule="exact"/>
        <w:ind w:firstLine="420" w:firstLineChars="200"/>
        <w:jc w:val="both"/>
        <w:rPr>
          <w:rFonts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lang w:eastAsia="zh-CN"/>
        </w:rPr>
        <w:t>1.4.3 发包人对工程的技术标准和功能要求的特殊要求：</w:t>
      </w:r>
      <w:r>
        <w:rPr>
          <w:rFonts w:hint="eastAsia" w:asciiTheme="minorEastAsia" w:hAnsiTheme="minorEastAsia" w:eastAsiaTheme="minorEastAsia"/>
          <w:color w:val="auto"/>
          <w:sz w:val="21"/>
          <w:szCs w:val="21"/>
          <w:highlight w:val="none"/>
          <w:u w:val="single"/>
          <w:lang w:eastAsia="zh-CN"/>
        </w:rPr>
        <w:t>待合同履行过程中实际发生时合同双方另行商定，设计人须无条件接受和全力配合</w:t>
      </w:r>
      <w:r>
        <w:rPr>
          <w:rFonts w:hint="eastAsia" w:asciiTheme="minorEastAsia" w:hAnsiTheme="minorEastAsia" w:eastAsiaTheme="minorEastAsia"/>
          <w:color w:val="auto"/>
          <w:sz w:val="21"/>
          <w:szCs w:val="21"/>
          <w:highlight w:val="none"/>
          <w:lang w:eastAsia="zh-CN"/>
        </w:rPr>
        <w:t xml:space="preserve">。 </w:t>
      </w:r>
    </w:p>
    <w:p>
      <w:pPr>
        <w:adjustRightInd w:val="0"/>
        <w:snapToGrid w:val="0"/>
        <w:spacing w:line="460" w:lineRule="exact"/>
        <w:ind w:firstLine="420" w:firstLineChars="200"/>
        <w:jc w:val="both"/>
        <w:rPr>
          <w:rFonts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lang w:eastAsia="zh-CN"/>
        </w:rPr>
        <w:t>1.5 合同文件的优先顺序</w:t>
      </w:r>
    </w:p>
    <w:p>
      <w:pPr>
        <w:adjustRightInd w:val="0"/>
        <w:snapToGrid w:val="0"/>
        <w:spacing w:line="460" w:lineRule="exact"/>
        <w:ind w:firstLine="420" w:firstLineChars="200"/>
        <w:jc w:val="both"/>
        <w:rPr>
          <w:rFonts w:asciiTheme="minorEastAsia" w:hAnsiTheme="minorEastAsia" w:eastAsiaTheme="minorEastAsia"/>
          <w:color w:val="auto"/>
          <w:sz w:val="21"/>
          <w:szCs w:val="21"/>
          <w:highlight w:val="none"/>
          <w:u w:val="single"/>
          <w:lang w:eastAsia="zh-CN"/>
        </w:rPr>
      </w:pPr>
      <w:r>
        <w:rPr>
          <w:rFonts w:hint="eastAsia" w:asciiTheme="minorEastAsia" w:hAnsiTheme="minorEastAsia" w:eastAsiaTheme="minorEastAsia"/>
          <w:color w:val="auto"/>
          <w:sz w:val="21"/>
          <w:szCs w:val="21"/>
          <w:highlight w:val="none"/>
          <w:lang w:eastAsia="zh-CN"/>
        </w:rPr>
        <w:t>合同文件组成及优先顺序为：</w:t>
      </w:r>
      <w:r>
        <w:rPr>
          <w:rFonts w:hint="eastAsia" w:asciiTheme="minorEastAsia" w:hAnsiTheme="minorEastAsia" w:eastAsiaTheme="minorEastAsia"/>
          <w:color w:val="auto"/>
          <w:sz w:val="21"/>
          <w:szCs w:val="21"/>
          <w:highlight w:val="none"/>
          <w:u w:val="single"/>
          <w:lang w:eastAsia="zh-CN"/>
        </w:rPr>
        <w:t>执行通用合同条款的约定</w:t>
      </w:r>
      <w:r>
        <w:rPr>
          <w:rFonts w:hint="eastAsia" w:asciiTheme="minorEastAsia" w:hAnsiTheme="minorEastAsia" w:eastAsiaTheme="minorEastAsia"/>
          <w:color w:val="auto"/>
          <w:sz w:val="21"/>
          <w:szCs w:val="21"/>
          <w:highlight w:val="none"/>
          <w:lang w:eastAsia="zh-CN"/>
        </w:rPr>
        <w:t>。</w:t>
      </w:r>
    </w:p>
    <w:p>
      <w:pPr>
        <w:adjustRightInd w:val="0"/>
        <w:snapToGrid w:val="0"/>
        <w:spacing w:line="460" w:lineRule="exact"/>
        <w:ind w:firstLine="420" w:firstLineChars="200"/>
        <w:jc w:val="both"/>
        <w:rPr>
          <w:rFonts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lang w:eastAsia="zh-CN"/>
        </w:rPr>
        <w:t>1.6 联络</w:t>
      </w:r>
    </w:p>
    <w:p>
      <w:pPr>
        <w:adjustRightInd w:val="0"/>
        <w:snapToGrid w:val="0"/>
        <w:spacing w:line="460" w:lineRule="exact"/>
        <w:ind w:firstLine="420" w:firstLineChars="200"/>
        <w:jc w:val="both"/>
        <w:rPr>
          <w:rFonts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lang w:eastAsia="zh-CN"/>
        </w:rPr>
        <w:t>1.6.1 发包人和设计人应当在</w:t>
      </w:r>
      <w:r>
        <w:rPr>
          <w:rFonts w:hint="eastAsia" w:asciiTheme="minorEastAsia" w:hAnsiTheme="minorEastAsia" w:eastAsiaTheme="minorEastAsia"/>
          <w:color w:val="auto"/>
          <w:sz w:val="21"/>
          <w:szCs w:val="21"/>
          <w:highlight w:val="none"/>
          <w:u w:val="single"/>
          <w:lang w:eastAsia="zh-CN"/>
        </w:rPr>
        <w:t xml:space="preserve"> 7 </w:t>
      </w:r>
      <w:r>
        <w:rPr>
          <w:rFonts w:hint="eastAsia" w:asciiTheme="minorEastAsia" w:hAnsiTheme="minorEastAsia" w:eastAsiaTheme="minorEastAsia"/>
          <w:color w:val="auto"/>
          <w:sz w:val="21"/>
          <w:szCs w:val="21"/>
          <w:highlight w:val="none"/>
          <w:lang w:eastAsia="zh-CN"/>
        </w:rPr>
        <w:t>天内将与合同有关的通知、批准、证明、证书、指示、指令、要求、请求、同意、确定和决定等书面函件送达对方当事人。</w:t>
      </w:r>
    </w:p>
    <w:p>
      <w:pPr>
        <w:adjustRightInd w:val="0"/>
        <w:snapToGrid w:val="0"/>
        <w:spacing w:line="460" w:lineRule="exact"/>
        <w:ind w:firstLine="420" w:firstLineChars="200"/>
        <w:jc w:val="both"/>
        <w:rPr>
          <w:rFonts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lang w:eastAsia="zh-CN"/>
        </w:rPr>
        <w:t>1.6.2 发包人和设计人联系信息</w:t>
      </w:r>
    </w:p>
    <w:p>
      <w:pPr>
        <w:adjustRightInd w:val="0"/>
        <w:snapToGrid w:val="0"/>
        <w:spacing w:line="460" w:lineRule="exact"/>
        <w:ind w:firstLine="420" w:firstLineChars="200"/>
        <w:jc w:val="both"/>
        <w:rPr>
          <w:rFonts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lang w:eastAsia="zh-CN"/>
        </w:rPr>
        <w:t>发包人接收文件的地点：</w:t>
      </w:r>
      <w:r>
        <w:rPr>
          <w:rFonts w:hint="eastAsia" w:cs="Times New Roman" w:asciiTheme="minorEastAsia" w:hAnsiTheme="minorEastAsia" w:eastAsiaTheme="minorEastAsia"/>
          <w:color w:val="auto"/>
          <w:kern w:val="2"/>
          <w:sz w:val="21"/>
          <w:szCs w:val="21"/>
          <w:highlight w:val="none"/>
          <w:u w:val="single"/>
          <w:lang w:eastAsia="zh-CN"/>
        </w:rPr>
        <w:t>发包人单位或项目部，根据发包人要求</w:t>
      </w:r>
      <w:r>
        <w:rPr>
          <w:rFonts w:hint="eastAsia" w:asciiTheme="minorEastAsia" w:hAnsiTheme="minorEastAsia" w:eastAsiaTheme="minorEastAsia"/>
          <w:color w:val="auto"/>
          <w:sz w:val="21"/>
          <w:szCs w:val="21"/>
          <w:highlight w:val="none"/>
          <w:u w:val="single"/>
          <w:lang w:eastAsia="zh-CN"/>
        </w:rPr>
        <w:t xml:space="preserve"> </w:t>
      </w:r>
      <w:r>
        <w:rPr>
          <w:rFonts w:hint="eastAsia" w:asciiTheme="minorEastAsia" w:hAnsiTheme="minorEastAsia" w:eastAsiaTheme="minorEastAsia"/>
          <w:color w:val="auto"/>
          <w:sz w:val="21"/>
          <w:szCs w:val="21"/>
          <w:highlight w:val="none"/>
          <w:lang w:eastAsia="zh-CN"/>
        </w:rPr>
        <w:t>；</w:t>
      </w:r>
    </w:p>
    <w:p>
      <w:pPr>
        <w:adjustRightInd w:val="0"/>
        <w:snapToGrid w:val="0"/>
        <w:spacing w:line="460" w:lineRule="exact"/>
        <w:ind w:firstLine="420" w:firstLineChars="200"/>
        <w:jc w:val="both"/>
        <w:rPr>
          <w:rFonts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lang w:eastAsia="zh-CN"/>
        </w:rPr>
        <w:t>发包人指定的接收人为：</w:t>
      </w:r>
      <w:r>
        <w:rPr>
          <w:rFonts w:hint="eastAsia" w:asciiTheme="minorEastAsia" w:hAnsiTheme="minorEastAsia" w:eastAsiaTheme="minorEastAsia"/>
          <w:color w:val="auto"/>
          <w:sz w:val="21"/>
          <w:szCs w:val="21"/>
          <w:highlight w:val="none"/>
          <w:u w:val="single"/>
          <w:lang w:eastAsia="zh-CN"/>
        </w:rPr>
        <w:t xml:space="preserve">                            </w:t>
      </w:r>
      <w:r>
        <w:rPr>
          <w:rFonts w:hint="eastAsia" w:asciiTheme="minorEastAsia" w:hAnsiTheme="minorEastAsia" w:eastAsiaTheme="minorEastAsia"/>
          <w:color w:val="auto"/>
          <w:sz w:val="21"/>
          <w:szCs w:val="21"/>
          <w:highlight w:val="none"/>
          <w:lang w:eastAsia="zh-CN"/>
        </w:rPr>
        <w:t>；</w:t>
      </w:r>
    </w:p>
    <w:p>
      <w:pPr>
        <w:adjustRightInd w:val="0"/>
        <w:snapToGrid w:val="0"/>
        <w:spacing w:line="460" w:lineRule="exact"/>
        <w:ind w:firstLine="420" w:firstLineChars="200"/>
        <w:jc w:val="both"/>
        <w:rPr>
          <w:rFonts w:asciiTheme="minorEastAsia" w:hAnsiTheme="minorEastAsia" w:eastAsiaTheme="minorEastAsia"/>
          <w:color w:val="auto"/>
          <w:sz w:val="21"/>
          <w:szCs w:val="21"/>
          <w:highlight w:val="none"/>
          <w:u w:val="single"/>
          <w:lang w:eastAsia="zh-CN"/>
        </w:rPr>
      </w:pPr>
      <w:r>
        <w:rPr>
          <w:rFonts w:hint="eastAsia" w:asciiTheme="minorEastAsia" w:hAnsiTheme="minorEastAsia" w:eastAsiaTheme="minorEastAsia"/>
          <w:color w:val="auto"/>
          <w:sz w:val="21"/>
          <w:szCs w:val="21"/>
          <w:highlight w:val="none"/>
          <w:lang w:eastAsia="zh-CN"/>
        </w:rPr>
        <w:t>发包人指定的联系电话及传真号码：</w:t>
      </w:r>
      <w:r>
        <w:rPr>
          <w:rFonts w:hint="eastAsia" w:asciiTheme="minorEastAsia" w:hAnsiTheme="minorEastAsia" w:eastAsiaTheme="minorEastAsia"/>
          <w:color w:val="auto"/>
          <w:sz w:val="21"/>
          <w:szCs w:val="21"/>
          <w:highlight w:val="none"/>
          <w:u w:val="single"/>
          <w:lang w:eastAsia="zh-CN"/>
        </w:rPr>
        <w:t xml:space="preserve">                  </w:t>
      </w:r>
      <w:r>
        <w:rPr>
          <w:rFonts w:hint="eastAsia" w:asciiTheme="minorEastAsia" w:hAnsiTheme="minorEastAsia" w:eastAsiaTheme="minorEastAsia"/>
          <w:color w:val="auto"/>
          <w:sz w:val="21"/>
          <w:szCs w:val="21"/>
          <w:highlight w:val="none"/>
          <w:lang w:eastAsia="zh-CN"/>
        </w:rPr>
        <w:t>；</w:t>
      </w:r>
    </w:p>
    <w:p>
      <w:pPr>
        <w:adjustRightInd w:val="0"/>
        <w:snapToGrid w:val="0"/>
        <w:spacing w:line="460" w:lineRule="exact"/>
        <w:ind w:firstLine="420" w:firstLineChars="200"/>
        <w:jc w:val="both"/>
        <w:rPr>
          <w:rFonts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lang w:eastAsia="zh-CN"/>
        </w:rPr>
        <w:t>发包人指定的电子邮箱：</w:t>
      </w:r>
      <w:r>
        <w:rPr>
          <w:rFonts w:hint="eastAsia" w:asciiTheme="minorEastAsia" w:hAnsiTheme="minorEastAsia" w:eastAsiaTheme="minorEastAsia"/>
          <w:color w:val="auto"/>
          <w:sz w:val="21"/>
          <w:szCs w:val="21"/>
          <w:highlight w:val="none"/>
          <w:u w:val="single"/>
          <w:lang w:eastAsia="zh-CN"/>
        </w:rPr>
        <w:t xml:space="preserve">                               </w:t>
      </w:r>
      <w:r>
        <w:rPr>
          <w:rFonts w:hint="eastAsia" w:asciiTheme="minorEastAsia" w:hAnsiTheme="minorEastAsia" w:eastAsiaTheme="minorEastAsia"/>
          <w:color w:val="auto"/>
          <w:sz w:val="21"/>
          <w:szCs w:val="21"/>
          <w:highlight w:val="none"/>
          <w:lang w:eastAsia="zh-CN"/>
        </w:rPr>
        <w:t>。</w:t>
      </w:r>
    </w:p>
    <w:p>
      <w:pPr>
        <w:adjustRightInd w:val="0"/>
        <w:snapToGrid w:val="0"/>
        <w:spacing w:line="460" w:lineRule="exact"/>
        <w:ind w:firstLine="420" w:firstLineChars="200"/>
        <w:jc w:val="both"/>
        <w:rPr>
          <w:rFonts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lang w:eastAsia="zh-CN"/>
        </w:rPr>
        <w:t>设计人接收文件的地点：</w:t>
      </w:r>
      <w:r>
        <w:rPr>
          <w:rFonts w:hint="eastAsia" w:cs="Times New Roman" w:asciiTheme="minorEastAsia" w:hAnsiTheme="minorEastAsia" w:eastAsiaTheme="minorEastAsia"/>
          <w:color w:val="auto"/>
          <w:kern w:val="2"/>
          <w:sz w:val="21"/>
          <w:szCs w:val="21"/>
          <w:highlight w:val="none"/>
          <w:u w:val="single"/>
          <w:lang w:eastAsia="zh-CN"/>
        </w:rPr>
        <w:t>发包人单位或项目部，根据发包人要求</w:t>
      </w:r>
      <w:r>
        <w:rPr>
          <w:rFonts w:hint="eastAsia" w:asciiTheme="minorEastAsia" w:hAnsiTheme="minorEastAsia" w:eastAsiaTheme="minorEastAsia"/>
          <w:color w:val="auto"/>
          <w:sz w:val="21"/>
          <w:szCs w:val="21"/>
          <w:highlight w:val="none"/>
          <w:lang w:eastAsia="zh-CN"/>
        </w:rPr>
        <w:t>；</w:t>
      </w:r>
    </w:p>
    <w:p>
      <w:pPr>
        <w:adjustRightInd w:val="0"/>
        <w:snapToGrid w:val="0"/>
        <w:spacing w:line="460" w:lineRule="exact"/>
        <w:ind w:firstLine="420" w:firstLineChars="200"/>
        <w:jc w:val="both"/>
        <w:rPr>
          <w:rFonts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lang w:eastAsia="zh-CN"/>
        </w:rPr>
        <w:t>设计人指定的接收人为：</w:t>
      </w:r>
      <w:r>
        <w:rPr>
          <w:rFonts w:hint="eastAsia" w:asciiTheme="minorEastAsia" w:hAnsiTheme="minorEastAsia" w:eastAsiaTheme="minorEastAsia"/>
          <w:color w:val="auto"/>
          <w:sz w:val="21"/>
          <w:szCs w:val="21"/>
          <w:highlight w:val="none"/>
          <w:u w:val="single"/>
          <w:lang w:eastAsia="zh-CN"/>
        </w:rPr>
        <w:t xml:space="preserve">               </w:t>
      </w:r>
      <w:r>
        <w:rPr>
          <w:rFonts w:hint="eastAsia" w:asciiTheme="minorEastAsia" w:hAnsiTheme="minorEastAsia" w:eastAsiaTheme="minorEastAsia"/>
          <w:color w:val="auto"/>
          <w:sz w:val="21"/>
          <w:szCs w:val="21"/>
          <w:highlight w:val="none"/>
          <w:lang w:eastAsia="zh-CN"/>
        </w:rPr>
        <w:t>；</w:t>
      </w:r>
    </w:p>
    <w:p>
      <w:pPr>
        <w:adjustRightInd w:val="0"/>
        <w:snapToGrid w:val="0"/>
        <w:spacing w:line="460" w:lineRule="exact"/>
        <w:ind w:firstLine="420" w:firstLineChars="200"/>
        <w:jc w:val="both"/>
        <w:rPr>
          <w:rFonts w:asciiTheme="minorEastAsia" w:hAnsiTheme="minorEastAsia" w:eastAsiaTheme="minorEastAsia"/>
          <w:color w:val="auto"/>
          <w:sz w:val="21"/>
          <w:szCs w:val="21"/>
          <w:highlight w:val="none"/>
          <w:u w:val="single"/>
          <w:lang w:eastAsia="zh-CN"/>
        </w:rPr>
      </w:pPr>
      <w:r>
        <w:rPr>
          <w:rFonts w:hint="eastAsia" w:asciiTheme="minorEastAsia" w:hAnsiTheme="minorEastAsia" w:eastAsiaTheme="minorEastAsia"/>
          <w:color w:val="auto"/>
          <w:sz w:val="21"/>
          <w:szCs w:val="21"/>
          <w:highlight w:val="none"/>
          <w:lang w:eastAsia="zh-CN"/>
        </w:rPr>
        <w:t>设计人指定的联系电话及传真号码：</w:t>
      </w:r>
      <w:r>
        <w:rPr>
          <w:rFonts w:hint="eastAsia" w:asciiTheme="minorEastAsia" w:hAnsiTheme="minorEastAsia" w:eastAsiaTheme="minorEastAsia"/>
          <w:color w:val="auto"/>
          <w:sz w:val="21"/>
          <w:szCs w:val="21"/>
          <w:highlight w:val="none"/>
          <w:u w:val="single"/>
          <w:lang w:eastAsia="zh-CN"/>
        </w:rPr>
        <w:t>             </w:t>
      </w:r>
      <w:r>
        <w:rPr>
          <w:rFonts w:hint="eastAsia" w:asciiTheme="minorEastAsia" w:hAnsiTheme="minorEastAsia" w:eastAsiaTheme="minorEastAsia"/>
          <w:color w:val="auto"/>
          <w:sz w:val="21"/>
          <w:szCs w:val="21"/>
          <w:highlight w:val="none"/>
          <w:lang w:eastAsia="zh-CN"/>
        </w:rPr>
        <w:t>；</w:t>
      </w:r>
    </w:p>
    <w:p>
      <w:pPr>
        <w:adjustRightInd w:val="0"/>
        <w:snapToGrid w:val="0"/>
        <w:spacing w:line="460" w:lineRule="exact"/>
        <w:ind w:firstLine="420" w:firstLineChars="200"/>
        <w:jc w:val="both"/>
        <w:rPr>
          <w:rFonts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lang w:eastAsia="zh-CN"/>
        </w:rPr>
        <w:t>设计人指定的电子邮箱：</w:t>
      </w:r>
      <w:r>
        <w:rPr>
          <w:rFonts w:hint="eastAsia" w:asciiTheme="minorEastAsia" w:hAnsiTheme="minorEastAsia" w:eastAsiaTheme="minorEastAsia"/>
          <w:color w:val="auto"/>
          <w:sz w:val="21"/>
          <w:szCs w:val="21"/>
          <w:highlight w:val="none"/>
          <w:u w:val="single"/>
          <w:lang w:eastAsia="zh-CN"/>
        </w:rPr>
        <w:t xml:space="preserve">                               </w:t>
      </w:r>
      <w:r>
        <w:rPr>
          <w:rFonts w:hint="eastAsia" w:asciiTheme="minorEastAsia" w:hAnsiTheme="minorEastAsia" w:eastAsiaTheme="minorEastAsia"/>
          <w:color w:val="auto"/>
          <w:sz w:val="21"/>
          <w:szCs w:val="21"/>
          <w:highlight w:val="none"/>
          <w:lang w:eastAsia="zh-CN"/>
        </w:rPr>
        <w:t>。</w:t>
      </w:r>
    </w:p>
    <w:p>
      <w:pPr>
        <w:adjustRightInd w:val="0"/>
        <w:snapToGrid w:val="0"/>
        <w:spacing w:line="460" w:lineRule="exact"/>
        <w:ind w:firstLine="420" w:firstLineChars="200"/>
        <w:jc w:val="both"/>
        <w:rPr>
          <w:rFonts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lang w:eastAsia="zh-CN"/>
        </w:rPr>
        <w:t>1.8 保密</w:t>
      </w:r>
    </w:p>
    <w:p>
      <w:pPr>
        <w:adjustRightInd w:val="0"/>
        <w:snapToGrid w:val="0"/>
        <w:spacing w:line="460" w:lineRule="exact"/>
        <w:ind w:firstLine="420" w:firstLineChars="200"/>
        <w:jc w:val="both"/>
        <w:rPr>
          <w:rFonts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lang w:eastAsia="zh-CN"/>
        </w:rPr>
        <w:t>保密期限：</w:t>
      </w:r>
      <w:r>
        <w:rPr>
          <w:rFonts w:hint="eastAsia" w:asciiTheme="minorEastAsia" w:hAnsiTheme="minorEastAsia" w:eastAsiaTheme="minorEastAsia"/>
          <w:color w:val="auto"/>
          <w:sz w:val="21"/>
          <w:szCs w:val="21"/>
          <w:highlight w:val="none"/>
          <w:u w:val="single"/>
          <w:lang w:eastAsia="zh-CN"/>
        </w:rPr>
        <w:t xml:space="preserve">  无限期  </w:t>
      </w:r>
      <w:r>
        <w:rPr>
          <w:rFonts w:hint="eastAsia" w:asciiTheme="minorEastAsia" w:hAnsiTheme="minorEastAsia" w:eastAsiaTheme="minorEastAsia"/>
          <w:color w:val="auto"/>
          <w:sz w:val="21"/>
          <w:szCs w:val="21"/>
          <w:highlight w:val="none"/>
          <w:lang w:eastAsia="zh-CN"/>
        </w:rPr>
        <w:t>。</w:t>
      </w:r>
    </w:p>
    <w:p>
      <w:pPr>
        <w:adjustRightInd w:val="0"/>
        <w:snapToGrid w:val="0"/>
        <w:spacing w:line="460" w:lineRule="exact"/>
        <w:ind w:firstLine="422" w:firstLineChars="200"/>
        <w:jc w:val="both"/>
        <w:outlineLvl w:val="3"/>
        <w:rPr>
          <w:rFonts w:cs="仿宋" w:asciiTheme="minorEastAsia" w:hAnsiTheme="minorEastAsia" w:eastAsiaTheme="minorEastAsia"/>
          <w:b/>
          <w:color w:val="auto"/>
          <w:kern w:val="2"/>
          <w:sz w:val="21"/>
          <w:szCs w:val="21"/>
          <w:highlight w:val="none"/>
          <w:lang w:eastAsia="zh-CN"/>
        </w:rPr>
      </w:pPr>
      <w:r>
        <w:rPr>
          <w:rFonts w:hint="eastAsia" w:cs="仿宋" w:asciiTheme="minorEastAsia" w:hAnsiTheme="minorEastAsia" w:eastAsiaTheme="minorEastAsia"/>
          <w:b/>
          <w:color w:val="auto"/>
          <w:kern w:val="2"/>
          <w:sz w:val="21"/>
          <w:szCs w:val="21"/>
          <w:highlight w:val="none"/>
          <w:lang w:eastAsia="zh-CN"/>
        </w:rPr>
        <w:t>2. 发包人</w:t>
      </w:r>
    </w:p>
    <w:p>
      <w:pPr>
        <w:adjustRightInd w:val="0"/>
        <w:snapToGrid w:val="0"/>
        <w:spacing w:line="460" w:lineRule="exact"/>
        <w:ind w:firstLine="420" w:firstLineChars="200"/>
        <w:jc w:val="both"/>
        <w:rPr>
          <w:rFonts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lang w:eastAsia="zh-CN"/>
        </w:rPr>
        <w:t>2.1 发包人一般义务</w:t>
      </w:r>
    </w:p>
    <w:p>
      <w:pPr>
        <w:adjustRightInd w:val="0"/>
        <w:snapToGrid w:val="0"/>
        <w:spacing w:line="460" w:lineRule="exact"/>
        <w:ind w:firstLine="420" w:firstLineChars="200"/>
        <w:jc w:val="both"/>
        <w:rPr>
          <w:rFonts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lang w:eastAsia="zh-CN"/>
        </w:rPr>
        <w:t>2.1.3 发包人其它义务：</w:t>
      </w:r>
      <w:r>
        <w:rPr>
          <w:rFonts w:hint="eastAsia" w:asciiTheme="minorEastAsia" w:hAnsiTheme="minorEastAsia" w:eastAsiaTheme="minorEastAsia"/>
          <w:color w:val="auto"/>
          <w:sz w:val="21"/>
          <w:szCs w:val="21"/>
          <w:highlight w:val="none"/>
          <w:u w:val="single"/>
          <w:lang w:eastAsia="zh-CN"/>
        </w:rPr>
        <w:t xml:space="preserve">     /     </w:t>
      </w:r>
      <w:r>
        <w:rPr>
          <w:rFonts w:hint="eastAsia" w:asciiTheme="minorEastAsia" w:hAnsiTheme="minorEastAsia" w:eastAsiaTheme="minorEastAsia"/>
          <w:color w:val="auto"/>
          <w:sz w:val="21"/>
          <w:szCs w:val="21"/>
          <w:highlight w:val="none"/>
          <w:lang w:eastAsia="zh-CN"/>
        </w:rPr>
        <w:t>。</w:t>
      </w:r>
    </w:p>
    <w:p>
      <w:pPr>
        <w:adjustRightInd w:val="0"/>
        <w:snapToGrid w:val="0"/>
        <w:spacing w:line="460" w:lineRule="exact"/>
        <w:ind w:firstLine="420" w:firstLineChars="200"/>
        <w:jc w:val="both"/>
        <w:rPr>
          <w:rFonts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lang w:eastAsia="zh-CN"/>
        </w:rPr>
        <w:t>2.2 发包人代表</w:t>
      </w:r>
    </w:p>
    <w:p>
      <w:pPr>
        <w:adjustRightInd w:val="0"/>
        <w:snapToGrid w:val="0"/>
        <w:spacing w:line="460" w:lineRule="exact"/>
        <w:ind w:firstLine="420" w:firstLineChars="200"/>
        <w:jc w:val="both"/>
        <w:rPr>
          <w:rFonts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lang w:eastAsia="zh-CN"/>
        </w:rPr>
        <w:t>发包人代表</w:t>
      </w:r>
    </w:p>
    <w:p>
      <w:pPr>
        <w:adjustRightInd w:val="0"/>
        <w:snapToGrid w:val="0"/>
        <w:spacing w:line="460" w:lineRule="exact"/>
        <w:ind w:firstLine="420" w:firstLineChars="200"/>
        <w:jc w:val="both"/>
        <w:rPr>
          <w:rFonts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lang w:eastAsia="zh-CN"/>
        </w:rPr>
        <w:t>姓    名：</w:t>
      </w:r>
      <w:r>
        <w:rPr>
          <w:rFonts w:hint="eastAsia" w:asciiTheme="minorEastAsia" w:hAnsiTheme="minorEastAsia" w:eastAsiaTheme="minorEastAsia"/>
          <w:color w:val="auto"/>
          <w:sz w:val="21"/>
          <w:szCs w:val="21"/>
          <w:highlight w:val="none"/>
          <w:u w:val="single"/>
          <w:lang w:eastAsia="zh-CN"/>
        </w:rPr>
        <w:t xml:space="preserve">              </w:t>
      </w:r>
      <w:r>
        <w:rPr>
          <w:rFonts w:hint="eastAsia" w:asciiTheme="minorEastAsia" w:hAnsiTheme="minorEastAsia" w:eastAsiaTheme="minorEastAsia"/>
          <w:color w:val="auto"/>
          <w:sz w:val="21"/>
          <w:szCs w:val="21"/>
          <w:highlight w:val="none"/>
          <w:lang w:eastAsia="zh-CN"/>
        </w:rPr>
        <w:t>；</w:t>
      </w:r>
    </w:p>
    <w:p>
      <w:pPr>
        <w:adjustRightInd w:val="0"/>
        <w:snapToGrid w:val="0"/>
        <w:spacing w:line="460" w:lineRule="exact"/>
        <w:ind w:firstLine="420" w:firstLineChars="200"/>
        <w:jc w:val="both"/>
        <w:rPr>
          <w:rFonts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lang w:eastAsia="zh-CN"/>
        </w:rPr>
        <w:t>身份证号：</w:t>
      </w:r>
      <w:r>
        <w:rPr>
          <w:rFonts w:hint="eastAsia" w:asciiTheme="minorEastAsia" w:hAnsiTheme="minorEastAsia" w:eastAsiaTheme="minorEastAsia"/>
          <w:color w:val="auto"/>
          <w:sz w:val="21"/>
          <w:szCs w:val="21"/>
          <w:highlight w:val="none"/>
          <w:u w:val="single"/>
          <w:lang w:eastAsia="zh-CN"/>
        </w:rPr>
        <w:t xml:space="preserve">                </w:t>
      </w:r>
      <w:r>
        <w:rPr>
          <w:rFonts w:hint="eastAsia" w:asciiTheme="minorEastAsia" w:hAnsiTheme="minorEastAsia" w:eastAsiaTheme="minorEastAsia"/>
          <w:color w:val="auto"/>
          <w:sz w:val="21"/>
          <w:szCs w:val="21"/>
          <w:highlight w:val="none"/>
          <w:lang w:eastAsia="zh-CN"/>
        </w:rPr>
        <w:t>；</w:t>
      </w:r>
    </w:p>
    <w:p>
      <w:pPr>
        <w:adjustRightInd w:val="0"/>
        <w:snapToGrid w:val="0"/>
        <w:spacing w:line="460" w:lineRule="exact"/>
        <w:ind w:firstLine="420" w:firstLineChars="200"/>
        <w:jc w:val="both"/>
        <w:rPr>
          <w:rFonts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lang w:eastAsia="zh-CN"/>
        </w:rPr>
        <w:t>职    务：</w:t>
      </w:r>
      <w:r>
        <w:rPr>
          <w:rFonts w:hint="eastAsia" w:asciiTheme="minorEastAsia" w:hAnsiTheme="minorEastAsia" w:eastAsiaTheme="minorEastAsia"/>
          <w:color w:val="auto"/>
          <w:sz w:val="21"/>
          <w:szCs w:val="21"/>
          <w:highlight w:val="none"/>
          <w:u w:val="single"/>
          <w:lang w:eastAsia="zh-CN"/>
        </w:rPr>
        <w:t xml:space="preserve">              </w:t>
      </w:r>
      <w:r>
        <w:rPr>
          <w:rFonts w:hint="eastAsia" w:asciiTheme="minorEastAsia" w:hAnsiTheme="minorEastAsia" w:eastAsiaTheme="minorEastAsia"/>
          <w:color w:val="auto"/>
          <w:sz w:val="21"/>
          <w:szCs w:val="21"/>
          <w:highlight w:val="none"/>
          <w:lang w:eastAsia="zh-CN"/>
        </w:rPr>
        <w:t>；</w:t>
      </w:r>
    </w:p>
    <w:p>
      <w:pPr>
        <w:adjustRightInd w:val="0"/>
        <w:snapToGrid w:val="0"/>
        <w:spacing w:line="460" w:lineRule="exact"/>
        <w:ind w:firstLine="420" w:firstLineChars="200"/>
        <w:jc w:val="both"/>
        <w:rPr>
          <w:rFonts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lang w:eastAsia="zh-CN"/>
        </w:rPr>
        <w:t>联系电话：</w:t>
      </w:r>
      <w:r>
        <w:rPr>
          <w:rFonts w:hint="eastAsia" w:asciiTheme="minorEastAsia" w:hAnsiTheme="minorEastAsia" w:eastAsiaTheme="minorEastAsia"/>
          <w:color w:val="auto"/>
          <w:sz w:val="21"/>
          <w:szCs w:val="21"/>
          <w:highlight w:val="none"/>
          <w:u w:val="single"/>
          <w:lang w:eastAsia="zh-CN"/>
        </w:rPr>
        <w:t xml:space="preserve">              </w:t>
      </w:r>
      <w:r>
        <w:rPr>
          <w:rFonts w:hint="eastAsia" w:asciiTheme="minorEastAsia" w:hAnsiTheme="minorEastAsia" w:eastAsiaTheme="minorEastAsia"/>
          <w:color w:val="auto"/>
          <w:sz w:val="21"/>
          <w:szCs w:val="21"/>
          <w:highlight w:val="none"/>
          <w:lang w:eastAsia="zh-CN"/>
        </w:rPr>
        <w:t>；</w:t>
      </w:r>
    </w:p>
    <w:p>
      <w:pPr>
        <w:adjustRightInd w:val="0"/>
        <w:snapToGrid w:val="0"/>
        <w:spacing w:line="460" w:lineRule="exact"/>
        <w:ind w:firstLine="420" w:firstLineChars="200"/>
        <w:jc w:val="both"/>
        <w:rPr>
          <w:rFonts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lang w:eastAsia="zh-CN"/>
        </w:rPr>
        <w:t>电子信箱：</w:t>
      </w:r>
      <w:r>
        <w:rPr>
          <w:rFonts w:hint="eastAsia" w:asciiTheme="minorEastAsia" w:hAnsiTheme="minorEastAsia" w:eastAsiaTheme="minorEastAsia"/>
          <w:color w:val="auto"/>
          <w:sz w:val="21"/>
          <w:szCs w:val="21"/>
          <w:highlight w:val="none"/>
          <w:u w:val="single"/>
          <w:lang w:eastAsia="zh-CN"/>
        </w:rPr>
        <w:t xml:space="preserve">              </w:t>
      </w:r>
      <w:r>
        <w:rPr>
          <w:rFonts w:hint="eastAsia" w:asciiTheme="minorEastAsia" w:hAnsiTheme="minorEastAsia" w:eastAsiaTheme="minorEastAsia"/>
          <w:color w:val="auto"/>
          <w:sz w:val="21"/>
          <w:szCs w:val="21"/>
          <w:highlight w:val="none"/>
          <w:lang w:eastAsia="zh-CN"/>
        </w:rPr>
        <w:t>；</w:t>
      </w:r>
    </w:p>
    <w:p>
      <w:pPr>
        <w:adjustRightInd w:val="0"/>
        <w:snapToGrid w:val="0"/>
        <w:spacing w:line="460" w:lineRule="exact"/>
        <w:ind w:firstLine="420" w:firstLineChars="200"/>
        <w:jc w:val="both"/>
        <w:rPr>
          <w:rFonts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lang w:eastAsia="zh-CN"/>
        </w:rPr>
        <w:t>通信地址：</w:t>
      </w:r>
      <w:r>
        <w:rPr>
          <w:rFonts w:hint="eastAsia" w:asciiTheme="minorEastAsia" w:hAnsiTheme="minorEastAsia" w:eastAsiaTheme="minorEastAsia"/>
          <w:color w:val="auto"/>
          <w:sz w:val="21"/>
          <w:szCs w:val="21"/>
          <w:highlight w:val="none"/>
          <w:u w:val="single"/>
          <w:lang w:eastAsia="zh-CN"/>
        </w:rPr>
        <w:t xml:space="preserve">              </w:t>
      </w:r>
      <w:r>
        <w:rPr>
          <w:rFonts w:hint="eastAsia" w:asciiTheme="minorEastAsia" w:hAnsiTheme="minorEastAsia" w:eastAsiaTheme="minorEastAsia"/>
          <w:color w:val="auto"/>
          <w:sz w:val="21"/>
          <w:szCs w:val="21"/>
          <w:highlight w:val="none"/>
          <w:lang w:eastAsia="zh-CN"/>
        </w:rPr>
        <w:t>。</w:t>
      </w:r>
    </w:p>
    <w:p>
      <w:pPr>
        <w:adjustRightInd w:val="0"/>
        <w:snapToGrid w:val="0"/>
        <w:spacing w:line="460" w:lineRule="exact"/>
        <w:ind w:firstLine="420" w:firstLineChars="200"/>
        <w:jc w:val="both"/>
        <w:rPr>
          <w:rFonts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lang w:eastAsia="zh-CN"/>
        </w:rPr>
        <w:t>发包人对发包人代表的授权范围如下：</w:t>
      </w:r>
      <w:r>
        <w:rPr>
          <w:rFonts w:hint="eastAsia" w:asciiTheme="minorEastAsia" w:hAnsiTheme="minorEastAsia" w:eastAsiaTheme="minorEastAsia"/>
          <w:color w:val="auto"/>
          <w:sz w:val="21"/>
          <w:szCs w:val="21"/>
          <w:highlight w:val="none"/>
          <w:u w:val="single"/>
          <w:lang w:eastAsia="zh-CN"/>
        </w:rPr>
        <w:t xml:space="preserve"> 发包人代表须在发包人的授权范围内，负责处理合同履行过程中与发包人有关的具体事宜 </w:t>
      </w:r>
      <w:r>
        <w:rPr>
          <w:rFonts w:hint="eastAsia" w:asciiTheme="minorEastAsia" w:hAnsiTheme="minorEastAsia" w:eastAsiaTheme="minorEastAsia"/>
          <w:color w:val="auto"/>
          <w:sz w:val="21"/>
          <w:szCs w:val="21"/>
          <w:highlight w:val="none"/>
          <w:lang w:eastAsia="zh-CN"/>
        </w:rPr>
        <w:t>。</w:t>
      </w:r>
    </w:p>
    <w:p>
      <w:pPr>
        <w:adjustRightInd w:val="0"/>
        <w:snapToGrid w:val="0"/>
        <w:spacing w:line="460" w:lineRule="exact"/>
        <w:ind w:firstLine="420" w:firstLineChars="200"/>
        <w:jc w:val="both"/>
        <w:rPr>
          <w:rFonts w:asciiTheme="minorEastAsia" w:hAnsiTheme="minorEastAsia" w:eastAsiaTheme="minorEastAsia"/>
          <w:color w:val="auto"/>
          <w:sz w:val="21"/>
          <w:szCs w:val="21"/>
          <w:highlight w:val="none"/>
          <w:u w:val="single"/>
          <w:lang w:eastAsia="zh-CN"/>
        </w:rPr>
      </w:pPr>
      <w:r>
        <w:rPr>
          <w:rFonts w:hint="eastAsia" w:asciiTheme="minorEastAsia" w:hAnsiTheme="minorEastAsia" w:eastAsiaTheme="minorEastAsia"/>
          <w:color w:val="auto"/>
          <w:sz w:val="21"/>
          <w:szCs w:val="21"/>
          <w:highlight w:val="none"/>
          <w:lang w:eastAsia="zh-CN"/>
        </w:rPr>
        <w:t>发包人更换发包人代表的，应当提前</w:t>
      </w:r>
      <w:r>
        <w:rPr>
          <w:rFonts w:hint="eastAsia" w:asciiTheme="minorEastAsia" w:hAnsiTheme="minorEastAsia" w:eastAsiaTheme="minorEastAsia"/>
          <w:color w:val="auto"/>
          <w:sz w:val="21"/>
          <w:szCs w:val="21"/>
          <w:highlight w:val="none"/>
          <w:u w:val="single"/>
          <w:lang w:eastAsia="zh-CN"/>
        </w:rPr>
        <w:t xml:space="preserve"> 7 </w:t>
      </w:r>
      <w:r>
        <w:rPr>
          <w:rFonts w:hint="eastAsia" w:asciiTheme="minorEastAsia" w:hAnsiTheme="minorEastAsia" w:eastAsiaTheme="minorEastAsia"/>
          <w:color w:val="auto"/>
          <w:sz w:val="21"/>
          <w:szCs w:val="21"/>
          <w:highlight w:val="none"/>
          <w:lang w:eastAsia="zh-CN"/>
        </w:rPr>
        <w:t>天书面通知设计人。</w:t>
      </w:r>
    </w:p>
    <w:p>
      <w:pPr>
        <w:adjustRightInd w:val="0"/>
        <w:snapToGrid w:val="0"/>
        <w:spacing w:line="460" w:lineRule="exact"/>
        <w:ind w:firstLine="420" w:firstLineChars="200"/>
        <w:jc w:val="both"/>
        <w:rPr>
          <w:rFonts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lang w:eastAsia="zh-CN"/>
        </w:rPr>
        <w:t>2.3 发包人决定</w:t>
      </w:r>
    </w:p>
    <w:p>
      <w:pPr>
        <w:adjustRightInd w:val="0"/>
        <w:snapToGrid w:val="0"/>
        <w:spacing w:line="460" w:lineRule="exact"/>
        <w:ind w:firstLine="420" w:firstLineChars="200"/>
        <w:jc w:val="both"/>
        <w:rPr>
          <w:rFonts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lang w:eastAsia="zh-CN"/>
        </w:rPr>
        <w:t>2.3.2 发包人应在</w:t>
      </w:r>
      <w:r>
        <w:rPr>
          <w:rFonts w:hint="eastAsia" w:asciiTheme="minorEastAsia" w:hAnsiTheme="minorEastAsia" w:eastAsiaTheme="minorEastAsia"/>
          <w:color w:val="auto"/>
          <w:sz w:val="21"/>
          <w:szCs w:val="21"/>
          <w:highlight w:val="none"/>
          <w:u w:val="single"/>
          <w:lang w:eastAsia="zh-CN"/>
        </w:rPr>
        <w:t xml:space="preserve"> 7 </w:t>
      </w:r>
      <w:r>
        <w:rPr>
          <w:rFonts w:hint="eastAsia" w:asciiTheme="minorEastAsia" w:hAnsiTheme="minorEastAsia" w:eastAsiaTheme="minorEastAsia"/>
          <w:color w:val="auto"/>
          <w:sz w:val="21"/>
          <w:szCs w:val="21"/>
          <w:highlight w:val="none"/>
          <w:lang w:eastAsia="zh-CN"/>
        </w:rPr>
        <w:t>天内对设计人书面提出的事项作出书面决定。</w:t>
      </w:r>
    </w:p>
    <w:p>
      <w:pPr>
        <w:adjustRightInd w:val="0"/>
        <w:snapToGrid w:val="0"/>
        <w:spacing w:line="460" w:lineRule="exact"/>
        <w:ind w:firstLine="422" w:firstLineChars="200"/>
        <w:jc w:val="both"/>
        <w:outlineLvl w:val="3"/>
        <w:rPr>
          <w:rFonts w:cs="仿宋" w:asciiTheme="minorEastAsia" w:hAnsiTheme="minorEastAsia" w:eastAsiaTheme="minorEastAsia"/>
          <w:b/>
          <w:color w:val="auto"/>
          <w:kern w:val="2"/>
          <w:sz w:val="21"/>
          <w:szCs w:val="21"/>
          <w:highlight w:val="none"/>
          <w:lang w:eastAsia="zh-CN"/>
        </w:rPr>
      </w:pPr>
      <w:r>
        <w:rPr>
          <w:rFonts w:hint="eastAsia" w:cs="仿宋" w:asciiTheme="minorEastAsia" w:hAnsiTheme="minorEastAsia" w:eastAsiaTheme="minorEastAsia"/>
          <w:b/>
          <w:color w:val="auto"/>
          <w:kern w:val="2"/>
          <w:sz w:val="21"/>
          <w:szCs w:val="21"/>
          <w:highlight w:val="none"/>
          <w:lang w:eastAsia="zh-CN"/>
        </w:rPr>
        <w:t>3. 设计人</w:t>
      </w:r>
    </w:p>
    <w:p>
      <w:pPr>
        <w:adjustRightInd w:val="0"/>
        <w:snapToGrid w:val="0"/>
        <w:spacing w:line="460" w:lineRule="exact"/>
        <w:ind w:firstLine="420" w:firstLineChars="200"/>
        <w:jc w:val="both"/>
        <w:rPr>
          <w:rFonts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lang w:eastAsia="zh-CN"/>
        </w:rPr>
        <w:t>3.1 设计人一般义务</w:t>
      </w:r>
    </w:p>
    <w:p>
      <w:pPr>
        <w:adjustRightInd w:val="0"/>
        <w:snapToGrid w:val="0"/>
        <w:spacing w:line="460" w:lineRule="exact"/>
        <w:ind w:firstLine="420" w:firstLineChars="200"/>
        <w:jc w:val="both"/>
        <w:rPr>
          <w:rFonts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lang w:eastAsia="zh-CN"/>
        </w:rPr>
        <w:t>3.1.1 设计人</w:t>
      </w:r>
      <w:r>
        <w:rPr>
          <w:rFonts w:hint="eastAsia" w:asciiTheme="minorEastAsia" w:hAnsiTheme="minorEastAsia" w:eastAsiaTheme="minorEastAsia"/>
          <w:color w:val="auto"/>
          <w:sz w:val="21"/>
          <w:szCs w:val="21"/>
          <w:highlight w:val="none"/>
          <w:u w:val="single"/>
          <w:lang w:eastAsia="zh-CN"/>
        </w:rPr>
        <w:t xml:space="preserve"> 需 </w:t>
      </w:r>
      <w:r>
        <w:rPr>
          <w:rFonts w:hint="eastAsia" w:asciiTheme="minorEastAsia" w:hAnsiTheme="minorEastAsia" w:eastAsiaTheme="minorEastAsia"/>
          <w:color w:val="auto"/>
          <w:sz w:val="21"/>
          <w:szCs w:val="21"/>
          <w:highlight w:val="none"/>
          <w:lang w:eastAsia="zh-CN"/>
        </w:rPr>
        <w:t>配合发包人办理有关许可、批准或备案手续。</w:t>
      </w:r>
    </w:p>
    <w:p>
      <w:pPr>
        <w:adjustRightInd w:val="0"/>
        <w:snapToGrid w:val="0"/>
        <w:spacing w:line="460" w:lineRule="exact"/>
        <w:ind w:firstLine="420" w:firstLineChars="200"/>
        <w:jc w:val="both"/>
        <w:rPr>
          <w:rFonts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lang w:eastAsia="zh-CN"/>
        </w:rPr>
        <w:t>3.1.3 设计人其他义务：</w:t>
      </w:r>
    </w:p>
    <w:p>
      <w:pPr>
        <w:adjustRightInd w:val="0"/>
        <w:snapToGrid w:val="0"/>
        <w:spacing w:line="460" w:lineRule="exact"/>
        <w:ind w:firstLine="420" w:firstLineChars="200"/>
        <w:jc w:val="both"/>
        <w:rPr>
          <w:rFonts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lang w:eastAsia="zh-CN"/>
        </w:rPr>
        <w:t>（1）</w:t>
      </w:r>
      <w:r>
        <w:rPr>
          <w:rFonts w:hint="eastAsia" w:asciiTheme="minorEastAsia" w:hAnsiTheme="minorEastAsia" w:eastAsiaTheme="minorEastAsia"/>
          <w:color w:val="auto"/>
          <w:sz w:val="21"/>
          <w:szCs w:val="21"/>
          <w:highlight w:val="none"/>
          <w:u w:val="single"/>
          <w:lang w:eastAsia="zh-CN"/>
        </w:rPr>
        <w:t>设计人应当制定设计的质量、进度等总目标，负责技术审核、质量管理、进度管理、费用管理、合同管理、信息管理和组织协调等工作。</w:t>
      </w:r>
    </w:p>
    <w:p>
      <w:pPr>
        <w:adjustRightInd w:val="0"/>
        <w:snapToGrid w:val="0"/>
        <w:spacing w:line="460" w:lineRule="exact"/>
        <w:ind w:firstLine="420" w:firstLineChars="200"/>
        <w:jc w:val="both"/>
        <w:rPr>
          <w:rFonts w:asciiTheme="minorEastAsia" w:hAnsiTheme="minorEastAsia" w:eastAsiaTheme="minorEastAsia"/>
          <w:color w:val="auto"/>
          <w:sz w:val="21"/>
          <w:szCs w:val="21"/>
          <w:highlight w:val="none"/>
          <w:u w:val="single"/>
          <w:lang w:eastAsia="zh-CN"/>
        </w:rPr>
      </w:pPr>
      <w:r>
        <w:rPr>
          <w:rFonts w:hint="eastAsia" w:asciiTheme="minorEastAsia" w:hAnsiTheme="minorEastAsia" w:eastAsiaTheme="minorEastAsia"/>
          <w:color w:val="auto"/>
          <w:sz w:val="21"/>
          <w:szCs w:val="21"/>
          <w:highlight w:val="none"/>
          <w:lang w:eastAsia="zh-CN"/>
        </w:rPr>
        <w:t>（2）</w:t>
      </w:r>
      <w:r>
        <w:rPr>
          <w:rFonts w:hint="eastAsia" w:asciiTheme="minorEastAsia" w:hAnsiTheme="minorEastAsia" w:eastAsiaTheme="minorEastAsia"/>
          <w:color w:val="auto"/>
          <w:sz w:val="21"/>
          <w:szCs w:val="21"/>
          <w:highlight w:val="none"/>
          <w:u w:val="single"/>
          <w:lang w:eastAsia="zh-CN"/>
        </w:rPr>
        <w:t>设计人应当根据技术项目情况、发包人要求、政府部门管理规定和设计工作进展，有针对性的提出相应改进意见，并采取有效措施进行监督。</w:t>
      </w:r>
    </w:p>
    <w:p>
      <w:pPr>
        <w:adjustRightInd w:val="0"/>
        <w:snapToGrid w:val="0"/>
        <w:spacing w:line="460" w:lineRule="exact"/>
        <w:ind w:firstLine="420" w:firstLineChars="200"/>
        <w:jc w:val="both"/>
        <w:rPr>
          <w:rFonts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lang w:eastAsia="zh-CN"/>
        </w:rPr>
        <w:t>（3）</w:t>
      </w:r>
      <w:r>
        <w:rPr>
          <w:rFonts w:hint="eastAsia" w:asciiTheme="minorEastAsia" w:hAnsiTheme="minorEastAsia" w:eastAsiaTheme="minorEastAsia"/>
          <w:color w:val="auto"/>
          <w:sz w:val="21"/>
          <w:szCs w:val="21"/>
          <w:highlight w:val="none"/>
          <w:u w:val="single"/>
          <w:lang w:eastAsia="zh-CN"/>
        </w:rPr>
        <w:t>设计人应当按照国家、行业和地方相关的规范、标准、规程等工作及其成果进行验收评定。</w:t>
      </w:r>
    </w:p>
    <w:p>
      <w:pPr>
        <w:adjustRightInd w:val="0"/>
        <w:snapToGrid w:val="0"/>
        <w:spacing w:line="460" w:lineRule="exact"/>
        <w:ind w:firstLine="420" w:firstLineChars="200"/>
        <w:jc w:val="both"/>
        <w:rPr>
          <w:rFonts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lang w:eastAsia="zh-CN"/>
        </w:rPr>
        <w:t>（4）</w:t>
      </w:r>
      <w:r>
        <w:rPr>
          <w:rFonts w:hint="eastAsia" w:asciiTheme="minorEastAsia" w:hAnsiTheme="minorEastAsia" w:eastAsiaTheme="minorEastAsia"/>
          <w:color w:val="auto"/>
          <w:sz w:val="21"/>
          <w:szCs w:val="21"/>
          <w:highlight w:val="none"/>
          <w:u w:val="single"/>
          <w:lang w:eastAsia="zh-CN"/>
        </w:rPr>
        <w:t>在任何情况下，凡涉及包括但不限于设计文件、重大技术方案、施工图设计的变更等问题，设计人应及时提出书面审核意见上报发包人。</w:t>
      </w:r>
    </w:p>
    <w:p>
      <w:pPr>
        <w:adjustRightInd w:val="0"/>
        <w:snapToGrid w:val="0"/>
        <w:spacing w:line="460" w:lineRule="exact"/>
        <w:ind w:firstLine="420" w:firstLineChars="200"/>
        <w:jc w:val="both"/>
        <w:rPr>
          <w:rFonts w:asciiTheme="minorEastAsia" w:hAnsiTheme="minorEastAsia" w:eastAsiaTheme="minorEastAsia"/>
          <w:color w:val="auto"/>
          <w:sz w:val="21"/>
          <w:szCs w:val="21"/>
          <w:highlight w:val="none"/>
          <w:u w:val="single"/>
          <w:lang w:eastAsia="zh-CN"/>
        </w:rPr>
      </w:pPr>
      <w:r>
        <w:rPr>
          <w:rFonts w:hint="eastAsia" w:asciiTheme="minorEastAsia" w:hAnsiTheme="minorEastAsia" w:eastAsiaTheme="minorEastAsia"/>
          <w:color w:val="auto"/>
          <w:sz w:val="21"/>
          <w:szCs w:val="21"/>
          <w:highlight w:val="none"/>
          <w:lang w:eastAsia="zh-CN"/>
        </w:rPr>
        <w:t>（5）</w:t>
      </w:r>
      <w:r>
        <w:rPr>
          <w:rFonts w:hint="eastAsia" w:asciiTheme="minorEastAsia" w:hAnsiTheme="minorEastAsia" w:eastAsiaTheme="minorEastAsia"/>
          <w:color w:val="auto"/>
          <w:sz w:val="21"/>
          <w:szCs w:val="21"/>
          <w:highlight w:val="none"/>
          <w:u w:val="single"/>
          <w:lang w:eastAsia="zh-CN"/>
        </w:rPr>
        <w:t>设计人的工作人员在设计服务期间不得向他人索取额外的报酬，不得从第三方获得任何奖金、加班费、实物，不得参与第三方的任何经济活动。</w:t>
      </w:r>
    </w:p>
    <w:p>
      <w:pPr>
        <w:adjustRightInd w:val="0"/>
        <w:snapToGrid w:val="0"/>
        <w:spacing w:line="460" w:lineRule="exact"/>
        <w:ind w:firstLine="420" w:firstLineChars="200"/>
        <w:jc w:val="both"/>
        <w:rPr>
          <w:rFonts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lang w:eastAsia="zh-CN"/>
        </w:rPr>
        <w:t>（6）</w:t>
      </w:r>
      <w:r>
        <w:rPr>
          <w:rFonts w:hint="eastAsia" w:asciiTheme="minorEastAsia" w:hAnsiTheme="minorEastAsia" w:eastAsiaTheme="minorEastAsia"/>
          <w:color w:val="auto"/>
          <w:sz w:val="21"/>
          <w:szCs w:val="21"/>
          <w:highlight w:val="none"/>
          <w:u w:val="single"/>
          <w:lang w:eastAsia="zh-CN"/>
        </w:rPr>
        <w:t>在本合同期内及合同终止后，未征得发包人同意，设计人不得泄露与本项目、本合同业务活动有关的保密资料。</w:t>
      </w:r>
    </w:p>
    <w:p>
      <w:pPr>
        <w:adjustRightInd w:val="0"/>
        <w:snapToGrid w:val="0"/>
        <w:spacing w:line="460" w:lineRule="exact"/>
        <w:ind w:firstLine="420" w:firstLineChars="200"/>
        <w:jc w:val="both"/>
        <w:rPr>
          <w:rFonts w:asciiTheme="minorEastAsia" w:hAnsiTheme="minorEastAsia" w:eastAsiaTheme="minorEastAsia"/>
          <w:color w:val="auto"/>
          <w:sz w:val="21"/>
          <w:szCs w:val="21"/>
          <w:highlight w:val="none"/>
          <w:u w:val="single"/>
          <w:lang w:eastAsia="zh-CN"/>
        </w:rPr>
      </w:pPr>
      <w:r>
        <w:rPr>
          <w:rFonts w:hint="eastAsia" w:asciiTheme="minorEastAsia" w:hAnsiTheme="minorEastAsia" w:eastAsiaTheme="minorEastAsia"/>
          <w:color w:val="auto"/>
          <w:sz w:val="21"/>
          <w:szCs w:val="21"/>
          <w:highlight w:val="none"/>
          <w:lang w:eastAsia="zh-CN"/>
        </w:rPr>
        <w:t>（7）</w:t>
      </w:r>
      <w:r>
        <w:rPr>
          <w:rFonts w:hint="eastAsia" w:asciiTheme="minorEastAsia" w:hAnsiTheme="minorEastAsia" w:eastAsiaTheme="minorEastAsia"/>
          <w:color w:val="auto"/>
          <w:sz w:val="21"/>
          <w:szCs w:val="21"/>
          <w:highlight w:val="none"/>
          <w:u w:val="single"/>
          <w:lang w:eastAsia="zh-CN"/>
        </w:rPr>
        <w:t>设计人应在限额目标内进行优化设计，在满足功能要求的前提下，尽可能降低工程投资。</w:t>
      </w:r>
    </w:p>
    <w:p>
      <w:pPr>
        <w:adjustRightInd w:val="0"/>
        <w:snapToGrid w:val="0"/>
        <w:spacing w:line="460" w:lineRule="exact"/>
        <w:ind w:firstLine="420" w:firstLineChars="200"/>
        <w:jc w:val="both"/>
        <w:rPr>
          <w:rFonts w:asciiTheme="minorEastAsia" w:hAnsiTheme="minorEastAsia" w:eastAsiaTheme="minorEastAsia"/>
          <w:color w:val="auto"/>
          <w:sz w:val="21"/>
          <w:szCs w:val="21"/>
          <w:highlight w:val="none"/>
          <w:u w:val="single"/>
          <w:lang w:eastAsia="zh-CN"/>
        </w:rPr>
      </w:pPr>
      <w:r>
        <w:rPr>
          <w:rFonts w:hint="eastAsia" w:asciiTheme="minorEastAsia" w:hAnsiTheme="minorEastAsia" w:eastAsiaTheme="minorEastAsia"/>
          <w:color w:val="auto"/>
          <w:sz w:val="21"/>
          <w:szCs w:val="21"/>
          <w:highlight w:val="none"/>
          <w:lang w:eastAsia="zh-CN"/>
        </w:rPr>
        <w:t>（8）</w:t>
      </w:r>
      <w:r>
        <w:rPr>
          <w:rFonts w:hint="eastAsia" w:asciiTheme="minorEastAsia" w:hAnsiTheme="minorEastAsia" w:eastAsiaTheme="minorEastAsia"/>
          <w:color w:val="auto"/>
          <w:sz w:val="21"/>
          <w:szCs w:val="21"/>
          <w:highlight w:val="none"/>
          <w:u w:val="single"/>
          <w:lang w:eastAsia="zh-CN"/>
        </w:rPr>
        <w:t>设计人交付设计资料及文件后，应根据发包人要求组织项目组成员按规定参加有关的设计审查（包含评审以及发包人或相关部门组织或要求的各项专业审查、专题审查、专家审查、变更审查、优化设计等），并根据审查结论负责对不超出原定范围的内容做必要调整补充,设计人按合同规定时限交付设计资料及文件，负责向发包人及施工单位进行设计交底、处理有关设计问题和参加竣工验收。</w:t>
      </w:r>
    </w:p>
    <w:p>
      <w:pPr>
        <w:adjustRightInd w:val="0"/>
        <w:snapToGrid w:val="0"/>
        <w:spacing w:line="460" w:lineRule="exact"/>
        <w:ind w:firstLine="420" w:firstLineChars="200"/>
        <w:jc w:val="both"/>
        <w:rPr>
          <w:rFonts w:cs="Times New Roman" w:asciiTheme="minorEastAsia" w:hAnsiTheme="minorEastAsia" w:eastAsiaTheme="minorEastAsia"/>
          <w:color w:val="auto"/>
          <w:kern w:val="2"/>
          <w:sz w:val="21"/>
          <w:szCs w:val="21"/>
          <w:highlight w:val="none"/>
          <w:u w:val="single"/>
          <w:lang w:eastAsia="zh-CN"/>
        </w:rPr>
      </w:pPr>
      <w:r>
        <w:rPr>
          <w:rFonts w:hint="eastAsia" w:asciiTheme="minorEastAsia" w:hAnsiTheme="minorEastAsia" w:eastAsiaTheme="minorEastAsia"/>
          <w:color w:val="auto"/>
          <w:sz w:val="21"/>
          <w:szCs w:val="21"/>
          <w:highlight w:val="none"/>
          <w:u w:val="single"/>
          <w:lang w:eastAsia="zh-CN"/>
        </w:rPr>
        <w:t>（9）涉及评审</w:t>
      </w:r>
      <w:r>
        <w:rPr>
          <w:rFonts w:hint="eastAsia" w:cs="Times New Roman" w:asciiTheme="minorEastAsia" w:hAnsiTheme="minorEastAsia" w:eastAsiaTheme="minorEastAsia"/>
          <w:color w:val="auto"/>
          <w:kern w:val="2"/>
          <w:sz w:val="21"/>
          <w:szCs w:val="21"/>
          <w:highlight w:val="none"/>
          <w:u w:val="single"/>
          <w:lang w:eastAsia="zh-CN"/>
        </w:rPr>
        <w:t xml:space="preserve">等相关费用均由设计人承担，此项费用含在投标报价中，招标人不为此另外支付任何费用； </w:t>
      </w:r>
    </w:p>
    <w:p>
      <w:pPr>
        <w:adjustRightInd w:val="0"/>
        <w:snapToGrid w:val="0"/>
        <w:spacing w:line="460" w:lineRule="exact"/>
        <w:ind w:firstLine="420" w:firstLineChars="200"/>
        <w:jc w:val="both"/>
        <w:rPr>
          <w:rFonts w:cs="Times New Roman" w:asciiTheme="minorEastAsia" w:hAnsiTheme="minorEastAsia" w:eastAsiaTheme="minorEastAsia"/>
          <w:color w:val="auto"/>
          <w:kern w:val="2"/>
          <w:sz w:val="21"/>
          <w:szCs w:val="21"/>
          <w:highlight w:val="none"/>
          <w:u w:val="single"/>
          <w:lang w:eastAsia="zh-CN"/>
        </w:rPr>
      </w:pPr>
      <w:r>
        <w:rPr>
          <w:rFonts w:hint="eastAsia" w:cs="Times New Roman" w:asciiTheme="minorEastAsia" w:hAnsiTheme="minorEastAsia" w:eastAsiaTheme="minorEastAsia"/>
          <w:color w:val="auto"/>
          <w:kern w:val="2"/>
          <w:sz w:val="21"/>
          <w:szCs w:val="21"/>
          <w:highlight w:val="none"/>
          <w:u w:val="single"/>
          <w:lang w:eastAsia="zh-CN"/>
        </w:rPr>
        <w:t>（</w:t>
      </w:r>
      <w:r>
        <w:rPr>
          <w:rFonts w:cs="Times New Roman" w:asciiTheme="minorEastAsia" w:hAnsiTheme="minorEastAsia" w:eastAsiaTheme="minorEastAsia"/>
          <w:color w:val="auto"/>
          <w:kern w:val="2"/>
          <w:sz w:val="21"/>
          <w:szCs w:val="21"/>
          <w:highlight w:val="none"/>
          <w:u w:val="single"/>
          <w:lang w:eastAsia="zh-CN"/>
        </w:rPr>
        <w:t>10</w:t>
      </w:r>
      <w:r>
        <w:rPr>
          <w:rFonts w:hint="eastAsia" w:cs="Times New Roman" w:asciiTheme="minorEastAsia" w:hAnsiTheme="minorEastAsia" w:eastAsiaTheme="minorEastAsia"/>
          <w:color w:val="auto"/>
          <w:kern w:val="2"/>
          <w:sz w:val="21"/>
          <w:szCs w:val="21"/>
          <w:highlight w:val="none"/>
          <w:u w:val="single"/>
          <w:lang w:eastAsia="zh-CN"/>
        </w:rPr>
        <w:t>）如因项目实施需要和发包人要求，设计人后期施工现场至少派出一名有经验的设计师提供现场跟踪监管服务。</w:t>
      </w:r>
    </w:p>
    <w:p>
      <w:pPr>
        <w:adjustRightInd w:val="0"/>
        <w:snapToGrid w:val="0"/>
        <w:spacing w:line="460" w:lineRule="exact"/>
        <w:ind w:firstLine="420" w:firstLineChars="200"/>
        <w:jc w:val="both"/>
        <w:rPr>
          <w:rFonts w:cs="Times New Roman" w:asciiTheme="minorEastAsia" w:hAnsiTheme="minorEastAsia" w:eastAsiaTheme="minorEastAsia"/>
          <w:color w:val="auto"/>
          <w:kern w:val="2"/>
          <w:sz w:val="21"/>
          <w:szCs w:val="21"/>
          <w:highlight w:val="none"/>
          <w:u w:val="single"/>
          <w:lang w:eastAsia="zh-CN"/>
        </w:rPr>
      </w:pPr>
      <w:r>
        <w:rPr>
          <w:rFonts w:hint="eastAsia" w:asciiTheme="minorEastAsia" w:hAnsiTheme="minorEastAsia" w:eastAsiaTheme="minorEastAsia"/>
          <w:color w:val="auto"/>
          <w:sz w:val="21"/>
          <w:szCs w:val="21"/>
          <w:highlight w:val="none"/>
          <w:lang w:eastAsia="zh-CN"/>
        </w:rPr>
        <w:t>3.2 项目负责人</w:t>
      </w:r>
    </w:p>
    <w:p>
      <w:pPr>
        <w:adjustRightInd w:val="0"/>
        <w:snapToGrid w:val="0"/>
        <w:spacing w:line="460" w:lineRule="exact"/>
        <w:ind w:firstLine="420" w:firstLineChars="200"/>
        <w:jc w:val="both"/>
        <w:rPr>
          <w:rFonts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lang w:eastAsia="zh-CN"/>
        </w:rPr>
        <w:t>3.2.1 项目负责人</w:t>
      </w:r>
    </w:p>
    <w:p>
      <w:pPr>
        <w:adjustRightInd w:val="0"/>
        <w:snapToGrid w:val="0"/>
        <w:spacing w:line="460" w:lineRule="exact"/>
        <w:ind w:firstLine="420" w:firstLineChars="200"/>
        <w:jc w:val="both"/>
        <w:rPr>
          <w:rFonts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lang w:eastAsia="zh-CN"/>
        </w:rPr>
        <w:t>姓    名：</w:t>
      </w:r>
      <w:r>
        <w:rPr>
          <w:rFonts w:hint="eastAsia" w:asciiTheme="minorEastAsia" w:hAnsiTheme="minorEastAsia" w:eastAsiaTheme="minorEastAsia"/>
          <w:color w:val="auto"/>
          <w:sz w:val="21"/>
          <w:szCs w:val="21"/>
          <w:highlight w:val="none"/>
          <w:u w:val="single"/>
          <w:lang w:eastAsia="zh-CN"/>
        </w:rPr>
        <w:t xml:space="preserve">                </w:t>
      </w:r>
      <w:r>
        <w:rPr>
          <w:rFonts w:hint="eastAsia" w:asciiTheme="minorEastAsia" w:hAnsiTheme="minorEastAsia" w:eastAsiaTheme="minorEastAsia"/>
          <w:color w:val="auto"/>
          <w:sz w:val="21"/>
          <w:szCs w:val="21"/>
          <w:highlight w:val="none"/>
          <w:lang w:eastAsia="zh-CN"/>
        </w:rPr>
        <w:t>；</w:t>
      </w:r>
    </w:p>
    <w:p>
      <w:pPr>
        <w:adjustRightInd w:val="0"/>
        <w:snapToGrid w:val="0"/>
        <w:spacing w:line="460" w:lineRule="exact"/>
        <w:ind w:firstLine="420" w:firstLineChars="200"/>
        <w:jc w:val="both"/>
        <w:rPr>
          <w:rFonts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lang w:eastAsia="zh-CN"/>
        </w:rPr>
        <w:t>执业资格及等级：</w:t>
      </w:r>
      <w:r>
        <w:rPr>
          <w:rFonts w:hint="eastAsia" w:asciiTheme="minorEastAsia" w:hAnsiTheme="minorEastAsia" w:eastAsiaTheme="minorEastAsia"/>
          <w:color w:val="auto"/>
          <w:sz w:val="21"/>
          <w:szCs w:val="21"/>
          <w:highlight w:val="none"/>
          <w:u w:val="single"/>
          <w:lang w:eastAsia="zh-CN"/>
        </w:rPr>
        <w:t xml:space="preserve">              </w:t>
      </w:r>
      <w:r>
        <w:rPr>
          <w:rFonts w:hint="eastAsia" w:asciiTheme="minorEastAsia" w:hAnsiTheme="minorEastAsia" w:eastAsiaTheme="minorEastAsia"/>
          <w:color w:val="auto"/>
          <w:sz w:val="21"/>
          <w:szCs w:val="21"/>
          <w:highlight w:val="none"/>
          <w:lang w:eastAsia="zh-CN"/>
        </w:rPr>
        <w:t>；</w:t>
      </w:r>
    </w:p>
    <w:p>
      <w:pPr>
        <w:adjustRightInd w:val="0"/>
        <w:snapToGrid w:val="0"/>
        <w:spacing w:line="460" w:lineRule="exact"/>
        <w:ind w:firstLine="420" w:firstLineChars="200"/>
        <w:jc w:val="both"/>
        <w:rPr>
          <w:rFonts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lang w:eastAsia="zh-CN"/>
        </w:rPr>
        <w:t>注册证书号：</w:t>
      </w:r>
      <w:r>
        <w:rPr>
          <w:rFonts w:hint="eastAsia" w:asciiTheme="minorEastAsia" w:hAnsiTheme="minorEastAsia" w:eastAsiaTheme="minorEastAsia"/>
          <w:color w:val="auto"/>
          <w:sz w:val="21"/>
          <w:szCs w:val="21"/>
          <w:highlight w:val="none"/>
          <w:u w:val="single"/>
          <w:lang w:eastAsia="zh-CN"/>
        </w:rPr>
        <w:t xml:space="preserve">              </w:t>
      </w:r>
      <w:r>
        <w:rPr>
          <w:rFonts w:hint="eastAsia" w:asciiTheme="minorEastAsia" w:hAnsiTheme="minorEastAsia" w:eastAsiaTheme="minorEastAsia"/>
          <w:color w:val="auto"/>
          <w:sz w:val="21"/>
          <w:szCs w:val="21"/>
          <w:highlight w:val="none"/>
          <w:lang w:eastAsia="zh-CN"/>
        </w:rPr>
        <w:t>；</w:t>
      </w:r>
    </w:p>
    <w:p>
      <w:pPr>
        <w:adjustRightInd w:val="0"/>
        <w:snapToGrid w:val="0"/>
        <w:spacing w:line="460" w:lineRule="exact"/>
        <w:ind w:firstLine="420" w:firstLineChars="200"/>
        <w:jc w:val="both"/>
        <w:rPr>
          <w:rFonts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lang w:eastAsia="zh-CN"/>
        </w:rPr>
        <w:t>联系电话：</w:t>
      </w:r>
      <w:r>
        <w:rPr>
          <w:rFonts w:hint="eastAsia" w:asciiTheme="minorEastAsia" w:hAnsiTheme="minorEastAsia" w:eastAsiaTheme="minorEastAsia"/>
          <w:color w:val="auto"/>
          <w:sz w:val="21"/>
          <w:szCs w:val="21"/>
          <w:highlight w:val="none"/>
          <w:u w:val="single"/>
          <w:lang w:eastAsia="zh-CN"/>
        </w:rPr>
        <w:t xml:space="preserve">                </w:t>
      </w:r>
      <w:r>
        <w:rPr>
          <w:rFonts w:hint="eastAsia" w:asciiTheme="minorEastAsia" w:hAnsiTheme="minorEastAsia" w:eastAsiaTheme="minorEastAsia"/>
          <w:color w:val="auto"/>
          <w:sz w:val="21"/>
          <w:szCs w:val="21"/>
          <w:highlight w:val="none"/>
          <w:lang w:eastAsia="zh-CN"/>
        </w:rPr>
        <w:t>；</w:t>
      </w:r>
    </w:p>
    <w:p>
      <w:pPr>
        <w:adjustRightInd w:val="0"/>
        <w:snapToGrid w:val="0"/>
        <w:spacing w:line="460" w:lineRule="exact"/>
        <w:ind w:firstLine="420" w:firstLineChars="200"/>
        <w:jc w:val="both"/>
        <w:rPr>
          <w:rFonts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lang w:eastAsia="zh-CN"/>
        </w:rPr>
        <w:t>电子信箱：</w:t>
      </w:r>
      <w:r>
        <w:rPr>
          <w:rFonts w:hint="eastAsia" w:asciiTheme="minorEastAsia" w:hAnsiTheme="minorEastAsia" w:eastAsiaTheme="minorEastAsia"/>
          <w:color w:val="auto"/>
          <w:sz w:val="21"/>
          <w:szCs w:val="21"/>
          <w:highlight w:val="none"/>
          <w:u w:val="single"/>
          <w:lang w:eastAsia="zh-CN"/>
        </w:rPr>
        <w:t xml:space="preserve">                 </w:t>
      </w:r>
      <w:r>
        <w:rPr>
          <w:rFonts w:hint="eastAsia" w:asciiTheme="minorEastAsia" w:hAnsiTheme="minorEastAsia" w:eastAsiaTheme="minorEastAsia"/>
          <w:color w:val="auto"/>
          <w:sz w:val="21"/>
          <w:szCs w:val="21"/>
          <w:highlight w:val="none"/>
          <w:lang w:eastAsia="zh-CN"/>
        </w:rPr>
        <w:t>；</w:t>
      </w:r>
    </w:p>
    <w:p>
      <w:pPr>
        <w:adjustRightInd w:val="0"/>
        <w:snapToGrid w:val="0"/>
        <w:spacing w:line="460" w:lineRule="exact"/>
        <w:ind w:firstLine="420" w:firstLineChars="200"/>
        <w:jc w:val="both"/>
        <w:rPr>
          <w:rFonts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lang w:eastAsia="zh-CN"/>
        </w:rPr>
        <w:t>通信地址：</w:t>
      </w:r>
      <w:r>
        <w:rPr>
          <w:rFonts w:hint="eastAsia" w:asciiTheme="minorEastAsia" w:hAnsiTheme="minorEastAsia" w:eastAsiaTheme="minorEastAsia"/>
          <w:color w:val="auto"/>
          <w:sz w:val="21"/>
          <w:szCs w:val="21"/>
          <w:highlight w:val="none"/>
          <w:u w:val="single"/>
          <w:lang w:eastAsia="zh-CN"/>
        </w:rPr>
        <w:t xml:space="preserve">                 </w:t>
      </w:r>
      <w:r>
        <w:rPr>
          <w:rFonts w:hint="eastAsia" w:asciiTheme="minorEastAsia" w:hAnsiTheme="minorEastAsia" w:eastAsiaTheme="minorEastAsia"/>
          <w:color w:val="auto"/>
          <w:sz w:val="21"/>
          <w:szCs w:val="21"/>
          <w:highlight w:val="none"/>
          <w:lang w:eastAsia="zh-CN"/>
        </w:rPr>
        <w:t>；</w:t>
      </w:r>
    </w:p>
    <w:p>
      <w:pPr>
        <w:adjustRightInd w:val="0"/>
        <w:snapToGrid w:val="0"/>
        <w:spacing w:line="460" w:lineRule="exact"/>
        <w:ind w:firstLine="420" w:firstLineChars="200"/>
        <w:jc w:val="both"/>
        <w:rPr>
          <w:rFonts w:asciiTheme="minorEastAsia" w:hAnsiTheme="minorEastAsia" w:eastAsiaTheme="minorEastAsia"/>
          <w:color w:val="auto"/>
          <w:sz w:val="21"/>
          <w:szCs w:val="21"/>
          <w:highlight w:val="none"/>
          <w:u w:val="single"/>
          <w:lang w:eastAsia="zh-CN"/>
        </w:rPr>
      </w:pPr>
      <w:r>
        <w:rPr>
          <w:rFonts w:hint="eastAsia" w:asciiTheme="minorEastAsia" w:hAnsiTheme="minorEastAsia" w:eastAsiaTheme="minorEastAsia"/>
          <w:color w:val="auto"/>
          <w:sz w:val="21"/>
          <w:szCs w:val="21"/>
          <w:highlight w:val="none"/>
          <w:lang w:eastAsia="zh-CN"/>
        </w:rPr>
        <w:t>设计人对项目负责人的授权范围如下：</w:t>
      </w:r>
      <w:r>
        <w:rPr>
          <w:rFonts w:hint="eastAsia" w:asciiTheme="minorEastAsia" w:hAnsiTheme="minorEastAsia" w:eastAsiaTheme="minorEastAsia"/>
          <w:color w:val="auto"/>
          <w:sz w:val="21"/>
          <w:szCs w:val="21"/>
          <w:highlight w:val="none"/>
          <w:u w:val="single"/>
          <w:lang w:eastAsia="zh-CN"/>
        </w:rPr>
        <w:t xml:space="preserve"> 按照国家相关规定和合同约定，作为设计人对项目负责人全面负责本项目设计的技术审核、质量管理、进度管理、费用管理、合同管理、信息管理和组织协调等工作，根据设计人授权</w:t>
      </w:r>
      <w:r>
        <w:rPr>
          <w:rFonts w:hint="eastAsia" w:cs="Times New Roman" w:asciiTheme="minorEastAsia" w:hAnsiTheme="minorEastAsia" w:eastAsiaTheme="minorEastAsia"/>
          <w:color w:val="auto"/>
          <w:kern w:val="2"/>
          <w:sz w:val="21"/>
          <w:szCs w:val="21"/>
          <w:highlight w:val="none"/>
          <w:u w:val="single"/>
          <w:lang w:eastAsia="zh-CN"/>
        </w:rPr>
        <w:t>负责</w:t>
      </w:r>
      <w:r>
        <w:rPr>
          <w:rFonts w:hint="eastAsia" w:asciiTheme="minorEastAsia" w:hAnsiTheme="minorEastAsia" w:eastAsiaTheme="minorEastAsia"/>
          <w:color w:val="auto"/>
          <w:sz w:val="21"/>
          <w:szCs w:val="21"/>
          <w:highlight w:val="none"/>
          <w:u w:val="single"/>
          <w:lang w:eastAsia="zh-CN"/>
        </w:rPr>
        <w:t>对本项目合同的全面履行。</w:t>
      </w:r>
    </w:p>
    <w:p>
      <w:pPr>
        <w:adjustRightInd w:val="0"/>
        <w:snapToGrid w:val="0"/>
        <w:spacing w:line="460" w:lineRule="exact"/>
        <w:ind w:firstLine="420" w:firstLineChars="200"/>
        <w:jc w:val="both"/>
        <w:rPr>
          <w:rFonts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u w:val="single"/>
          <w:lang w:eastAsia="zh-CN"/>
        </w:rPr>
        <w:t>对于本项目的重要专题会议（以发包人书面通知为准），项目负责人必须按照发包人要求到场参加，否则发包人有权扣除1000元/次，予以处罚</w:t>
      </w:r>
      <w:r>
        <w:rPr>
          <w:rFonts w:hint="eastAsia" w:asciiTheme="minorEastAsia" w:hAnsiTheme="minorEastAsia" w:eastAsiaTheme="minorEastAsia"/>
          <w:color w:val="auto"/>
          <w:sz w:val="21"/>
          <w:szCs w:val="21"/>
          <w:highlight w:val="none"/>
          <w:lang w:eastAsia="zh-CN"/>
        </w:rPr>
        <w:t>。</w:t>
      </w:r>
    </w:p>
    <w:p>
      <w:pPr>
        <w:adjustRightInd w:val="0"/>
        <w:snapToGrid w:val="0"/>
        <w:spacing w:line="460" w:lineRule="exact"/>
        <w:ind w:firstLine="420" w:firstLineChars="200"/>
        <w:jc w:val="both"/>
        <w:rPr>
          <w:rFonts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lang w:eastAsia="zh-CN"/>
        </w:rPr>
        <w:t>3.2.2 设计人更换项目负责人的，应提前</w:t>
      </w:r>
      <w:r>
        <w:rPr>
          <w:rFonts w:hint="eastAsia" w:asciiTheme="minorEastAsia" w:hAnsiTheme="minorEastAsia" w:eastAsiaTheme="minorEastAsia"/>
          <w:color w:val="auto"/>
          <w:sz w:val="21"/>
          <w:szCs w:val="21"/>
          <w:highlight w:val="none"/>
          <w:u w:val="single"/>
          <w:lang w:eastAsia="zh-CN"/>
        </w:rPr>
        <w:t xml:space="preserve"> 7 </w:t>
      </w:r>
      <w:r>
        <w:rPr>
          <w:rFonts w:hint="eastAsia" w:asciiTheme="minorEastAsia" w:hAnsiTheme="minorEastAsia" w:eastAsiaTheme="minorEastAsia"/>
          <w:color w:val="auto"/>
          <w:sz w:val="21"/>
          <w:szCs w:val="21"/>
          <w:highlight w:val="none"/>
          <w:lang w:eastAsia="zh-CN"/>
        </w:rPr>
        <w:t>天书面通知发包人。</w:t>
      </w:r>
    </w:p>
    <w:p>
      <w:pPr>
        <w:adjustRightInd w:val="0"/>
        <w:snapToGrid w:val="0"/>
        <w:spacing w:line="460" w:lineRule="exact"/>
        <w:ind w:firstLine="420" w:firstLineChars="200"/>
        <w:jc w:val="both"/>
        <w:rPr>
          <w:rFonts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lang w:eastAsia="zh-CN"/>
        </w:rPr>
        <w:t>设计人擅自更换项目负责人的违约责任：</w:t>
      </w:r>
      <w:r>
        <w:rPr>
          <w:rFonts w:hint="eastAsia" w:asciiTheme="minorEastAsia" w:hAnsiTheme="minorEastAsia" w:eastAsiaTheme="minorEastAsia"/>
          <w:color w:val="auto"/>
          <w:sz w:val="21"/>
          <w:szCs w:val="21"/>
          <w:highlight w:val="none"/>
          <w:u w:val="single"/>
          <w:lang w:eastAsia="zh-CN"/>
        </w:rPr>
        <w:t xml:space="preserve"> 在项目实施及后续服务期间，设计人未经发包人同意更换项目负责人或项目负责人不能胜任此项目工作而导致发包人要求更换项目负责人的或设计项目负责人未实质性履约的，设计人支付违约金人民币伍仟元整，由发包人从合同中扣除。对于项目负责人确因患病、与设计人解除或终止劳动关系、工伤等原因更换项目负责人的除外</w:t>
      </w:r>
      <w:r>
        <w:rPr>
          <w:rFonts w:hint="eastAsia" w:asciiTheme="minorEastAsia" w:hAnsiTheme="minorEastAsia" w:eastAsiaTheme="minorEastAsia"/>
          <w:color w:val="auto"/>
          <w:sz w:val="21"/>
          <w:szCs w:val="21"/>
          <w:highlight w:val="none"/>
          <w:lang w:eastAsia="zh-CN"/>
        </w:rPr>
        <w:t>。</w:t>
      </w:r>
    </w:p>
    <w:p>
      <w:pPr>
        <w:adjustRightInd w:val="0"/>
        <w:snapToGrid w:val="0"/>
        <w:spacing w:line="460" w:lineRule="exact"/>
        <w:jc w:val="both"/>
        <w:rPr>
          <w:rFonts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lang w:eastAsia="zh-CN"/>
        </w:rPr>
        <w:t xml:space="preserve">    3.2.3 设计人应在收到书面更换通知后</w:t>
      </w:r>
      <w:r>
        <w:rPr>
          <w:rFonts w:hint="eastAsia" w:asciiTheme="minorEastAsia" w:hAnsiTheme="minorEastAsia" w:eastAsiaTheme="minorEastAsia"/>
          <w:color w:val="auto"/>
          <w:sz w:val="21"/>
          <w:szCs w:val="21"/>
          <w:highlight w:val="none"/>
          <w:u w:val="single"/>
          <w:lang w:eastAsia="zh-CN"/>
        </w:rPr>
        <w:t xml:space="preserve"> 10 </w:t>
      </w:r>
      <w:r>
        <w:rPr>
          <w:rFonts w:hint="eastAsia" w:asciiTheme="minorEastAsia" w:hAnsiTheme="minorEastAsia" w:eastAsiaTheme="minorEastAsia"/>
          <w:color w:val="auto"/>
          <w:sz w:val="21"/>
          <w:szCs w:val="21"/>
          <w:highlight w:val="none"/>
          <w:lang w:eastAsia="zh-CN"/>
        </w:rPr>
        <w:t>天内更换项目负责人。</w:t>
      </w:r>
    </w:p>
    <w:p>
      <w:pPr>
        <w:adjustRightInd w:val="0"/>
        <w:snapToGrid w:val="0"/>
        <w:spacing w:line="460" w:lineRule="exact"/>
        <w:ind w:firstLine="420" w:firstLineChars="200"/>
        <w:jc w:val="both"/>
        <w:rPr>
          <w:rFonts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lang w:eastAsia="zh-CN"/>
        </w:rPr>
        <w:t>设计人无正当理由拒绝更换项目负责人的违约责任：</w:t>
      </w:r>
      <w:r>
        <w:rPr>
          <w:rFonts w:hint="eastAsia" w:asciiTheme="minorEastAsia" w:hAnsiTheme="minorEastAsia" w:eastAsiaTheme="minorEastAsia"/>
          <w:color w:val="auto"/>
          <w:sz w:val="21"/>
          <w:szCs w:val="21"/>
          <w:highlight w:val="none"/>
          <w:u w:val="single"/>
          <w:lang w:eastAsia="zh-CN"/>
        </w:rPr>
        <w:t>向发包人支付罚金人民币伍仟元整；拒不整改的，招标人保留终止合同的权利。</w:t>
      </w:r>
    </w:p>
    <w:p>
      <w:pPr>
        <w:adjustRightInd w:val="0"/>
        <w:snapToGrid w:val="0"/>
        <w:spacing w:line="460" w:lineRule="exact"/>
        <w:ind w:firstLine="420" w:firstLineChars="200"/>
        <w:jc w:val="both"/>
        <w:rPr>
          <w:rFonts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lang w:eastAsia="zh-CN"/>
        </w:rPr>
        <w:t>3.3 设计人人员</w:t>
      </w:r>
    </w:p>
    <w:p>
      <w:pPr>
        <w:adjustRightInd w:val="0"/>
        <w:snapToGrid w:val="0"/>
        <w:spacing w:line="460" w:lineRule="exact"/>
        <w:ind w:firstLine="420" w:firstLineChars="200"/>
        <w:jc w:val="both"/>
        <w:rPr>
          <w:rFonts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lang w:eastAsia="zh-CN"/>
        </w:rPr>
        <w:t>3.3.1 设计人提交项目管理机构及人员安排报告的期限：</w:t>
      </w:r>
      <w:r>
        <w:rPr>
          <w:rFonts w:hint="eastAsia" w:asciiTheme="minorEastAsia" w:hAnsiTheme="minorEastAsia" w:eastAsiaTheme="minorEastAsia"/>
          <w:color w:val="auto"/>
          <w:sz w:val="21"/>
          <w:szCs w:val="21"/>
          <w:highlight w:val="none"/>
          <w:u w:val="single"/>
          <w:lang w:eastAsia="zh-CN"/>
        </w:rPr>
        <w:t>合同签订后10天内</w:t>
      </w:r>
      <w:r>
        <w:rPr>
          <w:rFonts w:hint="eastAsia" w:asciiTheme="minorEastAsia" w:hAnsiTheme="minorEastAsia" w:eastAsiaTheme="minorEastAsia"/>
          <w:color w:val="auto"/>
          <w:sz w:val="21"/>
          <w:szCs w:val="21"/>
          <w:highlight w:val="none"/>
          <w:lang w:eastAsia="zh-CN"/>
        </w:rPr>
        <w:t>。</w:t>
      </w:r>
    </w:p>
    <w:p>
      <w:pPr>
        <w:adjustRightInd w:val="0"/>
        <w:snapToGrid w:val="0"/>
        <w:spacing w:line="460" w:lineRule="exact"/>
        <w:ind w:firstLine="420" w:firstLineChars="200"/>
        <w:jc w:val="both"/>
        <w:rPr>
          <w:rFonts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lang w:eastAsia="zh-CN"/>
        </w:rPr>
        <w:t>3.3.3 设计人无正当理由拒绝撤换主要设计人员的违约责任：</w:t>
      </w:r>
      <w:r>
        <w:rPr>
          <w:rFonts w:hint="eastAsia" w:asciiTheme="minorEastAsia" w:hAnsiTheme="minorEastAsia" w:eastAsiaTheme="minorEastAsia"/>
          <w:color w:val="auto"/>
          <w:sz w:val="21"/>
          <w:szCs w:val="21"/>
          <w:highlight w:val="none"/>
          <w:u w:val="single"/>
          <w:lang w:eastAsia="zh-CN"/>
        </w:rPr>
        <w:t>设计人无正当理由拒绝撤换相关专业主要设计人员的，按每发生一次，处以伍佰元/人的罚金，同时还须在3日内将符合发包人要求的主要专业设计人员报送发包人审核</w:t>
      </w:r>
      <w:r>
        <w:rPr>
          <w:rFonts w:hint="eastAsia" w:cs="Times New Roman" w:asciiTheme="minorEastAsia" w:hAnsiTheme="minorEastAsia" w:eastAsiaTheme="minorEastAsia"/>
          <w:color w:val="auto"/>
          <w:kern w:val="2"/>
          <w:sz w:val="21"/>
          <w:szCs w:val="21"/>
          <w:highlight w:val="none"/>
          <w:u w:val="single"/>
          <w:lang w:eastAsia="zh-CN"/>
        </w:rPr>
        <w:t>，否则发包人有权中止合同</w:t>
      </w:r>
      <w:r>
        <w:rPr>
          <w:rFonts w:hint="eastAsia" w:asciiTheme="minorEastAsia" w:hAnsiTheme="minorEastAsia" w:eastAsiaTheme="minorEastAsia"/>
          <w:color w:val="auto"/>
          <w:sz w:val="21"/>
          <w:szCs w:val="21"/>
          <w:highlight w:val="none"/>
          <w:lang w:eastAsia="zh-CN"/>
        </w:rPr>
        <w:t>。</w:t>
      </w:r>
    </w:p>
    <w:p>
      <w:pPr>
        <w:adjustRightInd w:val="0"/>
        <w:snapToGrid w:val="0"/>
        <w:spacing w:line="460" w:lineRule="exact"/>
        <w:ind w:firstLine="420" w:firstLineChars="200"/>
        <w:jc w:val="both"/>
        <w:rPr>
          <w:rFonts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lang w:eastAsia="zh-CN"/>
        </w:rPr>
        <w:t>3.4 设计分包</w:t>
      </w:r>
    </w:p>
    <w:p>
      <w:pPr>
        <w:adjustRightInd w:val="0"/>
        <w:snapToGrid w:val="0"/>
        <w:spacing w:line="460" w:lineRule="exact"/>
        <w:ind w:firstLine="420" w:firstLineChars="200"/>
        <w:jc w:val="both"/>
        <w:rPr>
          <w:rFonts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lang w:eastAsia="zh-CN"/>
        </w:rPr>
        <w:t>3.4.1 设计分包的一般约定</w:t>
      </w:r>
    </w:p>
    <w:p>
      <w:pPr>
        <w:adjustRightInd w:val="0"/>
        <w:snapToGrid w:val="0"/>
        <w:spacing w:line="460" w:lineRule="exact"/>
        <w:ind w:firstLine="420" w:firstLineChars="200"/>
        <w:jc w:val="both"/>
        <w:rPr>
          <w:rFonts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lang w:eastAsia="zh-CN"/>
        </w:rPr>
        <w:t>禁止设计分包的工程包括：</w:t>
      </w:r>
      <w:r>
        <w:rPr>
          <w:rFonts w:hint="eastAsia" w:asciiTheme="minorEastAsia" w:hAnsiTheme="minorEastAsia" w:eastAsiaTheme="minorEastAsia"/>
          <w:color w:val="auto"/>
          <w:sz w:val="21"/>
          <w:szCs w:val="21"/>
          <w:highlight w:val="none"/>
          <w:u w:val="single"/>
          <w:lang w:val="en-US" w:eastAsia="zh-CN"/>
        </w:rPr>
        <w:t xml:space="preserve"> </w:t>
      </w:r>
      <w:r>
        <w:rPr>
          <w:rFonts w:hint="eastAsia" w:asciiTheme="minorEastAsia" w:hAnsiTheme="minorEastAsia" w:eastAsiaTheme="minorEastAsia"/>
          <w:color w:val="auto"/>
          <w:sz w:val="21"/>
          <w:szCs w:val="21"/>
          <w:highlight w:val="none"/>
          <w:u w:val="single"/>
          <w:lang w:eastAsia="zh-CN"/>
        </w:rPr>
        <w:t>本项目不允许分包</w:t>
      </w:r>
      <w:r>
        <w:rPr>
          <w:rFonts w:hint="eastAsia" w:asciiTheme="minorEastAsia" w:hAnsiTheme="minorEastAsia" w:eastAsiaTheme="minorEastAsia"/>
          <w:color w:val="auto"/>
          <w:sz w:val="21"/>
          <w:szCs w:val="21"/>
          <w:highlight w:val="none"/>
          <w:u w:val="single"/>
          <w:lang w:val="en-US" w:eastAsia="zh-CN"/>
        </w:rPr>
        <w:t xml:space="preserve"> </w:t>
      </w:r>
      <w:r>
        <w:rPr>
          <w:rFonts w:hint="eastAsia" w:asciiTheme="minorEastAsia" w:hAnsiTheme="minorEastAsia" w:eastAsiaTheme="minorEastAsia"/>
          <w:color w:val="auto"/>
          <w:sz w:val="21"/>
          <w:szCs w:val="21"/>
          <w:highlight w:val="none"/>
          <w:lang w:eastAsia="zh-CN"/>
        </w:rPr>
        <w:t>。</w:t>
      </w:r>
    </w:p>
    <w:p>
      <w:pPr>
        <w:adjustRightInd w:val="0"/>
        <w:snapToGrid w:val="0"/>
        <w:spacing w:line="460" w:lineRule="exact"/>
        <w:ind w:firstLine="420" w:firstLineChars="200"/>
        <w:jc w:val="both"/>
        <w:rPr>
          <w:rFonts w:asciiTheme="minorEastAsia" w:hAnsiTheme="minorEastAsia" w:eastAsiaTheme="minorEastAsia"/>
          <w:color w:val="auto"/>
          <w:sz w:val="21"/>
          <w:szCs w:val="21"/>
          <w:highlight w:val="none"/>
          <w:u w:val="single"/>
          <w:lang w:eastAsia="zh-CN"/>
        </w:rPr>
      </w:pPr>
      <w:r>
        <w:rPr>
          <w:rFonts w:hint="eastAsia" w:asciiTheme="minorEastAsia" w:hAnsiTheme="minorEastAsia" w:eastAsiaTheme="minorEastAsia"/>
          <w:color w:val="auto"/>
          <w:sz w:val="21"/>
          <w:szCs w:val="21"/>
          <w:highlight w:val="none"/>
          <w:lang w:eastAsia="zh-CN"/>
        </w:rPr>
        <w:t>主体结构、关键性工作的范围：</w:t>
      </w:r>
      <w:r>
        <w:rPr>
          <w:rFonts w:hint="eastAsia" w:asciiTheme="minorEastAsia" w:hAnsiTheme="minorEastAsia" w:eastAsiaTheme="minorEastAsia"/>
          <w:color w:val="auto"/>
          <w:sz w:val="21"/>
          <w:szCs w:val="21"/>
          <w:highlight w:val="none"/>
          <w:u w:val="single"/>
          <w:lang w:val="en-US" w:eastAsia="zh-CN"/>
        </w:rPr>
        <w:t xml:space="preserve"> </w:t>
      </w:r>
      <w:r>
        <w:rPr>
          <w:rFonts w:hint="eastAsia" w:asciiTheme="minorEastAsia" w:hAnsiTheme="minorEastAsia" w:eastAsiaTheme="minorEastAsia"/>
          <w:color w:val="auto"/>
          <w:sz w:val="21"/>
          <w:szCs w:val="21"/>
          <w:highlight w:val="none"/>
          <w:u w:val="single"/>
          <w:lang w:eastAsia="zh-CN"/>
        </w:rPr>
        <w:t>本项目不允许分包</w:t>
      </w:r>
      <w:r>
        <w:rPr>
          <w:rFonts w:hint="eastAsia" w:asciiTheme="minorEastAsia" w:hAnsiTheme="minorEastAsia" w:eastAsiaTheme="minorEastAsia"/>
          <w:color w:val="auto"/>
          <w:sz w:val="21"/>
          <w:szCs w:val="21"/>
          <w:highlight w:val="none"/>
          <w:u w:val="single"/>
          <w:lang w:val="en-US" w:eastAsia="zh-CN"/>
        </w:rPr>
        <w:t xml:space="preserve"> </w:t>
      </w:r>
      <w:r>
        <w:rPr>
          <w:rFonts w:asciiTheme="minorEastAsia" w:hAnsiTheme="minorEastAsia" w:eastAsiaTheme="minorEastAsia"/>
          <w:color w:val="auto"/>
          <w:sz w:val="21"/>
          <w:szCs w:val="21"/>
          <w:highlight w:val="none"/>
          <w:u w:val="none"/>
          <w:lang w:eastAsia="zh-CN"/>
        </w:rPr>
        <w:t>。</w:t>
      </w:r>
    </w:p>
    <w:p>
      <w:pPr>
        <w:adjustRightInd w:val="0"/>
        <w:snapToGrid w:val="0"/>
        <w:spacing w:line="460" w:lineRule="exact"/>
        <w:ind w:firstLine="420"/>
        <w:jc w:val="both"/>
        <w:rPr>
          <w:rFonts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lang w:eastAsia="zh-CN"/>
        </w:rPr>
        <w:t>3.4.2设计分包的确定</w:t>
      </w:r>
    </w:p>
    <w:p>
      <w:pPr>
        <w:adjustRightInd w:val="0"/>
        <w:snapToGrid w:val="0"/>
        <w:spacing w:line="460" w:lineRule="exact"/>
        <w:ind w:firstLine="420"/>
        <w:jc w:val="both"/>
        <w:rPr>
          <w:rFonts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lang w:eastAsia="zh-CN"/>
        </w:rPr>
        <w:t>允许分包的专业工程包括：</w:t>
      </w:r>
      <w:r>
        <w:rPr>
          <w:rFonts w:hint="eastAsia" w:asciiTheme="minorEastAsia" w:hAnsiTheme="minorEastAsia" w:eastAsiaTheme="minorEastAsia"/>
          <w:color w:val="auto"/>
          <w:sz w:val="21"/>
          <w:szCs w:val="21"/>
          <w:highlight w:val="none"/>
          <w:u w:val="single"/>
          <w:lang w:eastAsia="zh-CN"/>
        </w:rPr>
        <w:t>本项目不允许分包。</w:t>
      </w:r>
    </w:p>
    <w:p>
      <w:pPr>
        <w:adjustRightInd w:val="0"/>
        <w:snapToGrid w:val="0"/>
        <w:spacing w:line="460" w:lineRule="exact"/>
        <w:ind w:firstLine="420" w:firstLineChars="200"/>
        <w:jc w:val="both"/>
        <w:rPr>
          <w:rFonts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lang w:eastAsia="zh-CN"/>
        </w:rPr>
        <w:t>其他关于分包的约定：</w:t>
      </w:r>
      <w:r>
        <w:rPr>
          <w:rFonts w:hint="eastAsia" w:asciiTheme="minorEastAsia" w:hAnsiTheme="minorEastAsia" w:eastAsiaTheme="minorEastAsia"/>
          <w:color w:val="auto"/>
          <w:sz w:val="21"/>
          <w:szCs w:val="21"/>
          <w:highlight w:val="none"/>
          <w:u w:val="single"/>
          <w:lang w:eastAsia="zh-CN"/>
        </w:rPr>
        <w:t xml:space="preserve">设计人不得进行违法分包 </w:t>
      </w:r>
      <w:r>
        <w:rPr>
          <w:rFonts w:hint="eastAsia" w:asciiTheme="minorEastAsia" w:hAnsiTheme="minorEastAsia" w:eastAsiaTheme="minorEastAsia"/>
          <w:color w:val="auto"/>
          <w:sz w:val="21"/>
          <w:szCs w:val="21"/>
          <w:highlight w:val="none"/>
          <w:lang w:eastAsia="zh-CN"/>
        </w:rPr>
        <w:t>。</w:t>
      </w:r>
    </w:p>
    <w:p>
      <w:pPr>
        <w:adjustRightInd w:val="0"/>
        <w:snapToGrid w:val="0"/>
        <w:spacing w:line="460" w:lineRule="exact"/>
        <w:ind w:firstLine="420" w:firstLineChars="200"/>
        <w:jc w:val="both"/>
        <w:rPr>
          <w:rFonts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lang w:eastAsia="zh-CN"/>
        </w:rPr>
        <w:t>3.4.3 设计人向发包人提交有关分包人资料包括：</w:t>
      </w:r>
      <w:r>
        <w:rPr>
          <w:rFonts w:hint="eastAsia" w:asciiTheme="minorEastAsia" w:hAnsiTheme="minorEastAsia" w:eastAsiaTheme="minorEastAsia"/>
          <w:color w:val="auto"/>
          <w:sz w:val="21"/>
          <w:szCs w:val="21"/>
          <w:highlight w:val="none"/>
          <w:u w:val="single"/>
          <w:lang w:eastAsia="zh-CN"/>
        </w:rPr>
        <w:t xml:space="preserve">      /    </w:t>
      </w:r>
      <w:r>
        <w:rPr>
          <w:rFonts w:hint="eastAsia" w:asciiTheme="minorEastAsia" w:hAnsiTheme="minorEastAsia" w:eastAsiaTheme="minorEastAsia"/>
          <w:color w:val="auto"/>
          <w:sz w:val="21"/>
          <w:szCs w:val="21"/>
          <w:highlight w:val="none"/>
          <w:lang w:eastAsia="zh-CN"/>
        </w:rPr>
        <w:t>。</w:t>
      </w:r>
    </w:p>
    <w:p>
      <w:pPr>
        <w:adjustRightInd w:val="0"/>
        <w:snapToGrid w:val="0"/>
        <w:spacing w:line="460" w:lineRule="exact"/>
        <w:ind w:firstLine="420" w:firstLineChars="200"/>
        <w:jc w:val="both"/>
        <w:rPr>
          <w:rFonts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lang w:eastAsia="zh-CN"/>
        </w:rPr>
        <w:t>3.4.4 分包工程设计费支付方式：</w:t>
      </w:r>
      <w:r>
        <w:rPr>
          <w:rFonts w:hint="eastAsia" w:asciiTheme="minorEastAsia" w:hAnsiTheme="minorEastAsia" w:eastAsiaTheme="minorEastAsia"/>
          <w:color w:val="auto"/>
          <w:sz w:val="21"/>
          <w:szCs w:val="21"/>
          <w:highlight w:val="none"/>
          <w:u w:val="single"/>
          <w:lang w:eastAsia="zh-CN"/>
        </w:rPr>
        <w:t>含在本工程设计费用中，由设计人自行支付</w:t>
      </w:r>
      <w:r>
        <w:rPr>
          <w:rFonts w:hint="eastAsia" w:asciiTheme="minorEastAsia" w:hAnsiTheme="minorEastAsia" w:eastAsiaTheme="minorEastAsia"/>
          <w:color w:val="auto"/>
          <w:sz w:val="21"/>
          <w:szCs w:val="21"/>
          <w:highlight w:val="none"/>
          <w:lang w:eastAsia="zh-CN"/>
        </w:rPr>
        <w:t>。</w:t>
      </w:r>
    </w:p>
    <w:p>
      <w:pPr>
        <w:adjustRightInd w:val="0"/>
        <w:snapToGrid w:val="0"/>
        <w:spacing w:line="460" w:lineRule="exact"/>
        <w:ind w:firstLine="420" w:firstLineChars="200"/>
        <w:jc w:val="both"/>
        <w:rPr>
          <w:rFonts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lang w:eastAsia="zh-CN"/>
        </w:rPr>
        <w:t>3.5 联合体</w:t>
      </w:r>
    </w:p>
    <w:p>
      <w:pPr>
        <w:adjustRightInd w:val="0"/>
        <w:snapToGrid w:val="0"/>
        <w:spacing w:line="460" w:lineRule="exact"/>
        <w:ind w:firstLine="420" w:firstLineChars="200"/>
        <w:jc w:val="both"/>
        <w:rPr>
          <w:rFonts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lang w:eastAsia="zh-CN"/>
        </w:rPr>
        <w:t>3.5.4 发包人向联合体支付设计费用的方式：</w:t>
      </w:r>
      <w:r>
        <w:rPr>
          <w:rFonts w:hint="eastAsia" w:asciiTheme="minorEastAsia" w:hAnsiTheme="minorEastAsia" w:eastAsiaTheme="minorEastAsia"/>
          <w:color w:val="auto"/>
          <w:sz w:val="21"/>
          <w:szCs w:val="21"/>
          <w:highlight w:val="none"/>
          <w:u w:val="single"/>
          <w:lang w:eastAsia="zh-CN"/>
        </w:rPr>
        <w:t xml:space="preserve">     /    </w:t>
      </w:r>
      <w:r>
        <w:rPr>
          <w:rFonts w:hint="eastAsia" w:asciiTheme="minorEastAsia" w:hAnsiTheme="minorEastAsia" w:eastAsiaTheme="minorEastAsia"/>
          <w:color w:val="auto"/>
          <w:sz w:val="21"/>
          <w:szCs w:val="21"/>
          <w:highlight w:val="none"/>
          <w:lang w:eastAsia="zh-CN"/>
        </w:rPr>
        <w:t xml:space="preserve">。   </w:t>
      </w:r>
    </w:p>
    <w:p>
      <w:pPr>
        <w:adjustRightInd w:val="0"/>
        <w:snapToGrid w:val="0"/>
        <w:spacing w:line="460" w:lineRule="exact"/>
        <w:ind w:firstLine="422" w:firstLineChars="200"/>
        <w:jc w:val="both"/>
        <w:outlineLvl w:val="3"/>
        <w:rPr>
          <w:rFonts w:cs="仿宋" w:asciiTheme="minorEastAsia" w:hAnsiTheme="minorEastAsia" w:eastAsiaTheme="minorEastAsia"/>
          <w:b/>
          <w:color w:val="auto"/>
          <w:kern w:val="2"/>
          <w:sz w:val="21"/>
          <w:szCs w:val="21"/>
          <w:highlight w:val="none"/>
          <w:lang w:eastAsia="zh-CN"/>
        </w:rPr>
      </w:pPr>
      <w:r>
        <w:rPr>
          <w:rFonts w:hint="eastAsia" w:cs="仿宋" w:asciiTheme="minorEastAsia" w:hAnsiTheme="minorEastAsia" w:eastAsiaTheme="minorEastAsia"/>
          <w:b/>
          <w:color w:val="auto"/>
          <w:kern w:val="2"/>
          <w:sz w:val="21"/>
          <w:szCs w:val="21"/>
          <w:highlight w:val="none"/>
          <w:lang w:eastAsia="zh-CN"/>
        </w:rPr>
        <w:t>5. 工程设计要求</w:t>
      </w:r>
    </w:p>
    <w:p>
      <w:pPr>
        <w:adjustRightInd w:val="0"/>
        <w:snapToGrid w:val="0"/>
        <w:spacing w:line="460" w:lineRule="exact"/>
        <w:ind w:firstLine="420" w:firstLineChars="200"/>
        <w:jc w:val="both"/>
        <w:rPr>
          <w:rFonts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lang w:eastAsia="zh-CN"/>
        </w:rPr>
        <w:t>5.1 工程设计一般要求</w:t>
      </w:r>
    </w:p>
    <w:p>
      <w:pPr>
        <w:adjustRightInd w:val="0"/>
        <w:snapToGrid w:val="0"/>
        <w:spacing w:line="460" w:lineRule="exact"/>
        <w:ind w:firstLine="420" w:firstLineChars="200"/>
        <w:jc w:val="both"/>
        <w:rPr>
          <w:rFonts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lang w:eastAsia="zh-CN"/>
        </w:rPr>
        <w:t>5.1.2.1 工程设计的特殊标准或要求：</w:t>
      </w:r>
      <w:r>
        <w:rPr>
          <w:rFonts w:hint="eastAsia" w:asciiTheme="minorEastAsia" w:hAnsiTheme="minorEastAsia" w:eastAsiaTheme="minorEastAsia"/>
          <w:color w:val="auto"/>
          <w:sz w:val="21"/>
          <w:szCs w:val="21"/>
          <w:highlight w:val="none"/>
          <w:u w:val="single"/>
          <w:lang w:eastAsia="zh-CN"/>
        </w:rPr>
        <w:t>设计人应当严格按国家有关法律和技术标准的强制性规定、江苏省及盐城市的相关要求及发包人要求进行设计，如合同履行过程中确实发生需特殊标准或要求的，由双方协商解决</w:t>
      </w:r>
      <w:r>
        <w:rPr>
          <w:rFonts w:hint="eastAsia" w:asciiTheme="minorEastAsia" w:hAnsiTheme="minorEastAsia" w:eastAsiaTheme="minorEastAsia"/>
          <w:color w:val="auto"/>
          <w:sz w:val="21"/>
          <w:szCs w:val="21"/>
          <w:highlight w:val="none"/>
          <w:lang w:eastAsia="zh-CN"/>
        </w:rPr>
        <w:t>。</w:t>
      </w:r>
    </w:p>
    <w:p>
      <w:pPr>
        <w:adjustRightInd w:val="0"/>
        <w:snapToGrid w:val="0"/>
        <w:spacing w:line="460" w:lineRule="exact"/>
        <w:ind w:firstLine="441" w:firstLineChars="210"/>
        <w:jc w:val="both"/>
        <w:rPr>
          <w:rFonts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lang w:eastAsia="zh-CN"/>
        </w:rPr>
        <w:t>5.1.2.2 工程设计适用的技术标准：</w:t>
      </w:r>
      <w:r>
        <w:rPr>
          <w:rFonts w:hint="eastAsia" w:asciiTheme="minorEastAsia" w:hAnsiTheme="minorEastAsia" w:eastAsiaTheme="minorEastAsia"/>
          <w:color w:val="auto"/>
          <w:sz w:val="21"/>
          <w:szCs w:val="21"/>
          <w:highlight w:val="none"/>
          <w:u w:val="single"/>
          <w:lang w:eastAsia="zh-CN"/>
        </w:rPr>
        <w:t xml:space="preserve"> 执行通用条款</w:t>
      </w:r>
      <w:r>
        <w:rPr>
          <w:rFonts w:hint="eastAsia" w:cs="Times New Roman" w:asciiTheme="minorEastAsia" w:hAnsiTheme="minorEastAsia" w:eastAsiaTheme="minorEastAsia"/>
          <w:color w:val="auto"/>
          <w:kern w:val="2"/>
          <w:sz w:val="21"/>
          <w:szCs w:val="21"/>
          <w:highlight w:val="none"/>
          <w:u w:val="single"/>
          <w:lang w:eastAsia="zh-CN"/>
        </w:rPr>
        <w:t>，因发包人采纳设计人的建议或遵守基准日期后新的强制性的规定或标准，设计费用不予增加，设计周期可视情况经发包人批准后顺延</w:t>
      </w:r>
      <w:r>
        <w:rPr>
          <w:rFonts w:hint="eastAsia" w:asciiTheme="minorEastAsia" w:hAnsiTheme="minorEastAsia" w:eastAsiaTheme="minorEastAsia"/>
          <w:color w:val="auto"/>
          <w:sz w:val="21"/>
          <w:szCs w:val="21"/>
          <w:highlight w:val="none"/>
          <w:lang w:eastAsia="zh-CN"/>
        </w:rPr>
        <w:t>。</w:t>
      </w:r>
    </w:p>
    <w:p>
      <w:pPr>
        <w:adjustRightInd w:val="0"/>
        <w:snapToGrid w:val="0"/>
        <w:spacing w:line="460" w:lineRule="exact"/>
        <w:ind w:firstLine="420" w:firstLineChars="200"/>
        <w:jc w:val="both"/>
        <w:rPr>
          <w:rFonts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lang w:eastAsia="zh-CN"/>
        </w:rPr>
        <w:t>5.3 工程设计文件的要求</w:t>
      </w:r>
    </w:p>
    <w:p>
      <w:pPr>
        <w:adjustRightInd w:val="0"/>
        <w:snapToGrid w:val="0"/>
        <w:spacing w:line="460" w:lineRule="exact"/>
        <w:ind w:firstLine="420" w:firstLineChars="200"/>
        <w:jc w:val="both"/>
        <w:rPr>
          <w:rFonts w:asciiTheme="minorEastAsia" w:hAnsiTheme="minorEastAsia" w:eastAsiaTheme="minorEastAsia"/>
          <w:color w:val="auto"/>
          <w:sz w:val="21"/>
          <w:szCs w:val="21"/>
          <w:highlight w:val="none"/>
          <w:u w:val="single"/>
          <w:lang w:eastAsia="zh-CN"/>
        </w:rPr>
      </w:pPr>
      <w:r>
        <w:rPr>
          <w:rFonts w:hint="eastAsia" w:asciiTheme="minorEastAsia" w:hAnsiTheme="minorEastAsia" w:eastAsiaTheme="minorEastAsia"/>
          <w:color w:val="auto"/>
          <w:sz w:val="21"/>
          <w:szCs w:val="21"/>
          <w:highlight w:val="none"/>
          <w:lang w:eastAsia="zh-CN"/>
        </w:rPr>
        <w:t>5.3.3 工程设计文件深度规定：</w:t>
      </w:r>
      <w:r>
        <w:rPr>
          <w:rFonts w:hint="eastAsia" w:asciiTheme="minorEastAsia" w:hAnsiTheme="minorEastAsia" w:eastAsiaTheme="minorEastAsia"/>
          <w:color w:val="auto"/>
          <w:sz w:val="21"/>
          <w:szCs w:val="21"/>
          <w:highlight w:val="none"/>
          <w:u w:val="single"/>
          <w:lang w:eastAsia="zh-CN"/>
        </w:rPr>
        <w:t>执行通用合同条款约定，并能满足实际施工要求</w:t>
      </w:r>
      <w:r>
        <w:rPr>
          <w:rFonts w:hint="eastAsia" w:asciiTheme="minorEastAsia" w:hAnsiTheme="minorEastAsia" w:eastAsiaTheme="minorEastAsia"/>
          <w:color w:val="auto"/>
          <w:sz w:val="21"/>
          <w:szCs w:val="21"/>
          <w:highlight w:val="none"/>
          <w:lang w:eastAsia="zh-CN"/>
        </w:rPr>
        <w:t xml:space="preserve">。 </w:t>
      </w:r>
    </w:p>
    <w:p>
      <w:pPr>
        <w:adjustRightInd w:val="0"/>
        <w:snapToGrid w:val="0"/>
        <w:spacing w:line="460" w:lineRule="exact"/>
        <w:ind w:firstLine="420" w:firstLineChars="200"/>
        <w:jc w:val="both"/>
        <w:rPr>
          <w:rFonts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lang w:eastAsia="zh-CN"/>
        </w:rPr>
        <w:t>5.3.5 工程的合理使用寿命年限：</w:t>
      </w:r>
      <w:r>
        <w:rPr>
          <w:rFonts w:hint="eastAsia" w:asciiTheme="minorEastAsia" w:hAnsiTheme="minorEastAsia" w:eastAsiaTheme="minorEastAsia"/>
          <w:color w:val="auto"/>
          <w:sz w:val="21"/>
          <w:szCs w:val="21"/>
          <w:highlight w:val="none"/>
          <w:u w:val="single"/>
          <w:lang w:eastAsia="zh-CN"/>
        </w:rPr>
        <w:t>根据法律、技术标准要求，并应在工程设计文件中注明相应的合理使用寿命年限</w:t>
      </w:r>
      <w:r>
        <w:rPr>
          <w:rFonts w:hint="eastAsia" w:asciiTheme="minorEastAsia" w:hAnsiTheme="minorEastAsia" w:eastAsiaTheme="minorEastAsia"/>
          <w:color w:val="auto"/>
          <w:sz w:val="21"/>
          <w:szCs w:val="21"/>
          <w:highlight w:val="none"/>
          <w:lang w:eastAsia="zh-CN"/>
        </w:rPr>
        <w:t xml:space="preserve">。  </w:t>
      </w:r>
    </w:p>
    <w:p>
      <w:pPr>
        <w:adjustRightInd w:val="0"/>
        <w:snapToGrid w:val="0"/>
        <w:spacing w:line="460" w:lineRule="exact"/>
        <w:ind w:firstLine="422" w:firstLineChars="200"/>
        <w:jc w:val="both"/>
        <w:outlineLvl w:val="3"/>
        <w:rPr>
          <w:rFonts w:cs="仿宋" w:asciiTheme="minorEastAsia" w:hAnsiTheme="minorEastAsia" w:eastAsiaTheme="minorEastAsia"/>
          <w:b/>
          <w:color w:val="auto"/>
          <w:kern w:val="2"/>
          <w:sz w:val="21"/>
          <w:szCs w:val="21"/>
          <w:highlight w:val="none"/>
          <w:lang w:eastAsia="zh-CN"/>
        </w:rPr>
      </w:pPr>
      <w:r>
        <w:rPr>
          <w:rFonts w:hint="eastAsia" w:cs="仿宋" w:asciiTheme="minorEastAsia" w:hAnsiTheme="minorEastAsia" w:eastAsiaTheme="minorEastAsia"/>
          <w:b/>
          <w:color w:val="auto"/>
          <w:kern w:val="2"/>
          <w:sz w:val="21"/>
          <w:szCs w:val="21"/>
          <w:highlight w:val="none"/>
          <w:lang w:eastAsia="zh-CN"/>
        </w:rPr>
        <w:t>6. 工程设计进度与周期</w:t>
      </w:r>
    </w:p>
    <w:p>
      <w:pPr>
        <w:adjustRightInd w:val="0"/>
        <w:snapToGrid w:val="0"/>
        <w:spacing w:line="460" w:lineRule="exact"/>
        <w:ind w:firstLine="420" w:firstLineChars="200"/>
        <w:jc w:val="both"/>
        <w:rPr>
          <w:rFonts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lang w:eastAsia="zh-CN"/>
        </w:rPr>
        <w:t>6.1 工程设计进度计划</w:t>
      </w:r>
    </w:p>
    <w:p>
      <w:pPr>
        <w:autoSpaceDE w:val="0"/>
        <w:autoSpaceDN w:val="0"/>
        <w:adjustRightInd w:val="0"/>
        <w:snapToGrid w:val="0"/>
        <w:spacing w:line="460" w:lineRule="exact"/>
        <w:ind w:firstLine="420" w:firstLineChars="200"/>
        <w:jc w:val="both"/>
        <w:rPr>
          <w:rFonts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lang w:eastAsia="zh-CN"/>
        </w:rPr>
        <w:t>6.1.1 工程设计进度计划的编制</w:t>
      </w:r>
    </w:p>
    <w:p>
      <w:pPr>
        <w:autoSpaceDE w:val="0"/>
        <w:autoSpaceDN w:val="0"/>
        <w:adjustRightInd w:val="0"/>
        <w:snapToGrid w:val="0"/>
        <w:spacing w:line="460" w:lineRule="exact"/>
        <w:ind w:firstLine="420" w:firstLineChars="200"/>
        <w:jc w:val="both"/>
        <w:rPr>
          <w:rFonts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lang w:eastAsia="zh-CN"/>
        </w:rPr>
        <w:t>合同当事人约定的工程设计进度计划提交的时间：</w:t>
      </w:r>
      <w:r>
        <w:rPr>
          <w:rFonts w:hint="eastAsia" w:asciiTheme="minorEastAsia" w:hAnsiTheme="minorEastAsia" w:eastAsiaTheme="minorEastAsia"/>
          <w:color w:val="auto"/>
          <w:sz w:val="21"/>
          <w:szCs w:val="21"/>
          <w:highlight w:val="none"/>
          <w:u w:val="single"/>
          <w:lang w:eastAsia="zh-CN"/>
        </w:rPr>
        <w:t>中标通知书签发后5日内</w:t>
      </w:r>
      <w:r>
        <w:rPr>
          <w:rFonts w:hint="eastAsia" w:asciiTheme="minorEastAsia" w:hAnsiTheme="minorEastAsia" w:eastAsiaTheme="minorEastAsia"/>
          <w:color w:val="auto"/>
          <w:sz w:val="21"/>
          <w:szCs w:val="21"/>
          <w:highlight w:val="none"/>
          <w:lang w:eastAsia="zh-CN"/>
        </w:rPr>
        <w:t>。</w:t>
      </w:r>
    </w:p>
    <w:p>
      <w:pPr>
        <w:autoSpaceDE w:val="0"/>
        <w:autoSpaceDN w:val="0"/>
        <w:adjustRightInd w:val="0"/>
        <w:snapToGrid w:val="0"/>
        <w:spacing w:line="460" w:lineRule="exact"/>
        <w:ind w:firstLine="420" w:firstLineChars="200"/>
        <w:jc w:val="both"/>
        <w:rPr>
          <w:rFonts w:asciiTheme="minorEastAsia" w:hAnsiTheme="minorEastAsia" w:eastAsiaTheme="minorEastAsia"/>
          <w:color w:val="auto"/>
          <w:sz w:val="21"/>
          <w:szCs w:val="21"/>
          <w:highlight w:val="none"/>
          <w:u w:val="single"/>
          <w:lang w:eastAsia="zh-CN"/>
        </w:rPr>
      </w:pPr>
      <w:r>
        <w:rPr>
          <w:rFonts w:hint="eastAsia" w:asciiTheme="minorEastAsia" w:hAnsiTheme="minorEastAsia" w:eastAsiaTheme="minorEastAsia"/>
          <w:color w:val="auto"/>
          <w:sz w:val="21"/>
          <w:szCs w:val="21"/>
          <w:highlight w:val="none"/>
          <w:lang w:eastAsia="zh-CN"/>
        </w:rPr>
        <w:t>合同当事人约定的工程设计进度计划应包括的内容：</w:t>
      </w:r>
      <w:r>
        <w:rPr>
          <w:rFonts w:hint="eastAsia" w:asciiTheme="minorEastAsia" w:hAnsiTheme="minorEastAsia" w:eastAsiaTheme="minorEastAsia"/>
          <w:color w:val="auto"/>
          <w:sz w:val="21"/>
          <w:szCs w:val="21"/>
          <w:highlight w:val="none"/>
          <w:u w:val="single"/>
          <w:lang w:eastAsia="zh-CN"/>
        </w:rPr>
        <w:t>本工程招标文件约定的全部内容</w:t>
      </w:r>
      <w:r>
        <w:rPr>
          <w:rFonts w:hint="eastAsia" w:asciiTheme="minorEastAsia" w:hAnsiTheme="minorEastAsia" w:eastAsiaTheme="minorEastAsia"/>
          <w:color w:val="auto"/>
          <w:sz w:val="21"/>
          <w:szCs w:val="21"/>
          <w:highlight w:val="none"/>
          <w:lang w:eastAsia="zh-CN"/>
        </w:rPr>
        <w:t xml:space="preserve">。 </w:t>
      </w:r>
    </w:p>
    <w:p>
      <w:pPr>
        <w:autoSpaceDE w:val="0"/>
        <w:autoSpaceDN w:val="0"/>
        <w:adjustRightInd w:val="0"/>
        <w:snapToGrid w:val="0"/>
        <w:spacing w:line="460" w:lineRule="exact"/>
        <w:ind w:firstLine="420" w:firstLineChars="200"/>
        <w:jc w:val="both"/>
        <w:rPr>
          <w:rFonts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lang w:eastAsia="zh-CN"/>
        </w:rPr>
        <w:t>6.1.2 工程设计进度计划的修订</w:t>
      </w:r>
    </w:p>
    <w:p>
      <w:pPr>
        <w:adjustRightInd w:val="0"/>
        <w:snapToGrid w:val="0"/>
        <w:spacing w:line="460" w:lineRule="exact"/>
        <w:ind w:firstLine="420" w:firstLineChars="200"/>
        <w:jc w:val="both"/>
        <w:rPr>
          <w:rFonts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lang w:eastAsia="zh-CN"/>
        </w:rPr>
        <w:t>发包人在收到工程设计进度计划后确认或提出修改意见的期限：</w:t>
      </w:r>
      <w:r>
        <w:rPr>
          <w:rFonts w:hint="eastAsia" w:asciiTheme="minorEastAsia" w:hAnsiTheme="minorEastAsia" w:eastAsiaTheme="minorEastAsia"/>
          <w:color w:val="auto"/>
          <w:sz w:val="21"/>
          <w:szCs w:val="21"/>
          <w:highlight w:val="none"/>
          <w:u w:val="single"/>
          <w:lang w:eastAsia="zh-CN"/>
        </w:rPr>
        <w:t>7天</w:t>
      </w:r>
      <w:r>
        <w:rPr>
          <w:rFonts w:hint="eastAsia" w:asciiTheme="minorEastAsia" w:hAnsiTheme="minorEastAsia" w:eastAsiaTheme="minorEastAsia"/>
          <w:color w:val="auto"/>
          <w:sz w:val="21"/>
          <w:szCs w:val="21"/>
          <w:highlight w:val="none"/>
          <w:lang w:eastAsia="zh-CN"/>
        </w:rPr>
        <w:t>。</w:t>
      </w:r>
    </w:p>
    <w:p>
      <w:pPr>
        <w:adjustRightInd w:val="0"/>
        <w:snapToGrid w:val="0"/>
        <w:spacing w:line="460" w:lineRule="exact"/>
        <w:ind w:firstLine="420" w:firstLineChars="200"/>
        <w:jc w:val="both"/>
        <w:rPr>
          <w:rFonts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lang w:eastAsia="zh-CN"/>
        </w:rPr>
        <w:t>6.3 工程设计进度延误</w:t>
      </w:r>
    </w:p>
    <w:p>
      <w:pPr>
        <w:adjustRightInd w:val="0"/>
        <w:snapToGrid w:val="0"/>
        <w:spacing w:line="460" w:lineRule="exact"/>
        <w:ind w:firstLine="420" w:firstLineChars="200"/>
        <w:jc w:val="both"/>
        <w:rPr>
          <w:rFonts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lang w:eastAsia="zh-CN"/>
        </w:rPr>
        <w:t>6.3.1 因发包人原因导致工程设计进度延误</w:t>
      </w:r>
    </w:p>
    <w:p>
      <w:pPr>
        <w:adjustRightInd w:val="0"/>
        <w:snapToGrid w:val="0"/>
        <w:spacing w:line="460" w:lineRule="exact"/>
        <w:ind w:firstLine="420" w:firstLineChars="200"/>
        <w:jc w:val="both"/>
        <w:rPr>
          <w:rFonts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lang w:eastAsia="zh-CN"/>
        </w:rPr>
        <w:t>（4）因发包人原因导致工程设计进度延误的其他情形：</w:t>
      </w:r>
      <w:r>
        <w:rPr>
          <w:rFonts w:hint="eastAsia" w:asciiTheme="minorEastAsia" w:hAnsiTheme="minorEastAsia" w:eastAsiaTheme="minorEastAsia"/>
          <w:color w:val="auto"/>
          <w:sz w:val="21"/>
          <w:szCs w:val="21"/>
          <w:highlight w:val="none"/>
          <w:u w:val="single"/>
          <w:lang w:eastAsia="zh-CN"/>
        </w:rPr>
        <w:t xml:space="preserve">     /    </w:t>
      </w:r>
      <w:r>
        <w:rPr>
          <w:rFonts w:hint="eastAsia" w:asciiTheme="minorEastAsia" w:hAnsiTheme="minorEastAsia" w:eastAsiaTheme="minorEastAsia"/>
          <w:color w:val="auto"/>
          <w:sz w:val="21"/>
          <w:szCs w:val="21"/>
          <w:highlight w:val="none"/>
          <w:lang w:eastAsia="zh-CN"/>
        </w:rPr>
        <w:t>。</w:t>
      </w:r>
    </w:p>
    <w:p>
      <w:pPr>
        <w:adjustRightInd w:val="0"/>
        <w:snapToGrid w:val="0"/>
        <w:spacing w:line="460" w:lineRule="exact"/>
        <w:ind w:firstLine="420" w:firstLineChars="200"/>
        <w:jc w:val="both"/>
        <w:rPr>
          <w:rFonts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lang w:eastAsia="zh-CN"/>
        </w:rPr>
        <w:t>设计人应在发生进度延误的情形后</w:t>
      </w:r>
      <w:r>
        <w:rPr>
          <w:rFonts w:hint="eastAsia" w:asciiTheme="minorEastAsia" w:hAnsiTheme="minorEastAsia" w:eastAsiaTheme="minorEastAsia"/>
          <w:color w:val="auto"/>
          <w:sz w:val="21"/>
          <w:szCs w:val="21"/>
          <w:highlight w:val="none"/>
          <w:u w:val="single"/>
          <w:lang w:eastAsia="zh-CN"/>
        </w:rPr>
        <w:t xml:space="preserve">  5  </w:t>
      </w:r>
      <w:r>
        <w:rPr>
          <w:rFonts w:hint="eastAsia" w:asciiTheme="minorEastAsia" w:hAnsiTheme="minorEastAsia" w:eastAsiaTheme="minorEastAsia"/>
          <w:color w:val="auto"/>
          <w:sz w:val="21"/>
          <w:szCs w:val="21"/>
          <w:highlight w:val="none"/>
          <w:lang w:eastAsia="zh-CN"/>
        </w:rPr>
        <w:t>天内向发包人发出要求延期的书面通知，在发生该情形后</w:t>
      </w:r>
      <w:r>
        <w:rPr>
          <w:rFonts w:hint="eastAsia" w:asciiTheme="minorEastAsia" w:hAnsiTheme="minorEastAsia" w:eastAsiaTheme="minorEastAsia"/>
          <w:color w:val="auto"/>
          <w:sz w:val="21"/>
          <w:szCs w:val="21"/>
          <w:highlight w:val="none"/>
          <w:u w:val="single"/>
          <w:lang w:eastAsia="zh-CN"/>
        </w:rPr>
        <w:t xml:space="preserve">  10  </w:t>
      </w:r>
      <w:r>
        <w:rPr>
          <w:rFonts w:hint="eastAsia" w:asciiTheme="minorEastAsia" w:hAnsiTheme="minorEastAsia" w:eastAsiaTheme="minorEastAsia"/>
          <w:color w:val="auto"/>
          <w:sz w:val="21"/>
          <w:szCs w:val="21"/>
          <w:highlight w:val="none"/>
          <w:lang w:eastAsia="zh-CN"/>
        </w:rPr>
        <w:t>天内提交要求延期的详细说明。</w:t>
      </w:r>
    </w:p>
    <w:p>
      <w:pPr>
        <w:adjustRightInd w:val="0"/>
        <w:snapToGrid w:val="0"/>
        <w:spacing w:line="460" w:lineRule="exact"/>
        <w:ind w:firstLine="420" w:firstLineChars="200"/>
        <w:jc w:val="both"/>
        <w:rPr>
          <w:rFonts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lang w:eastAsia="zh-CN"/>
        </w:rPr>
        <w:t>发包人收到设计人要求延期的详细说明后，应在</w:t>
      </w:r>
      <w:r>
        <w:rPr>
          <w:rFonts w:hint="eastAsia" w:asciiTheme="minorEastAsia" w:hAnsiTheme="minorEastAsia" w:eastAsiaTheme="minorEastAsia"/>
          <w:color w:val="auto"/>
          <w:sz w:val="21"/>
          <w:szCs w:val="21"/>
          <w:highlight w:val="none"/>
          <w:u w:val="single"/>
          <w:lang w:eastAsia="zh-CN"/>
        </w:rPr>
        <w:t xml:space="preserve">  5  </w:t>
      </w:r>
      <w:r>
        <w:rPr>
          <w:rFonts w:hint="eastAsia" w:asciiTheme="minorEastAsia" w:hAnsiTheme="minorEastAsia" w:eastAsiaTheme="minorEastAsia"/>
          <w:color w:val="auto"/>
          <w:sz w:val="21"/>
          <w:szCs w:val="21"/>
          <w:highlight w:val="none"/>
          <w:lang w:eastAsia="zh-CN"/>
        </w:rPr>
        <w:t>天内进行审查并书面答复。</w:t>
      </w:r>
    </w:p>
    <w:p>
      <w:pPr>
        <w:adjustRightInd w:val="0"/>
        <w:snapToGrid w:val="0"/>
        <w:spacing w:line="460" w:lineRule="exact"/>
        <w:ind w:firstLine="420" w:firstLineChars="200"/>
        <w:jc w:val="both"/>
        <w:rPr>
          <w:rFonts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lang w:eastAsia="zh-CN"/>
        </w:rPr>
        <w:t>6.5 提前交付工程设计文件</w:t>
      </w:r>
    </w:p>
    <w:p>
      <w:pPr>
        <w:adjustRightInd w:val="0"/>
        <w:snapToGrid w:val="0"/>
        <w:spacing w:line="460" w:lineRule="exact"/>
        <w:ind w:firstLine="420" w:firstLineChars="200"/>
        <w:jc w:val="both"/>
        <w:rPr>
          <w:rFonts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lang w:eastAsia="zh-CN"/>
        </w:rPr>
        <w:t>6.5.2 提前交付工程设计文件的奖励：</w:t>
      </w:r>
      <w:r>
        <w:rPr>
          <w:rFonts w:hint="eastAsia" w:asciiTheme="minorEastAsia" w:hAnsiTheme="minorEastAsia" w:eastAsiaTheme="minorEastAsia"/>
          <w:color w:val="auto"/>
          <w:sz w:val="21"/>
          <w:szCs w:val="21"/>
          <w:highlight w:val="none"/>
          <w:u w:val="single"/>
          <w:lang w:eastAsia="zh-CN"/>
        </w:rPr>
        <w:t xml:space="preserve">          /          </w:t>
      </w:r>
      <w:r>
        <w:rPr>
          <w:rFonts w:hint="eastAsia" w:asciiTheme="minorEastAsia" w:hAnsiTheme="minorEastAsia" w:eastAsiaTheme="minorEastAsia"/>
          <w:color w:val="auto"/>
          <w:sz w:val="21"/>
          <w:szCs w:val="21"/>
          <w:highlight w:val="none"/>
          <w:lang w:eastAsia="zh-CN"/>
        </w:rPr>
        <w:t>。</w:t>
      </w:r>
    </w:p>
    <w:p>
      <w:pPr>
        <w:adjustRightInd w:val="0"/>
        <w:snapToGrid w:val="0"/>
        <w:spacing w:line="460" w:lineRule="exact"/>
        <w:ind w:firstLine="422" w:firstLineChars="200"/>
        <w:jc w:val="both"/>
        <w:outlineLvl w:val="3"/>
        <w:rPr>
          <w:rFonts w:cs="仿宋" w:asciiTheme="minorEastAsia" w:hAnsiTheme="minorEastAsia" w:eastAsiaTheme="minorEastAsia"/>
          <w:b/>
          <w:color w:val="auto"/>
          <w:kern w:val="2"/>
          <w:sz w:val="21"/>
          <w:szCs w:val="21"/>
          <w:highlight w:val="none"/>
          <w:lang w:eastAsia="zh-CN"/>
        </w:rPr>
      </w:pPr>
      <w:r>
        <w:rPr>
          <w:rFonts w:hint="eastAsia" w:cs="仿宋" w:asciiTheme="minorEastAsia" w:hAnsiTheme="minorEastAsia" w:eastAsiaTheme="minorEastAsia"/>
          <w:b/>
          <w:color w:val="auto"/>
          <w:kern w:val="2"/>
          <w:sz w:val="21"/>
          <w:szCs w:val="21"/>
          <w:highlight w:val="none"/>
          <w:lang w:eastAsia="zh-CN"/>
        </w:rPr>
        <w:t>7． 工程设计文件交付</w:t>
      </w:r>
    </w:p>
    <w:p>
      <w:pPr>
        <w:adjustRightInd w:val="0"/>
        <w:snapToGrid w:val="0"/>
        <w:spacing w:line="460" w:lineRule="exact"/>
        <w:ind w:firstLine="420" w:firstLineChars="200"/>
        <w:jc w:val="both"/>
        <w:rPr>
          <w:rFonts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lang w:eastAsia="zh-CN"/>
        </w:rPr>
        <w:t>7.1 工程设计文件交付的内容</w:t>
      </w:r>
    </w:p>
    <w:p>
      <w:pPr>
        <w:adjustRightInd w:val="0"/>
        <w:snapToGrid w:val="0"/>
        <w:spacing w:line="460" w:lineRule="exact"/>
        <w:ind w:firstLine="420" w:firstLineChars="200"/>
        <w:jc w:val="both"/>
        <w:rPr>
          <w:rFonts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lang w:eastAsia="zh-CN"/>
        </w:rPr>
        <w:t>7.1.2 发包人要求设计人提交电子版设计文件的具体形式为：</w:t>
      </w:r>
      <w:r>
        <w:rPr>
          <w:rFonts w:hint="eastAsia" w:asciiTheme="minorEastAsia" w:hAnsiTheme="minorEastAsia" w:eastAsiaTheme="minorEastAsia"/>
          <w:b/>
          <w:bCs/>
          <w:color w:val="auto"/>
          <w:sz w:val="21"/>
          <w:szCs w:val="21"/>
          <w:highlight w:val="none"/>
          <w:u w:val="single"/>
          <w:lang w:eastAsia="zh-CN"/>
        </w:rPr>
        <w:t>CAD、</w:t>
      </w:r>
      <w:r>
        <w:rPr>
          <w:rFonts w:asciiTheme="minorEastAsia" w:hAnsiTheme="minorEastAsia" w:eastAsiaTheme="minorEastAsia"/>
          <w:b/>
          <w:bCs/>
          <w:color w:val="auto"/>
          <w:sz w:val="21"/>
          <w:szCs w:val="21"/>
          <w:highlight w:val="none"/>
          <w:u w:val="single"/>
          <w:lang w:eastAsia="zh-CN"/>
        </w:rPr>
        <w:t>PDF</w:t>
      </w:r>
      <w:r>
        <w:rPr>
          <w:rFonts w:asciiTheme="minorEastAsia" w:hAnsiTheme="minorEastAsia" w:eastAsiaTheme="minorEastAsia"/>
          <w:color w:val="auto"/>
          <w:sz w:val="21"/>
          <w:szCs w:val="21"/>
          <w:highlight w:val="none"/>
          <w:u w:val="single"/>
          <w:lang w:eastAsia="zh-CN"/>
        </w:rPr>
        <w:t>格式</w:t>
      </w:r>
      <w:r>
        <w:rPr>
          <w:rFonts w:hint="eastAsia" w:asciiTheme="minorEastAsia" w:hAnsiTheme="minorEastAsia" w:eastAsiaTheme="minorEastAsia"/>
          <w:color w:val="auto"/>
          <w:sz w:val="21"/>
          <w:szCs w:val="21"/>
          <w:highlight w:val="none"/>
          <w:u w:val="single"/>
          <w:lang w:eastAsia="zh-CN"/>
        </w:rPr>
        <w:t>和其他能够反映成果文件的格式</w:t>
      </w:r>
      <w:r>
        <w:rPr>
          <w:rFonts w:hint="eastAsia" w:asciiTheme="minorEastAsia" w:hAnsiTheme="minorEastAsia" w:eastAsiaTheme="minorEastAsia"/>
          <w:color w:val="auto"/>
          <w:sz w:val="21"/>
          <w:szCs w:val="21"/>
          <w:highlight w:val="none"/>
          <w:lang w:eastAsia="zh-CN"/>
        </w:rPr>
        <w:t>。</w:t>
      </w:r>
    </w:p>
    <w:tbl>
      <w:tblPr>
        <w:tblStyle w:val="41"/>
        <w:tblW w:w="90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3"/>
        <w:gridCol w:w="4764"/>
        <w:gridCol w:w="1134"/>
        <w:gridCol w:w="1275"/>
        <w:gridCol w:w="11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jc w:val="center"/>
        </w:trPr>
        <w:tc>
          <w:tcPr>
            <w:tcW w:w="733" w:type="dxa"/>
            <w:vAlign w:val="center"/>
          </w:tcPr>
          <w:p>
            <w:pPr>
              <w:adjustRightInd w:val="0"/>
              <w:snapToGrid w:val="0"/>
              <w:spacing w:line="460" w:lineRule="exact"/>
              <w:jc w:val="center"/>
              <w:rPr>
                <w:rFonts w:asciiTheme="minorEastAsia" w:hAnsiTheme="minorEastAsia" w:eastAsiaTheme="minorEastAsia"/>
                <w:b/>
                <w:color w:val="auto"/>
                <w:sz w:val="21"/>
                <w:szCs w:val="21"/>
                <w:highlight w:val="none"/>
              </w:rPr>
            </w:pPr>
            <w:r>
              <w:rPr>
                <w:rFonts w:hint="eastAsia" w:asciiTheme="minorEastAsia" w:hAnsiTheme="minorEastAsia" w:eastAsiaTheme="minorEastAsia"/>
                <w:b/>
                <w:bCs/>
                <w:color w:val="auto"/>
                <w:sz w:val="21"/>
                <w:szCs w:val="21"/>
                <w:highlight w:val="none"/>
              </w:rPr>
              <w:t>序号</w:t>
            </w:r>
          </w:p>
        </w:tc>
        <w:tc>
          <w:tcPr>
            <w:tcW w:w="4764" w:type="dxa"/>
            <w:vAlign w:val="center"/>
          </w:tcPr>
          <w:p>
            <w:pPr>
              <w:adjustRightInd w:val="0"/>
              <w:snapToGrid w:val="0"/>
              <w:spacing w:line="460" w:lineRule="exact"/>
              <w:jc w:val="center"/>
              <w:rPr>
                <w:rFonts w:asciiTheme="minorEastAsia" w:hAnsiTheme="minorEastAsia" w:eastAsiaTheme="minorEastAsia"/>
                <w:b/>
                <w:color w:val="auto"/>
                <w:sz w:val="21"/>
                <w:szCs w:val="21"/>
                <w:highlight w:val="none"/>
              </w:rPr>
            </w:pPr>
            <w:r>
              <w:rPr>
                <w:rFonts w:hint="eastAsia" w:asciiTheme="minorEastAsia" w:hAnsiTheme="minorEastAsia" w:eastAsiaTheme="minorEastAsia"/>
                <w:b/>
                <w:color w:val="auto"/>
                <w:sz w:val="21"/>
                <w:szCs w:val="21"/>
                <w:highlight w:val="none"/>
              </w:rPr>
              <w:t>资料及文件名称</w:t>
            </w:r>
          </w:p>
        </w:tc>
        <w:tc>
          <w:tcPr>
            <w:tcW w:w="1134" w:type="dxa"/>
            <w:vAlign w:val="center"/>
          </w:tcPr>
          <w:p>
            <w:pPr>
              <w:adjustRightInd w:val="0"/>
              <w:snapToGrid w:val="0"/>
              <w:spacing w:line="460" w:lineRule="exact"/>
              <w:jc w:val="center"/>
              <w:rPr>
                <w:rFonts w:asciiTheme="minorEastAsia" w:hAnsiTheme="minorEastAsia" w:eastAsiaTheme="minorEastAsia"/>
                <w:b/>
                <w:color w:val="auto"/>
                <w:sz w:val="21"/>
                <w:szCs w:val="21"/>
                <w:highlight w:val="none"/>
              </w:rPr>
            </w:pPr>
            <w:r>
              <w:rPr>
                <w:rFonts w:hint="eastAsia" w:asciiTheme="minorEastAsia" w:hAnsiTheme="minorEastAsia" w:eastAsiaTheme="minorEastAsia"/>
                <w:b/>
                <w:color w:val="auto"/>
                <w:sz w:val="21"/>
                <w:szCs w:val="21"/>
                <w:highlight w:val="none"/>
              </w:rPr>
              <w:t>份数</w:t>
            </w:r>
          </w:p>
        </w:tc>
        <w:tc>
          <w:tcPr>
            <w:tcW w:w="1275" w:type="dxa"/>
            <w:vAlign w:val="center"/>
          </w:tcPr>
          <w:p>
            <w:pPr>
              <w:adjustRightInd w:val="0"/>
              <w:snapToGrid w:val="0"/>
              <w:spacing w:line="460" w:lineRule="exact"/>
              <w:jc w:val="center"/>
              <w:rPr>
                <w:rFonts w:asciiTheme="minorEastAsia" w:hAnsiTheme="minorEastAsia" w:eastAsiaTheme="minorEastAsia"/>
                <w:b/>
                <w:color w:val="auto"/>
                <w:sz w:val="21"/>
                <w:szCs w:val="21"/>
                <w:highlight w:val="none"/>
              </w:rPr>
            </w:pPr>
            <w:r>
              <w:rPr>
                <w:rFonts w:hint="eastAsia" w:asciiTheme="minorEastAsia" w:hAnsiTheme="minorEastAsia" w:eastAsiaTheme="minorEastAsia"/>
                <w:b/>
                <w:color w:val="auto"/>
                <w:sz w:val="21"/>
                <w:szCs w:val="21"/>
                <w:highlight w:val="none"/>
              </w:rPr>
              <w:t>提交日期</w:t>
            </w:r>
          </w:p>
        </w:tc>
        <w:tc>
          <w:tcPr>
            <w:tcW w:w="1100" w:type="dxa"/>
            <w:vAlign w:val="center"/>
          </w:tcPr>
          <w:p>
            <w:pPr>
              <w:adjustRightInd w:val="0"/>
              <w:snapToGrid w:val="0"/>
              <w:spacing w:line="460" w:lineRule="exact"/>
              <w:jc w:val="center"/>
              <w:rPr>
                <w:rFonts w:asciiTheme="minorEastAsia" w:hAnsiTheme="minorEastAsia" w:eastAsiaTheme="minorEastAsia"/>
                <w:b/>
                <w:color w:val="auto"/>
                <w:sz w:val="21"/>
                <w:szCs w:val="21"/>
                <w:highlight w:val="none"/>
              </w:rPr>
            </w:pPr>
            <w:r>
              <w:rPr>
                <w:rFonts w:hint="eastAsia" w:asciiTheme="minorEastAsia" w:hAnsiTheme="minorEastAsia" w:eastAsiaTheme="minorEastAsia"/>
                <w:b/>
                <w:color w:val="auto"/>
                <w:sz w:val="21"/>
                <w:szCs w:val="21"/>
                <w:highlight w:val="none"/>
              </w:rPr>
              <w:t>有关事宜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jc w:val="center"/>
        </w:trPr>
        <w:tc>
          <w:tcPr>
            <w:tcW w:w="733" w:type="dxa"/>
            <w:vAlign w:val="center"/>
          </w:tcPr>
          <w:p>
            <w:pPr>
              <w:adjustRightInd w:val="0"/>
              <w:snapToGrid w:val="0"/>
              <w:spacing w:line="460" w:lineRule="exact"/>
              <w:jc w:val="center"/>
              <w:rPr>
                <w:rFonts w:asciiTheme="minorEastAsia" w:hAnsiTheme="minorEastAsia" w:eastAsiaTheme="minorEastAsia"/>
                <w:color w:val="auto"/>
                <w:sz w:val="21"/>
                <w:szCs w:val="21"/>
                <w:highlight w:val="none"/>
              </w:rPr>
            </w:pPr>
            <w:r>
              <w:rPr>
                <w:rFonts w:asciiTheme="minorEastAsia" w:hAnsiTheme="minorEastAsia" w:eastAsiaTheme="minorEastAsia"/>
                <w:color w:val="auto"/>
                <w:sz w:val="21"/>
                <w:szCs w:val="21"/>
                <w:highlight w:val="none"/>
              </w:rPr>
              <w:t>1</w:t>
            </w:r>
          </w:p>
        </w:tc>
        <w:tc>
          <w:tcPr>
            <w:tcW w:w="4764" w:type="dxa"/>
            <w:vAlign w:val="center"/>
          </w:tcPr>
          <w:p>
            <w:pPr>
              <w:adjustRightInd w:val="0"/>
              <w:snapToGrid w:val="0"/>
              <w:spacing w:line="460" w:lineRule="exact"/>
              <w:jc w:val="center"/>
              <w:rPr>
                <w:rFonts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lang w:eastAsia="zh-CN"/>
              </w:rPr>
              <w:t>设计图纸（</w:t>
            </w:r>
            <w:r>
              <w:rPr>
                <w:rFonts w:asciiTheme="minorEastAsia" w:hAnsiTheme="minorEastAsia" w:eastAsiaTheme="minorEastAsia"/>
                <w:color w:val="auto"/>
                <w:sz w:val="21"/>
                <w:szCs w:val="21"/>
                <w:highlight w:val="none"/>
                <w:lang w:eastAsia="zh-CN"/>
              </w:rPr>
              <w:t>加盖相应印章</w:t>
            </w:r>
            <w:r>
              <w:rPr>
                <w:rFonts w:hint="eastAsia" w:asciiTheme="minorEastAsia" w:hAnsiTheme="minorEastAsia" w:eastAsiaTheme="minorEastAsia"/>
                <w:color w:val="auto"/>
                <w:sz w:val="21"/>
                <w:szCs w:val="21"/>
                <w:highlight w:val="none"/>
                <w:lang w:eastAsia="zh-CN"/>
              </w:rPr>
              <w:t>）</w:t>
            </w:r>
          </w:p>
        </w:tc>
        <w:tc>
          <w:tcPr>
            <w:tcW w:w="1134" w:type="dxa"/>
            <w:vAlign w:val="center"/>
          </w:tcPr>
          <w:p>
            <w:pPr>
              <w:adjustRightInd w:val="0"/>
              <w:snapToGrid w:val="0"/>
              <w:spacing w:line="460" w:lineRule="exact"/>
              <w:jc w:val="center"/>
              <w:rPr>
                <w:rFonts w:asciiTheme="minorEastAsia" w:hAnsiTheme="minorEastAsia" w:eastAsiaTheme="minorEastAsia"/>
                <w:color w:val="auto"/>
                <w:sz w:val="21"/>
                <w:szCs w:val="21"/>
                <w:highlight w:val="none"/>
                <w:lang w:eastAsia="zh-CN"/>
              </w:rPr>
            </w:pPr>
            <w:r>
              <w:rPr>
                <w:rFonts w:asciiTheme="minorEastAsia" w:hAnsiTheme="minorEastAsia" w:eastAsiaTheme="minorEastAsia"/>
                <w:color w:val="auto"/>
                <w:sz w:val="21"/>
                <w:szCs w:val="21"/>
                <w:highlight w:val="none"/>
                <w:lang w:eastAsia="zh-CN"/>
              </w:rPr>
              <w:t>10</w:t>
            </w:r>
          </w:p>
        </w:tc>
        <w:tc>
          <w:tcPr>
            <w:tcW w:w="1275" w:type="dxa"/>
            <w:vAlign w:val="center"/>
          </w:tcPr>
          <w:p>
            <w:pPr>
              <w:adjustRightInd w:val="0"/>
              <w:snapToGrid w:val="0"/>
              <w:spacing w:line="460" w:lineRule="exact"/>
              <w:jc w:val="center"/>
              <w:rPr>
                <w:rFonts w:asciiTheme="minorEastAsia" w:hAnsiTheme="minorEastAsia" w:eastAsiaTheme="minorEastAsia"/>
                <w:color w:val="auto"/>
                <w:sz w:val="21"/>
                <w:szCs w:val="21"/>
                <w:highlight w:val="none"/>
              </w:rPr>
            </w:pPr>
          </w:p>
        </w:tc>
        <w:tc>
          <w:tcPr>
            <w:tcW w:w="1100" w:type="dxa"/>
            <w:vMerge w:val="restart"/>
            <w:vAlign w:val="center"/>
          </w:tcPr>
          <w:p>
            <w:pPr>
              <w:adjustRightInd w:val="0"/>
              <w:snapToGrid w:val="0"/>
              <w:spacing w:line="460" w:lineRule="exact"/>
              <w:jc w:val="center"/>
              <w:rPr>
                <w:rFonts w:asciiTheme="minorEastAsia" w:hAnsiTheme="minorEastAsia" w:eastAsiaTheme="minorEastAsia"/>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jc w:val="center"/>
        </w:trPr>
        <w:tc>
          <w:tcPr>
            <w:tcW w:w="733" w:type="dxa"/>
            <w:vAlign w:val="center"/>
          </w:tcPr>
          <w:p>
            <w:pPr>
              <w:adjustRightInd w:val="0"/>
              <w:snapToGrid w:val="0"/>
              <w:spacing w:line="460" w:lineRule="exact"/>
              <w:jc w:val="center"/>
              <w:rPr>
                <w:rFonts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lang w:eastAsia="zh-CN"/>
              </w:rPr>
              <w:t>2</w:t>
            </w:r>
          </w:p>
        </w:tc>
        <w:tc>
          <w:tcPr>
            <w:tcW w:w="4764" w:type="dxa"/>
            <w:vAlign w:val="center"/>
          </w:tcPr>
          <w:p>
            <w:pPr>
              <w:adjustRightInd w:val="0"/>
              <w:snapToGrid w:val="0"/>
              <w:spacing w:line="460" w:lineRule="exact"/>
              <w:jc w:val="center"/>
              <w:rPr>
                <w:rFonts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lang w:eastAsia="zh-CN"/>
              </w:rPr>
              <w:t>A3规格效果图（</w:t>
            </w:r>
            <w:r>
              <w:rPr>
                <w:rFonts w:asciiTheme="minorEastAsia" w:hAnsiTheme="minorEastAsia" w:eastAsiaTheme="minorEastAsia"/>
                <w:color w:val="auto"/>
                <w:sz w:val="21"/>
                <w:szCs w:val="21"/>
                <w:highlight w:val="none"/>
                <w:lang w:eastAsia="zh-CN"/>
              </w:rPr>
              <w:t>加盖相应印章</w:t>
            </w:r>
            <w:r>
              <w:rPr>
                <w:rFonts w:hint="eastAsia" w:asciiTheme="minorEastAsia" w:hAnsiTheme="minorEastAsia" w:eastAsiaTheme="minorEastAsia"/>
                <w:color w:val="auto"/>
                <w:sz w:val="21"/>
                <w:szCs w:val="21"/>
                <w:highlight w:val="none"/>
                <w:lang w:eastAsia="zh-CN"/>
              </w:rPr>
              <w:t>）</w:t>
            </w:r>
          </w:p>
        </w:tc>
        <w:tc>
          <w:tcPr>
            <w:tcW w:w="1134" w:type="dxa"/>
            <w:vAlign w:val="center"/>
          </w:tcPr>
          <w:p>
            <w:pPr>
              <w:adjustRightInd w:val="0"/>
              <w:snapToGrid w:val="0"/>
              <w:spacing w:line="460" w:lineRule="exact"/>
              <w:jc w:val="center"/>
              <w:rPr>
                <w:rFonts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lang w:eastAsia="zh-CN"/>
              </w:rPr>
              <w:t>8</w:t>
            </w:r>
          </w:p>
        </w:tc>
        <w:tc>
          <w:tcPr>
            <w:tcW w:w="1275" w:type="dxa"/>
            <w:vAlign w:val="center"/>
          </w:tcPr>
          <w:p>
            <w:pPr>
              <w:adjustRightInd w:val="0"/>
              <w:snapToGrid w:val="0"/>
              <w:spacing w:line="460" w:lineRule="exact"/>
              <w:jc w:val="center"/>
              <w:rPr>
                <w:rFonts w:asciiTheme="minorEastAsia" w:hAnsiTheme="minorEastAsia" w:eastAsiaTheme="minorEastAsia"/>
                <w:color w:val="auto"/>
                <w:sz w:val="21"/>
                <w:szCs w:val="21"/>
                <w:highlight w:val="none"/>
              </w:rPr>
            </w:pPr>
          </w:p>
        </w:tc>
        <w:tc>
          <w:tcPr>
            <w:tcW w:w="1100" w:type="dxa"/>
            <w:vMerge w:val="continue"/>
            <w:vAlign w:val="center"/>
          </w:tcPr>
          <w:p>
            <w:pPr>
              <w:adjustRightInd w:val="0"/>
              <w:snapToGrid w:val="0"/>
              <w:spacing w:line="460" w:lineRule="exact"/>
              <w:jc w:val="center"/>
              <w:rPr>
                <w:rFonts w:asciiTheme="minorEastAsia" w:hAnsiTheme="minorEastAsia" w:eastAsiaTheme="minorEastAsia"/>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83" w:hRule="atLeast"/>
          <w:jc w:val="center"/>
        </w:trPr>
        <w:tc>
          <w:tcPr>
            <w:tcW w:w="733" w:type="dxa"/>
            <w:vAlign w:val="center"/>
          </w:tcPr>
          <w:p>
            <w:pPr>
              <w:adjustRightInd w:val="0"/>
              <w:snapToGrid w:val="0"/>
              <w:spacing w:line="460" w:lineRule="exact"/>
              <w:jc w:val="center"/>
              <w:rPr>
                <w:rFonts w:asciiTheme="minorEastAsia" w:hAnsiTheme="minorEastAsia" w:eastAsiaTheme="minorEastAsia"/>
                <w:color w:val="auto"/>
                <w:sz w:val="21"/>
                <w:szCs w:val="21"/>
                <w:highlight w:val="none"/>
              </w:rPr>
            </w:pPr>
            <w:r>
              <w:rPr>
                <w:rFonts w:asciiTheme="minorEastAsia" w:hAnsiTheme="minorEastAsia" w:eastAsiaTheme="minorEastAsia"/>
                <w:color w:val="auto"/>
                <w:sz w:val="21"/>
                <w:szCs w:val="21"/>
                <w:highlight w:val="none"/>
              </w:rPr>
              <w:t>3</w:t>
            </w:r>
          </w:p>
        </w:tc>
        <w:tc>
          <w:tcPr>
            <w:tcW w:w="4764" w:type="dxa"/>
            <w:vAlign w:val="center"/>
          </w:tcPr>
          <w:p>
            <w:pPr>
              <w:adjustRightInd w:val="0"/>
              <w:snapToGrid w:val="0"/>
              <w:spacing w:line="460" w:lineRule="exact"/>
              <w:jc w:val="center"/>
              <w:rPr>
                <w:rFonts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lang w:eastAsia="zh-CN"/>
              </w:rPr>
              <w:t>电子版（保存在U盘，</w:t>
            </w:r>
            <w:r>
              <w:rPr>
                <w:rFonts w:asciiTheme="minorEastAsia" w:hAnsiTheme="minorEastAsia" w:eastAsiaTheme="minorEastAsia"/>
                <w:color w:val="auto"/>
                <w:sz w:val="21"/>
                <w:szCs w:val="21"/>
                <w:highlight w:val="none"/>
                <w:lang w:eastAsia="zh-CN"/>
              </w:rPr>
              <w:t>DWG格式、PDF格式、模型等均不得加密</w:t>
            </w:r>
            <w:r>
              <w:rPr>
                <w:rFonts w:hint="eastAsia" w:asciiTheme="minorEastAsia" w:hAnsiTheme="minorEastAsia" w:eastAsiaTheme="minorEastAsia"/>
                <w:color w:val="auto"/>
                <w:sz w:val="21"/>
                <w:szCs w:val="21"/>
                <w:highlight w:val="none"/>
                <w:lang w:eastAsia="zh-CN"/>
              </w:rPr>
              <w:t>）</w:t>
            </w:r>
          </w:p>
        </w:tc>
        <w:tc>
          <w:tcPr>
            <w:tcW w:w="1134" w:type="dxa"/>
            <w:vAlign w:val="center"/>
          </w:tcPr>
          <w:p>
            <w:pPr>
              <w:adjustRightInd w:val="0"/>
              <w:snapToGrid w:val="0"/>
              <w:spacing w:line="460" w:lineRule="exact"/>
              <w:jc w:val="center"/>
              <w:rPr>
                <w:rFonts w:asciiTheme="minorEastAsia" w:hAnsiTheme="minorEastAsia" w:eastAsiaTheme="minorEastAsia"/>
                <w:color w:val="auto"/>
                <w:sz w:val="21"/>
                <w:szCs w:val="21"/>
                <w:highlight w:val="none"/>
              </w:rPr>
            </w:pPr>
            <w:r>
              <w:rPr>
                <w:rFonts w:asciiTheme="minorEastAsia" w:hAnsiTheme="minorEastAsia" w:eastAsiaTheme="minorEastAsia"/>
                <w:color w:val="auto"/>
                <w:sz w:val="21"/>
                <w:szCs w:val="21"/>
                <w:highlight w:val="none"/>
              </w:rPr>
              <w:t>2</w:t>
            </w:r>
          </w:p>
        </w:tc>
        <w:tc>
          <w:tcPr>
            <w:tcW w:w="1275" w:type="dxa"/>
            <w:vAlign w:val="center"/>
          </w:tcPr>
          <w:p>
            <w:pPr>
              <w:adjustRightInd w:val="0"/>
              <w:snapToGrid w:val="0"/>
              <w:spacing w:line="460" w:lineRule="exact"/>
              <w:jc w:val="center"/>
              <w:rPr>
                <w:rFonts w:asciiTheme="minorEastAsia" w:hAnsiTheme="minorEastAsia" w:eastAsiaTheme="minorEastAsia"/>
                <w:color w:val="auto"/>
                <w:sz w:val="21"/>
                <w:szCs w:val="21"/>
                <w:highlight w:val="none"/>
              </w:rPr>
            </w:pPr>
          </w:p>
        </w:tc>
        <w:tc>
          <w:tcPr>
            <w:tcW w:w="1100" w:type="dxa"/>
            <w:vMerge w:val="continue"/>
            <w:vAlign w:val="center"/>
          </w:tcPr>
          <w:p>
            <w:pPr>
              <w:adjustRightInd w:val="0"/>
              <w:snapToGrid w:val="0"/>
              <w:spacing w:line="460" w:lineRule="exact"/>
              <w:jc w:val="center"/>
              <w:rPr>
                <w:rFonts w:asciiTheme="minorEastAsia" w:hAnsiTheme="minorEastAsia" w:eastAsiaTheme="minorEastAsia"/>
                <w:color w:val="auto"/>
                <w:sz w:val="21"/>
                <w:szCs w:val="21"/>
                <w:highlight w:val="none"/>
              </w:rPr>
            </w:pPr>
          </w:p>
        </w:tc>
      </w:tr>
    </w:tbl>
    <w:p>
      <w:pPr>
        <w:adjustRightInd w:val="0"/>
        <w:snapToGrid w:val="0"/>
        <w:spacing w:line="460" w:lineRule="exact"/>
        <w:ind w:firstLine="422" w:firstLineChars="200"/>
        <w:jc w:val="both"/>
        <w:outlineLvl w:val="3"/>
        <w:rPr>
          <w:rFonts w:cs="仿宋" w:asciiTheme="minorEastAsia" w:hAnsiTheme="minorEastAsia" w:eastAsiaTheme="minorEastAsia"/>
          <w:b/>
          <w:color w:val="auto"/>
          <w:kern w:val="2"/>
          <w:sz w:val="21"/>
          <w:szCs w:val="21"/>
          <w:highlight w:val="none"/>
          <w:lang w:eastAsia="zh-CN"/>
        </w:rPr>
      </w:pPr>
      <w:r>
        <w:rPr>
          <w:rFonts w:hint="eastAsia" w:cs="仿宋" w:asciiTheme="minorEastAsia" w:hAnsiTheme="minorEastAsia" w:eastAsiaTheme="minorEastAsia"/>
          <w:b/>
          <w:color w:val="auto"/>
          <w:kern w:val="2"/>
          <w:sz w:val="21"/>
          <w:szCs w:val="21"/>
          <w:highlight w:val="none"/>
          <w:lang w:eastAsia="zh-CN"/>
        </w:rPr>
        <w:t>8. 工程设计文件审查</w:t>
      </w:r>
    </w:p>
    <w:p>
      <w:pPr>
        <w:adjustRightInd w:val="0"/>
        <w:snapToGrid w:val="0"/>
        <w:spacing w:line="460" w:lineRule="exact"/>
        <w:ind w:firstLine="420" w:firstLineChars="200"/>
        <w:jc w:val="both"/>
        <w:rPr>
          <w:rFonts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lang w:eastAsia="zh-CN"/>
        </w:rPr>
        <w:t>8.1 发包人对设计人的设计文件审查期限不超过</w:t>
      </w:r>
      <w:r>
        <w:rPr>
          <w:rFonts w:hint="eastAsia" w:asciiTheme="minorEastAsia" w:hAnsiTheme="minorEastAsia" w:eastAsiaTheme="minorEastAsia"/>
          <w:color w:val="auto"/>
          <w:sz w:val="21"/>
          <w:szCs w:val="21"/>
          <w:highlight w:val="none"/>
          <w:u w:val="single"/>
          <w:lang w:eastAsia="zh-CN"/>
        </w:rPr>
        <w:t xml:space="preserve">  30  </w:t>
      </w:r>
      <w:r>
        <w:rPr>
          <w:rFonts w:hint="eastAsia" w:asciiTheme="minorEastAsia" w:hAnsiTheme="minorEastAsia" w:eastAsiaTheme="minorEastAsia"/>
          <w:color w:val="auto"/>
          <w:sz w:val="21"/>
          <w:szCs w:val="21"/>
          <w:highlight w:val="none"/>
          <w:lang w:eastAsia="zh-CN"/>
        </w:rPr>
        <w:t>天。</w:t>
      </w:r>
    </w:p>
    <w:p>
      <w:pPr>
        <w:adjustRightInd w:val="0"/>
        <w:snapToGrid w:val="0"/>
        <w:spacing w:line="460" w:lineRule="exact"/>
        <w:ind w:firstLine="420" w:firstLineChars="200"/>
        <w:jc w:val="both"/>
        <w:rPr>
          <w:rFonts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lang w:eastAsia="zh-CN"/>
        </w:rPr>
        <w:t>8.3发包人应在审查同意设计人的工程设计文件后在</w:t>
      </w:r>
      <w:r>
        <w:rPr>
          <w:rFonts w:hint="eastAsia" w:asciiTheme="minorEastAsia" w:hAnsiTheme="minorEastAsia" w:eastAsiaTheme="minorEastAsia"/>
          <w:color w:val="auto"/>
          <w:sz w:val="21"/>
          <w:szCs w:val="21"/>
          <w:highlight w:val="none"/>
          <w:u w:val="single"/>
          <w:lang w:eastAsia="zh-CN"/>
        </w:rPr>
        <w:t xml:space="preserve"> 7 </w:t>
      </w:r>
      <w:r>
        <w:rPr>
          <w:rFonts w:hint="eastAsia" w:asciiTheme="minorEastAsia" w:hAnsiTheme="minorEastAsia" w:eastAsiaTheme="minorEastAsia"/>
          <w:color w:val="auto"/>
          <w:sz w:val="21"/>
          <w:szCs w:val="21"/>
          <w:highlight w:val="none"/>
          <w:lang w:eastAsia="zh-CN"/>
        </w:rPr>
        <w:t>天内，向政府有关部门报送工程设计文件。</w:t>
      </w:r>
    </w:p>
    <w:p>
      <w:pPr>
        <w:adjustRightInd w:val="0"/>
        <w:snapToGrid w:val="0"/>
        <w:spacing w:line="460" w:lineRule="exact"/>
        <w:ind w:firstLine="420" w:firstLineChars="200"/>
        <w:jc w:val="both"/>
        <w:rPr>
          <w:rFonts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lang w:eastAsia="zh-CN"/>
        </w:rPr>
        <w:t>8.4 工程设计审查形式及时间安排：</w:t>
      </w:r>
      <w:r>
        <w:rPr>
          <w:rFonts w:hint="eastAsia" w:asciiTheme="minorEastAsia" w:hAnsiTheme="minorEastAsia" w:eastAsiaTheme="minorEastAsia"/>
          <w:color w:val="auto"/>
          <w:sz w:val="21"/>
          <w:szCs w:val="21"/>
          <w:highlight w:val="none"/>
          <w:u w:val="single"/>
          <w:lang w:eastAsia="zh-CN"/>
        </w:rPr>
        <w:t>发包人将根据实际情况及时组织，对工程设计文件进行审查，审查形式不限于组织专家会审等多种方式；还需政府有关部门审查，设计人须在设计文件审查期间予以协助。设计文件只有经过发包人及政府有关部门审查确认后方可实施</w:t>
      </w:r>
      <w:r>
        <w:rPr>
          <w:rFonts w:hint="eastAsia" w:asciiTheme="minorEastAsia" w:hAnsiTheme="minorEastAsia" w:eastAsiaTheme="minorEastAsia"/>
          <w:color w:val="auto"/>
          <w:sz w:val="21"/>
          <w:szCs w:val="21"/>
          <w:highlight w:val="none"/>
          <w:lang w:eastAsia="zh-CN"/>
        </w:rPr>
        <w:t>。</w:t>
      </w:r>
    </w:p>
    <w:p>
      <w:pPr>
        <w:adjustRightInd w:val="0"/>
        <w:snapToGrid w:val="0"/>
        <w:spacing w:line="460" w:lineRule="exact"/>
        <w:ind w:firstLine="422" w:firstLineChars="200"/>
        <w:jc w:val="both"/>
        <w:outlineLvl w:val="3"/>
        <w:rPr>
          <w:rFonts w:cs="仿宋" w:asciiTheme="minorEastAsia" w:hAnsiTheme="minorEastAsia" w:eastAsiaTheme="minorEastAsia"/>
          <w:b/>
          <w:color w:val="auto"/>
          <w:kern w:val="2"/>
          <w:sz w:val="21"/>
          <w:szCs w:val="21"/>
          <w:highlight w:val="none"/>
          <w:lang w:eastAsia="zh-CN"/>
        </w:rPr>
      </w:pPr>
      <w:r>
        <w:rPr>
          <w:rFonts w:hint="eastAsia" w:cs="仿宋" w:asciiTheme="minorEastAsia" w:hAnsiTheme="minorEastAsia" w:eastAsiaTheme="minorEastAsia"/>
          <w:b/>
          <w:color w:val="auto"/>
          <w:kern w:val="2"/>
          <w:sz w:val="21"/>
          <w:szCs w:val="21"/>
          <w:highlight w:val="none"/>
          <w:lang w:eastAsia="zh-CN"/>
        </w:rPr>
        <w:t>9. 施工现场配合服务</w:t>
      </w:r>
    </w:p>
    <w:p>
      <w:pPr>
        <w:adjustRightInd w:val="0"/>
        <w:snapToGrid w:val="0"/>
        <w:spacing w:line="460" w:lineRule="exact"/>
        <w:ind w:firstLine="420" w:firstLineChars="200"/>
        <w:jc w:val="both"/>
        <w:rPr>
          <w:rFonts w:asciiTheme="minorEastAsia" w:hAnsiTheme="minorEastAsia" w:eastAsiaTheme="minorEastAsia"/>
          <w:color w:val="auto"/>
          <w:sz w:val="21"/>
          <w:szCs w:val="21"/>
          <w:highlight w:val="none"/>
          <w:u w:val="single"/>
          <w:lang w:eastAsia="zh-CN"/>
        </w:rPr>
      </w:pPr>
      <w:r>
        <w:rPr>
          <w:rFonts w:hint="eastAsia" w:asciiTheme="minorEastAsia" w:hAnsiTheme="minorEastAsia" w:eastAsiaTheme="minorEastAsia"/>
          <w:color w:val="auto"/>
          <w:sz w:val="21"/>
          <w:szCs w:val="21"/>
          <w:highlight w:val="none"/>
          <w:lang w:eastAsia="zh-CN"/>
        </w:rPr>
        <w:t>9.1 发包人为设计人派赴现场的工作人员提供便利条件的内容包括：</w:t>
      </w:r>
      <w:r>
        <w:rPr>
          <w:rFonts w:hint="eastAsia" w:asciiTheme="minorEastAsia" w:hAnsiTheme="minorEastAsia" w:eastAsiaTheme="minorEastAsia"/>
          <w:color w:val="auto"/>
          <w:sz w:val="21"/>
          <w:szCs w:val="21"/>
          <w:highlight w:val="none"/>
          <w:u w:val="single"/>
          <w:lang w:eastAsia="zh-CN"/>
        </w:rPr>
        <w:t xml:space="preserve">    /    </w:t>
      </w:r>
      <w:r>
        <w:rPr>
          <w:rFonts w:hint="eastAsia" w:asciiTheme="minorEastAsia" w:hAnsiTheme="minorEastAsia" w:eastAsiaTheme="minorEastAsia"/>
          <w:color w:val="auto"/>
          <w:sz w:val="21"/>
          <w:szCs w:val="21"/>
          <w:highlight w:val="none"/>
          <w:lang w:eastAsia="zh-CN"/>
        </w:rPr>
        <w:t>。</w:t>
      </w:r>
    </w:p>
    <w:p>
      <w:pPr>
        <w:adjustRightInd w:val="0"/>
        <w:snapToGrid w:val="0"/>
        <w:spacing w:line="460" w:lineRule="exact"/>
        <w:ind w:firstLine="420" w:firstLineChars="200"/>
        <w:jc w:val="both"/>
        <w:rPr>
          <w:rFonts w:asciiTheme="minorEastAsia" w:hAnsiTheme="minorEastAsia" w:eastAsiaTheme="minorEastAsia"/>
          <w:color w:val="auto"/>
          <w:sz w:val="21"/>
          <w:szCs w:val="21"/>
          <w:highlight w:val="none"/>
          <w:u w:val="single"/>
          <w:lang w:eastAsia="zh-CN"/>
        </w:rPr>
      </w:pPr>
      <w:r>
        <w:rPr>
          <w:rFonts w:hint="eastAsia" w:asciiTheme="minorEastAsia" w:hAnsiTheme="minorEastAsia" w:eastAsiaTheme="minorEastAsia"/>
          <w:color w:val="auto"/>
          <w:sz w:val="21"/>
          <w:szCs w:val="21"/>
          <w:highlight w:val="none"/>
          <w:lang w:eastAsia="zh-CN"/>
        </w:rPr>
        <w:t>9.2 设计人应当在交付施工图设计文件并经审查合格后</w:t>
      </w:r>
      <w:r>
        <w:rPr>
          <w:rFonts w:hint="eastAsia" w:asciiTheme="minorEastAsia" w:hAnsiTheme="minorEastAsia" w:eastAsiaTheme="minorEastAsia"/>
          <w:color w:val="auto"/>
          <w:sz w:val="21"/>
          <w:szCs w:val="21"/>
          <w:highlight w:val="none"/>
          <w:u w:val="single"/>
          <w:lang w:eastAsia="zh-CN"/>
        </w:rPr>
        <w:t xml:space="preserve"> 在进场施工前、施工过程中及竣工验收阶段 </w:t>
      </w:r>
      <w:r>
        <w:rPr>
          <w:rFonts w:hint="eastAsia" w:asciiTheme="minorEastAsia" w:hAnsiTheme="minorEastAsia" w:eastAsiaTheme="minorEastAsia"/>
          <w:color w:val="auto"/>
          <w:sz w:val="21"/>
          <w:szCs w:val="21"/>
          <w:highlight w:val="none"/>
          <w:lang w:eastAsia="zh-CN"/>
        </w:rPr>
        <w:t>时间内提供施工现场配合服务。</w:t>
      </w:r>
    </w:p>
    <w:p>
      <w:pPr>
        <w:adjustRightInd w:val="0"/>
        <w:snapToGrid w:val="0"/>
        <w:spacing w:line="460" w:lineRule="exact"/>
        <w:ind w:firstLine="422" w:firstLineChars="200"/>
        <w:jc w:val="both"/>
        <w:outlineLvl w:val="3"/>
        <w:rPr>
          <w:rFonts w:cs="仿宋" w:asciiTheme="minorEastAsia" w:hAnsiTheme="minorEastAsia" w:eastAsiaTheme="minorEastAsia"/>
          <w:b/>
          <w:color w:val="auto"/>
          <w:kern w:val="2"/>
          <w:sz w:val="21"/>
          <w:szCs w:val="21"/>
          <w:highlight w:val="none"/>
          <w:lang w:eastAsia="zh-CN"/>
        </w:rPr>
      </w:pPr>
      <w:r>
        <w:rPr>
          <w:rFonts w:hint="eastAsia" w:cs="仿宋" w:asciiTheme="minorEastAsia" w:hAnsiTheme="minorEastAsia" w:eastAsiaTheme="minorEastAsia"/>
          <w:b/>
          <w:color w:val="auto"/>
          <w:kern w:val="2"/>
          <w:sz w:val="21"/>
          <w:szCs w:val="21"/>
          <w:highlight w:val="none"/>
          <w:lang w:eastAsia="zh-CN"/>
        </w:rPr>
        <w:t>10. 合同价款与支付</w:t>
      </w:r>
    </w:p>
    <w:p>
      <w:pPr>
        <w:adjustRightInd w:val="0"/>
        <w:snapToGrid w:val="0"/>
        <w:spacing w:line="460" w:lineRule="exact"/>
        <w:ind w:firstLine="420" w:firstLineChars="200"/>
        <w:jc w:val="both"/>
        <w:rPr>
          <w:rFonts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lang w:eastAsia="zh-CN"/>
        </w:rPr>
        <w:t>10.2.1 合同价格形式</w:t>
      </w:r>
    </w:p>
    <w:p>
      <w:pPr>
        <w:adjustRightInd w:val="0"/>
        <w:snapToGrid w:val="0"/>
        <w:spacing w:line="460" w:lineRule="exact"/>
        <w:ind w:firstLine="420" w:firstLineChars="200"/>
        <w:jc w:val="both"/>
        <w:rPr>
          <w:rFonts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lang w:eastAsia="zh-CN"/>
        </w:rPr>
        <w:t>（1）单价合同</w:t>
      </w:r>
    </w:p>
    <w:p>
      <w:pPr>
        <w:kinsoku w:val="0"/>
        <w:overflowPunct w:val="0"/>
        <w:autoSpaceDE w:val="0"/>
        <w:autoSpaceDN w:val="0"/>
        <w:adjustRightInd w:val="0"/>
        <w:snapToGrid w:val="0"/>
        <w:spacing w:line="460" w:lineRule="exact"/>
        <w:ind w:firstLine="420" w:firstLineChars="200"/>
        <w:rPr>
          <w:rFonts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lang w:eastAsia="zh-CN"/>
        </w:rPr>
        <w:t>单价包含的风险范围：</w:t>
      </w:r>
      <w:r>
        <w:rPr>
          <w:rFonts w:hint="eastAsia" w:asciiTheme="minorEastAsia" w:hAnsiTheme="minorEastAsia" w:eastAsiaTheme="minorEastAsia"/>
          <w:color w:val="auto"/>
          <w:sz w:val="21"/>
          <w:szCs w:val="21"/>
          <w:highlight w:val="none"/>
          <w:u w:val="single"/>
          <w:lang w:eastAsia="zh-CN"/>
        </w:rPr>
        <w:t xml:space="preserve">      /     </w:t>
      </w:r>
      <w:r>
        <w:rPr>
          <w:rFonts w:hint="eastAsia" w:asciiTheme="minorEastAsia" w:hAnsiTheme="minorEastAsia" w:eastAsiaTheme="minorEastAsia"/>
          <w:color w:val="auto"/>
          <w:sz w:val="21"/>
          <w:szCs w:val="21"/>
          <w:highlight w:val="none"/>
          <w:lang w:eastAsia="zh-CN"/>
        </w:rPr>
        <w:t>。</w:t>
      </w:r>
    </w:p>
    <w:p>
      <w:pPr>
        <w:kinsoku w:val="0"/>
        <w:overflowPunct w:val="0"/>
        <w:autoSpaceDE w:val="0"/>
        <w:autoSpaceDN w:val="0"/>
        <w:adjustRightInd w:val="0"/>
        <w:snapToGrid w:val="0"/>
        <w:spacing w:line="460" w:lineRule="exact"/>
        <w:ind w:firstLine="420" w:firstLineChars="200"/>
        <w:rPr>
          <w:rFonts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lang w:eastAsia="zh-CN"/>
        </w:rPr>
        <w:t>风险费用的计算方法：</w:t>
      </w:r>
      <w:r>
        <w:rPr>
          <w:rFonts w:hint="eastAsia" w:asciiTheme="minorEastAsia" w:hAnsiTheme="minorEastAsia" w:eastAsiaTheme="minorEastAsia"/>
          <w:color w:val="auto"/>
          <w:sz w:val="21"/>
          <w:szCs w:val="21"/>
          <w:highlight w:val="none"/>
          <w:u w:val="single"/>
          <w:lang w:eastAsia="zh-CN"/>
        </w:rPr>
        <w:t xml:space="preserve">      /     </w:t>
      </w:r>
      <w:r>
        <w:rPr>
          <w:rFonts w:hint="eastAsia" w:asciiTheme="minorEastAsia" w:hAnsiTheme="minorEastAsia" w:eastAsiaTheme="minorEastAsia"/>
          <w:color w:val="auto"/>
          <w:sz w:val="21"/>
          <w:szCs w:val="21"/>
          <w:highlight w:val="none"/>
          <w:lang w:eastAsia="zh-CN"/>
        </w:rPr>
        <w:t>。</w:t>
      </w:r>
    </w:p>
    <w:p>
      <w:pPr>
        <w:kinsoku w:val="0"/>
        <w:overflowPunct w:val="0"/>
        <w:autoSpaceDE w:val="0"/>
        <w:autoSpaceDN w:val="0"/>
        <w:adjustRightInd w:val="0"/>
        <w:snapToGrid w:val="0"/>
        <w:spacing w:line="460" w:lineRule="exact"/>
        <w:ind w:firstLine="420" w:firstLineChars="200"/>
        <w:rPr>
          <w:rFonts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lang w:eastAsia="zh-CN"/>
        </w:rPr>
        <w:t>风险范围以外合同价格的调整方法：</w:t>
      </w:r>
      <w:r>
        <w:rPr>
          <w:rFonts w:hint="eastAsia" w:asciiTheme="minorEastAsia" w:hAnsiTheme="minorEastAsia" w:eastAsiaTheme="minorEastAsia"/>
          <w:color w:val="auto"/>
          <w:sz w:val="21"/>
          <w:szCs w:val="21"/>
          <w:highlight w:val="none"/>
          <w:u w:val="single"/>
          <w:lang w:eastAsia="zh-CN"/>
        </w:rPr>
        <w:t xml:space="preserve">      /     </w:t>
      </w:r>
      <w:r>
        <w:rPr>
          <w:rFonts w:hint="eastAsia" w:asciiTheme="minorEastAsia" w:hAnsiTheme="minorEastAsia" w:eastAsiaTheme="minorEastAsia"/>
          <w:color w:val="auto"/>
          <w:sz w:val="21"/>
          <w:szCs w:val="21"/>
          <w:highlight w:val="none"/>
          <w:lang w:eastAsia="zh-CN"/>
        </w:rPr>
        <w:t>。</w:t>
      </w:r>
    </w:p>
    <w:p>
      <w:pPr>
        <w:adjustRightInd w:val="0"/>
        <w:snapToGrid w:val="0"/>
        <w:spacing w:line="460" w:lineRule="exact"/>
        <w:ind w:firstLine="420" w:firstLineChars="200"/>
        <w:jc w:val="both"/>
        <w:rPr>
          <w:rFonts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lang w:eastAsia="zh-CN"/>
        </w:rPr>
        <w:t>（2）总价合同</w:t>
      </w:r>
    </w:p>
    <w:p>
      <w:pPr>
        <w:adjustRightInd w:val="0"/>
        <w:snapToGrid w:val="0"/>
        <w:spacing w:line="460" w:lineRule="exact"/>
        <w:ind w:firstLine="420" w:firstLineChars="200"/>
        <w:jc w:val="both"/>
        <w:rPr>
          <w:rFonts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lang w:eastAsia="zh-CN"/>
        </w:rPr>
        <w:t>总价包含的风险范围：</w:t>
      </w:r>
      <w:r>
        <w:rPr>
          <w:rFonts w:hint="eastAsia" w:asciiTheme="minorEastAsia" w:hAnsiTheme="minorEastAsia" w:eastAsiaTheme="minorEastAsia"/>
          <w:color w:val="auto"/>
          <w:sz w:val="21"/>
          <w:szCs w:val="21"/>
          <w:highlight w:val="none"/>
          <w:u w:val="single"/>
          <w:lang w:eastAsia="zh-CN"/>
        </w:rPr>
        <w:t xml:space="preserve">      /     </w:t>
      </w:r>
      <w:r>
        <w:rPr>
          <w:rFonts w:hint="eastAsia" w:asciiTheme="minorEastAsia" w:hAnsiTheme="minorEastAsia" w:eastAsiaTheme="minorEastAsia"/>
          <w:color w:val="auto"/>
          <w:sz w:val="21"/>
          <w:szCs w:val="21"/>
          <w:highlight w:val="none"/>
          <w:lang w:eastAsia="zh-CN"/>
        </w:rPr>
        <w:t>。</w:t>
      </w:r>
    </w:p>
    <w:p>
      <w:pPr>
        <w:adjustRightInd w:val="0"/>
        <w:snapToGrid w:val="0"/>
        <w:spacing w:line="460" w:lineRule="exact"/>
        <w:ind w:firstLine="420" w:firstLineChars="200"/>
        <w:jc w:val="both"/>
        <w:rPr>
          <w:rFonts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lang w:eastAsia="zh-CN"/>
        </w:rPr>
        <w:t>风险费用的计算方法：</w:t>
      </w:r>
      <w:r>
        <w:rPr>
          <w:rFonts w:hint="eastAsia" w:asciiTheme="minorEastAsia" w:hAnsiTheme="minorEastAsia" w:eastAsiaTheme="minorEastAsia"/>
          <w:color w:val="auto"/>
          <w:sz w:val="21"/>
          <w:szCs w:val="21"/>
          <w:highlight w:val="none"/>
          <w:u w:val="single"/>
          <w:lang w:eastAsia="zh-CN"/>
        </w:rPr>
        <w:t xml:space="preserve">      /     </w:t>
      </w:r>
      <w:r>
        <w:rPr>
          <w:rFonts w:hint="eastAsia" w:asciiTheme="minorEastAsia" w:hAnsiTheme="minorEastAsia" w:eastAsiaTheme="minorEastAsia"/>
          <w:color w:val="auto"/>
          <w:sz w:val="21"/>
          <w:szCs w:val="21"/>
          <w:highlight w:val="none"/>
          <w:lang w:eastAsia="zh-CN"/>
        </w:rPr>
        <w:t>。</w:t>
      </w:r>
    </w:p>
    <w:p>
      <w:pPr>
        <w:adjustRightInd w:val="0"/>
        <w:snapToGrid w:val="0"/>
        <w:spacing w:line="460" w:lineRule="exact"/>
        <w:ind w:firstLine="420" w:firstLineChars="200"/>
        <w:jc w:val="both"/>
        <w:rPr>
          <w:rFonts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lang w:eastAsia="zh-CN"/>
        </w:rPr>
        <w:t>风险范围以外合同价格的调整方法：</w:t>
      </w:r>
      <w:r>
        <w:rPr>
          <w:rFonts w:hint="eastAsia" w:asciiTheme="minorEastAsia" w:hAnsiTheme="minorEastAsia" w:eastAsiaTheme="minorEastAsia"/>
          <w:color w:val="auto"/>
          <w:sz w:val="21"/>
          <w:szCs w:val="21"/>
          <w:highlight w:val="none"/>
          <w:u w:val="single"/>
          <w:lang w:eastAsia="zh-CN"/>
        </w:rPr>
        <w:t xml:space="preserve">      /     </w:t>
      </w:r>
      <w:r>
        <w:rPr>
          <w:rFonts w:hint="eastAsia" w:asciiTheme="minorEastAsia" w:hAnsiTheme="minorEastAsia" w:eastAsiaTheme="minorEastAsia"/>
          <w:color w:val="auto"/>
          <w:sz w:val="21"/>
          <w:szCs w:val="21"/>
          <w:highlight w:val="none"/>
          <w:lang w:eastAsia="zh-CN"/>
        </w:rPr>
        <w:t>。</w:t>
      </w:r>
    </w:p>
    <w:p>
      <w:pPr>
        <w:numPr>
          <w:ilvl w:val="0"/>
          <w:numId w:val="1"/>
        </w:numPr>
        <w:adjustRightInd w:val="0"/>
        <w:snapToGrid w:val="0"/>
        <w:spacing w:line="460" w:lineRule="exact"/>
        <w:ind w:firstLine="420" w:firstLineChars="200"/>
        <w:jc w:val="both"/>
        <w:rPr>
          <w:rFonts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lang w:eastAsia="zh-CN"/>
        </w:rPr>
        <w:t>其他价格形式：</w:t>
      </w:r>
      <w:r>
        <w:rPr>
          <w:rFonts w:hint="eastAsia" w:asciiTheme="minorEastAsia" w:hAnsiTheme="minorEastAsia" w:eastAsiaTheme="minorEastAsia"/>
          <w:color w:val="auto"/>
          <w:sz w:val="21"/>
          <w:szCs w:val="21"/>
          <w:highlight w:val="none"/>
          <w:u w:val="single"/>
          <w:lang w:eastAsia="zh-CN"/>
        </w:rPr>
        <w:t xml:space="preserve"> </w:t>
      </w:r>
      <w:r>
        <w:rPr>
          <w:rFonts w:hint="eastAsia" w:asciiTheme="minorEastAsia" w:hAnsiTheme="minorEastAsia" w:eastAsiaTheme="minorEastAsia"/>
          <w:color w:val="auto"/>
          <w:sz w:val="21"/>
          <w:szCs w:val="21"/>
          <w:highlight w:val="none"/>
          <w:u w:val="single"/>
          <w:lang w:val="en-US" w:eastAsia="zh-CN"/>
        </w:rPr>
        <w:t xml:space="preserve"> </w:t>
      </w:r>
      <w:r>
        <w:rPr>
          <w:rFonts w:hint="eastAsia" w:asciiTheme="minorEastAsia" w:hAnsiTheme="minorEastAsia" w:eastAsiaTheme="minorEastAsia"/>
          <w:b/>
          <w:bCs/>
          <w:color w:val="auto"/>
          <w:sz w:val="21"/>
          <w:szCs w:val="21"/>
          <w:highlight w:val="none"/>
          <w:u w:val="single"/>
          <w:lang w:eastAsia="zh-CN"/>
        </w:rPr>
        <w:t>固定</w:t>
      </w:r>
      <w:r>
        <w:rPr>
          <w:rFonts w:hint="eastAsia" w:asciiTheme="minorEastAsia" w:hAnsiTheme="minorEastAsia" w:eastAsiaTheme="minorEastAsia"/>
          <w:b/>
          <w:bCs/>
          <w:color w:val="auto"/>
          <w:sz w:val="21"/>
          <w:szCs w:val="21"/>
          <w:highlight w:val="none"/>
          <w:u w:val="single"/>
          <w:lang w:val="en-US" w:eastAsia="zh-CN"/>
        </w:rPr>
        <w:t xml:space="preserve">费率 </w:t>
      </w:r>
      <w:r>
        <w:rPr>
          <w:rFonts w:asciiTheme="minorEastAsia" w:hAnsiTheme="minorEastAsia" w:eastAsiaTheme="minorEastAsia"/>
          <w:color w:val="auto"/>
          <w:sz w:val="21"/>
          <w:szCs w:val="21"/>
          <w:highlight w:val="none"/>
          <w:u w:val="single"/>
          <w:lang w:eastAsia="zh-CN"/>
        </w:rPr>
        <w:t xml:space="preserve"> </w:t>
      </w:r>
      <w:r>
        <w:rPr>
          <w:rFonts w:hint="eastAsia" w:asciiTheme="minorEastAsia" w:hAnsiTheme="minorEastAsia" w:eastAsiaTheme="minorEastAsia"/>
          <w:color w:val="auto"/>
          <w:sz w:val="21"/>
          <w:szCs w:val="21"/>
          <w:highlight w:val="none"/>
          <w:lang w:eastAsia="zh-CN"/>
        </w:rPr>
        <w:t>。</w:t>
      </w:r>
    </w:p>
    <w:p>
      <w:pPr>
        <w:adjustRightInd w:val="0"/>
        <w:snapToGrid w:val="0"/>
        <w:spacing w:line="460" w:lineRule="exact"/>
        <w:ind w:firstLine="600"/>
        <w:jc w:val="both"/>
        <w:rPr>
          <w:rFonts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lang w:eastAsia="zh-CN"/>
        </w:rPr>
        <w:t>10.3 定金或预付款</w:t>
      </w:r>
    </w:p>
    <w:p>
      <w:pPr>
        <w:adjustRightInd w:val="0"/>
        <w:snapToGrid w:val="0"/>
        <w:spacing w:line="460" w:lineRule="exact"/>
        <w:ind w:firstLine="600"/>
        <w:jc w:val="both"/>
        <w:rPr>
          <w:rFonts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lang w:eastAsia="zh-CN"/>
        </w:rPr>
        <w:t>10.3.1 定金或预付款的比例</w:t>
      </w:r>
    </w:p>
    <w:p>
      <w:pPr>
        <w:adjustRightInd w:val="0"/>
        <w:snapToGrid w:val="0"/>
        <w:spacing w:line="460" w:lineRule="exact"/>
        <w:ind w:firstLine="600"/>
        <w:jc w:val="both"/>
        <w:rPr>
          <w:rFonts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lang w:eastAsia="zh-CN"/>
        </w:rPr>
        <w:t xml:space="preserve">定金的比例 </w:t>
      </w:r>
      <w:r>
        <w:rPr>
          <w:rFonts w:hint="eastAsia" w:asciiTheme="minorEastAsia" w:hAnsiTheme="minorEastAsia" w:eastAsiaTheme="minorEastAsia"/>
          <w:color w:val="auto"/>
          <w:sz w:val="21"/>
          <w:szCs w:val="21"/>
          <w:highlight w:val="none"/>
          <w:u w:val="single"/>
          <w:lang w:eastAsia="zh-CN"/>
        </w:rPr>
        <w:t xml:space="preserve">      /     </w:t>
      </w:r>
      <w:r>
        <w:rPr>
          <w:rFonts w:hint="eastAsia" w:asciiTheme="minorEastAsia" w:hAnsiTheme="minorEastAsia" w:eastAsiaTheme="minorEastAsia"/>
          <w:color w:val="auto"/>
          <w:sz w:val="21"/>
          <w:szCs w:val="21"/>
          <w:highlight w:val="none"/>
          <w:lang w:eastAsia="zh-CN"/>
        </w:rPr>
        <w:t>或预付款的比例</w:t>
      </w:r>
      <w:r>
        <w:rPr>
          <w:rFonts w:hint="eastAsia" w:asciiTheme="minorEastAsia" w:hAnsiTheme="minorEastAsia" w:eastAsiaTheme="minorEastAsia"/>
          <w:color w:val="auto"/>
          <w:sz w:val="21"/>
          <w:szCs w:val="21"/>
          <w:highlight w:val="none"/>
          <w:u w:val="single"/>
          <w:lang w:eastAsia="zh-CN"/>
        </w:rPr>
        <w:t xml:space="preserve">      /     </w:t>
      </w:r>
      <w:r>
        <w:rPr>
          <w:rFonts w:hint="eastAsia" w:asciiTheme="minorEastAsia" w:hAnsiTheme="minorEastAsia" w:eastAsiaTheme="minorEastAsia"/>
          <w:color w:val="auto"/>
          <w:sz w:val="21"/>
          <w:szCs w:val="21"/>
          <w:highlight w:val="none"/>
          <w:lang w:eastAsia="zh-CN"/>
        </w:rPr>
        <w:t>。</w:t>
      </w:r>
    </w:p>
    <w:p>
      <w:pPr>
        <w:adjustRightInd w:val="0"/>
        <w:snapToGrid w:val="0"/>
        <w:spacing w:line="460" w:lineRule="exact"/>
        <w:ind w:firstLine="600"/>
        <w:jc w:val="both"/>
        <w:rPr>
          <w:rFonts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lang w:eastAsia="zh-CN"/>
        </w:rPr>
        <w:t>10.3.2 定金或预付款的支付</w:t>
      </w:r>
    </w:p>
    <w:p>
      <w:pPr>
        <w:adjustRightInd w:val="0"/>
        <w:snapToGrid w:val="0"/>
        <w:spacing w:line="460" w:lineRule="exact"/>
        <w:ind w:firstLine="600"/>
        <w:jc w:val="both"/>
        <w:rPr>
          <w:rFonts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lang w:eastAsia="zh-CN"/>
        </w:rPr>
        <w:t>定金或预付款的支付时间：</w:t>
      </w:r>
      <w:r>
        <w:rPr>
          <w:rFonts w:hint="eastAsia" w:asciiTheme="minorEastAsia" w:hAnsiTheme="minorEastAsia" w:eastAsiaTheme="minorEastAsia"/>
          <w:color w:val="auto"/>
          <w:sz w:val="21"/>
          <w:szCs w:val="21"/>
          <w:highlight w:val="none"/>
          <w:u w:val="single"/>
          <w:lang w:eastAsia="zh-CN"/>
        </w:rPr>
        <w:t xml:space="preserve">  / </w:t>
      </w:r>
      <w:r>
        <w:rPr>
          <w:rFonts w:hint="eastAsia" w:asciiTheme="minorEastAsia" w:hAnsiTheme="minorEastAsia" w:eastAsiaTheme="minorEastAsia"/>
          <w:color w:val="auto"/>
          <w:sz w:val="21"/>
          <w:szCs w:val="21"/>
          <w:highlight w:val="none"/>
          <w:lang w:eastAsia="zh-CN"/>
        </w:rPr>
        <w:t>，但最迟应在开始设计通知载明的开始设计日期</w:t>
      </w:r>
      <w:r>
        <w:rPr>
          <w:rFonts w:hint="eastAsia" w:asciiTheme="minorEastAsia" w:hAnsiTheme="minorEastAsia" w:eastAsiaTheme="minorEastAsia"/>
          <w:color w:val="auto"/>
          <w:sz w:val="21"/>
          <w:szCs w:val="21"/>
          <w:highlight w:val="none"/>
          <w:u w:val="single"/>
          <w:lang w:eastAsia="zh-CN"/>
        </w:rPr>
        <w:t xml:space="preserve">  /  </w:t>
      </w:r>
      <w:r>
        <w:rPr>
          <w:rFonts w:hint="eastAsia" w:asciiTheme="minorEastAsia" w:hAnsiTheme="minorEastAsia" w:eastAsiaTheme="minorEastAsia"/>
          <w:color w:val="auto"/>
          <w:sz w:val="21"/>
          <w:szCs w:val="21"/>
          <w:highlight w:val="none"/>
          <w:lang w:eastAsia="zh-CN"/>
        </w:rPr>
        <w:t>天前支付。</w:t>
      </w:r>
    </w:p>
    <w:p>
      <w:pPr>
        <w:adjustRightInd w:val="0"/>
        <w:snapToGrid w:val="0"/>
        <w:spacing w:line="460" w:lineRule="exact"/>
        <w:ind w:firstLine="422" w:firstLineChars="200"/>
        <w:jc w:val="both"/>
        <w:rPr>
          <w:rFonts w:asciiTheme="minorEastAsia" w:hAnsiTheme="minorEastAsia" w:eastAsiaTheme="minorEastAsia"/>
          <w:color w:val="auto"/>
          <w:sz w:val="21"/>
          <w:szCs w:val="21"/>
          <w:highlight w:val="none"/>
          <w:lang w:eastAsia="zh-CN"/>
        </w:rPr>
      </w:pPr>
      <w:r>
        <w:rPr>
          <w:rFonts w:hint="eastAsia" w:asciiTheme="minorEastAsia" w:hAnsiTheme="minorEastAsia" w:eastAsiaTheme="minorEastAsia"/>
          <w:b/>
          <w:color w:val="auto"/>
          <w:sz w:val="21"/>
          <w:szCs w:val="21"/>
          <w:highlight w:val="none"/>
          <w:lang w:eastAsia="zh-CN"/>
        </w:rPr>
        <w:t>10.4</w:t>
      </w:r>
      <w:r>
        <w:rPr>
          <w:rFonts w:asciiTheme="minorEastAsia" w:hAnsiTheme="minorEastAsia" w:eastAsiaTheme="minorEastAsia"/>
          <w:b/>
          <w:color w:val="auto"/>
          <w:sz w:val="21"/>
          <w:szCs w:val="21"/>
          <w:highlight w:val="none"/>
          <w:lang w:eastAsia="zh-CN"/>
        </w:rPr>
        <w:t>合同价</w:t>
      </w:r>
      <w:r>
        <w:rPr>
          <w:rFonts w:hint="eastAsia" w:asciiTheme="minorEastAsia" w:hAnsiTheme="minorEastAsia" w:eastAsiaTheme="minorEastAsia"/>
          <w:b/>
          <w:color w:val="auto"/>
          <w:sz w:val="21"/>
          <w:szCs w:val="21"/>
          <w:highlight w:val="none"/>
          <w:lang w:eastAsia="zh-CN"/>
        </w:rPr>
        <w:t>款</w:t>
      </w:r>
      <w:r>
        <w:rPr>
          <w:rFonts w:asciiTheme="minorEastAsia" w:hAnsiTheme="minorEastAsia" w:eastAsiaTheme="minorEastAsia"/>
          <w:b/>
          <w:color w:val="auto"/>
          <w:sz w:val="21"/>
          <w:szCs w:val="21"/>
          <w:highlight w:val="none"/>
          <w:lang w:eastAsia="zh-CN"/>
        </w:rPr>
        <w:t>支付</w:t>
      </w:r>
    </w:p>
    <w:p>
      <w:pPr>
        <w:spacing w:line="460" w:lineRule="exact"/>
        <w:ind w:firstLine="420" w:firstLineChars="200"/>
        <w:jc w:val="both"/>
        <w:rPr>
          <w:rFonts w:hint="eastAsia" w:ascii="宋体" w:hAnsi="宋体" w:eastAsia="宋体" w:cs="宋体"/>
          <w:color w:val="auto"/>
          <w:kern w:val="2"/>
          <w:sz w:val="21"/>
          <w:szCs w:val="21"/>
          <w:highlight w:val="none"/>
          <w:u w:val="none"/>
          <w:lang w:eastAsia="zh-CN"/>
        </w:rPr>
      </w:pPr>
      <w:r>
        <w:rPr>
          <w:rFonts w:hint="eastAsia" w:ascii="宋体" w:hAnsi="宋体" w:eastAsia="宋体" w:cs="宋体"/>
          <w:color w:val="auto"/>
          <w:sz w:val="21"/>
          <w:szCs w:val="21"/>
          <w:highlight w:val="none"/>
          <w:lang w:val="en-US" w:eastAsia="zh-CN"/>
        </w:rPr>
        <w:t>10</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eastAsia="zh-CN"/>
        </w:rPr>
        <w:t>工程设计服务费结算价</w:t>
      </w:r>
      <w:r>
        <w:rPr>
          <w:rFonts w:hint="eastAsia" w:ascii="宋体" w:hAnsi="宋体" w:eastAsia="宋体" w:cs="宋体"/>
          <w:color w:val="auto"/>
          <w:kern w:val="2"/>
          <w:sz w:val="21"/>
          <w:szCs w:val="21"/>
          <w:highlight w:val="none"/>
          <w:u w:val="none"/>
          <w:lang w:eastAsia="zh-CN"/>
        </w:rPr>
        <w:t>=工程最终结算审核价</w:t>
      </w:r>
      <w:r>
        <w:rPr>
          <w:rFonts w:hint="eastAsia" w:ascii="宋体" w:hAnsi="宋体" w:eastAsia="宋体" w:cs="宋体"/>
          <w:color w:val="auto"/>
          <w:kern w:val="2"/>
          <w:sz w:val="21"/>
          <w:szCs w:val="21"/>
          <w:highlight w:val="none"/>
          <w:u w:val="none"/>
          <w:lang w:val="en-US" w:eastAsia="zh-CN"/>
        </w:rPr>
        <w:t>*中标费率（中标费率一次性包死，结算时不作任何调整）-考核扣款</w:t>
      </w:r>
      <w:r>
        <w:rPr>
          <w:rFonts w:hint="eastAsia" w:ascii="宋体" w:hAnsi="宋体" w:eastAsia="宋体" w:cs="宋体"/>
          <w:color w:val="auto"/>
          <w:kern w:val="2"/>
          <w:sz w:val="21"/>
          <w:szCs w:val="21"/>
          <w:highlight w:val="none"/>
          <w:u w:val="none"/>
          <w:lang w:eastAsia="zh-CN"/>
        </w:rPr>
        <w:t>。</w:t>
      </w:r>
      <w:r>
        <w:rPr>
          <w:rFonts w:hint="eastAsia" w:ascii="宋体" w:hAnsi="宋体" w:eastAsia="宋体" w:cs="宋体"/>
          <w:color w:val="auto"/>
          <w:sz w:val="21"/>
          <w:szCs w:val="21"/>
          <w:highlight w:val="none"/>
        </w:rPr>
        <w:t>中标费率=设计费中标价/</w:t>
      </w:r>
      <w:r>
        <w:rPr>
          <w:rFonts w:hint="eastAsia" w:ascii="宋体" w:hAnsi="宋体" w:eastAsia="宋体" w:cs="宋体"/>
          <w:color w:val="auto"/>
          <w:sz w:val="21"/>
          <w:szCs w:val="21"/>
          <w:highlight w:val="none"/>
          <w:lang w:val="en-US" w:eastAsia="zh-CN"/>
        </w:rPr>
        <w:t>1500万</w:t>
      </w:r>
      <w:r>
        <w:rPr>
          <w:rFonts w:hint="eastAsia" w:ascii="宋体" w:hAnsi="宋体" w:eastAsia="宋体" w:cs="宋体"/>
          <w:color w:val="auto"/>
          <w:sz w:val="21"/>
          <w:szCs w:val="21"/>
          <w:highlight w:val="none"/>
        </w:rPr>
        <w:t>元*100%。</w:t>
      </w:r>
    </w:p>
    <w:p>
      <w:pPr>
        <w:tabs>
          <w:tab w:val="left" w:pos="916"/>
          <w:tab w:val="left" w:pos="1832"/>
          <w:tab w:val="left" w:pos="2748"/>
          <w:tab w:val="left" w:pos="3664"/>
          <w:tab w:val="left" w:pos="4580"/>
          <w:tab w:val="left" w:pos="5496"/>
          <w:tab w:val="left" w:pos="6412"/>
          <w:tab w:val="left" w:pos="7328"/>
          <w:tab w:val="left" w:pos="7380"/>
          <w:tab w:val="left" w:pos="8640"/>
          <w:tab w:val="left" w:pos="9160"/>
          <w:tab w:val="left" w:pos="9418"/>
          <w:tab w:val="left" w:pos="10992"/>
          <w:tab w:val="left" w:pos="11908"/>
          <w:tab w:val="left" w:pos="12824"/>
          <w:tab w:val="left" w:pos="13740"/>
          <w:tab w:val="left" w:pos="14656"/>
        </w:tabs>
        <w:adjustRightInd w:val="0"/>
        <w:snapToGrid w:val="0"/>
        <w:spacing w:line="460" w:lineRule="exact"/>
        <w:ind w:left="1" w:right="-4" w:rightChars="-2" w:firstLine="480"/>
        <w:rPr>
          <w:rFonts w:hint="eastAsia" w:cs="TimesNewRomanPSMT" w:asciiTheme="minorEastAsia" w:hAnsiTheme="minorEastAsia" w:eastAsiaTheme="minorEastAsia"/>
          <w:color w:val="auto"/>
          <w:kern w:val="2"/>
          <w:sz w:val="21"/>
          <w:szCs w:val="21"/>
          <w:highlight w:val="none"/>
          <w:lang w:val="en-US" w:eastAsia="zh-CN"/>
        </w:rPr>
      </w:pPr>
      <w:r>
        <w:rPr>
          <w:rFonts w:hint="eastAsia" w:cs="TimesNewRomanPSMT" w:asciiTheme="minorEastAsia" w:hAnsiTheme="minorEastAsia" w:eastAsiaTheme="minorEastAsia"/>
          <w:color w:val="auto"/>
          <w:kern w:val="2"/>
          <w:sz w:val="21"/>
          <w:szCs w:val="21"/>
          <w:highlight w:val="none"/>
          <w:lang w:val="en-US" w:eastAsia="zh-CN"/>
        </w:rPr>
        <w:t>本项目设计费用结算时按上述结算方式结算，不再因其他任何因素而调整。在工程实施期间和最终结算时无论发生投资规模增减或遇到市场风险及国家政策风险、方案调整、设计变更、加晒图纸等任何情况，中标时的中标费率不作调整。</w:t>
      </w:r>
    </w:p>
    <w:p>
      <w:pPr>
        <w:snapToGrid w:val="0"/>
        <w:spacing w:line="460" w:lineRule="exact"/>
        <w:ind w:firstLine="420" w:firstLineChars="200"/>
        <w:rPr>
          <w:rFonts w:hint="default" w:ascii="宋体" w:hAnsi="宋体" w:eastAsia="宋体" w:cs="宋体"/>
          <w:color w:val="auto"/>
          <w:sz w:val="21"/>
          <w:szCs w:val="21"/>
          <w:highlight w:val="none"/>
          <w:lang w:val="en-US" w:eastAsia="zh-CN"/>
        </w:rPr>
      </w:pPr>
      <w:r>
        <w:rPr>
          <w:rFonts w:hint="default" w:ascii="宋体" w:hAnsi="宋体" w:eastAsia="宋体" w:cs="宋体"/>
          <w:color w:val="auto"/>
          <w:sz w:val="21"/>
          <w:szCs w:val="21"/>
          <w:highlight w:val="none"/>
          <w:lang w:val="en-US" w:eastAsia="zh-CN"/>
        </w:rPr>
        <w:t>设计人须无条件将设计文件修改至通过审查且满足发包人需求，施工过程中如发包人对通过审查的施工图作再次优化，承包人需无条件服从并且优化至发包人需求，并不得因此向发包人提出增加设计费用。</w:t>
      </w:r>
    </w:p>
    <w:p>
      <w:pPr>
        <w:snapToGrid w:val="0"/>
        <w:spacing w:line="460" w:lineRule="exact"/>
        <w:ind w:firstLine="420" w:firstLineChars="200"/>
        <w:rPr>
          <w:rFonts w:hint="default" w:ascii="宋体" w:hAnsi="宋体" w:eastAsia="宋体" w:cs="宋体"/>
          <w:color w:val="auto"/>
          <w:sz w:val="21"/>
          <w:szCs w:val="21"/>
          <w:highlight w:val="none"/>
          <w:lang w:val="en-US" w:eastAsia="zh-CN"/>
        </w:rPr>
      </w:pPr>
      <w:r>
        <w:rPr>
          <w:rFonts w:hint="default" w:ascii="宋体" w:hAnsi="宋体" w:eastAsia="宋体" w:cs="宋体"/>
          <w:color w:val="auto"/>
          <w:sz w:val="21"/>
          <w:szCs w:val="21"/>
          <w:highlight w:val="none"/>
          <w:lang w:val="en-US" w:eastAsia="zh-CN"/>
        </w:rPr>
        <w:t>本工程</w:t>
      </w:r>
      <w:r>
        <w:rPr>
          <w:rFonts w:hint="eastAsia" w:cs="宋体"/>
          <w:color w:val="auto"/>
          <w:sz w:val="21"/>
          <w:szCs w:val="21"/>
          <w:highlight w:val="none"/>
          <w:lang w:val="en-US" w:eastAsia="zh-CN"/>
        </w:rPr>
        <w:t>设计</w:t>
      </w:r>
      <w:r>
        <w:rPr>
          <w:rFonts w:hint="default" w:ascii="宋体" w:hAnsi="宋体" w:eastAsia="宋体" w:cs="宋体"/>
          <w:color w:val="auto"/>
          <w:sz w:val="21"/>
          <w:szCs w:val="21"/>
          <w:highlight w:val="none"/>
          <w:lang w:val="en-US" w:eastAsia="zh-CN"/>
        </w:rPr>
        <w:t>服务费如超出</w:t>
      </w:r>
      <w:r>
        <w:rPr>
          <w:rFonts w:hint="eastAsia" w:cs="宋体"/>
          <w:color w:val="auto"/>
          <w:sz w:val="21"/>
          <w:szCs w:val="21"/>
          <w:highlight w:val="none"/>
          <w:u w:val="single"/>
          <w:lang w:val="en-US" w:eastAsia="zh-CN"/>
        </w:rPr>
        <w:t xml:space="preserve">  中标价  </w:t>
      </w:r>
      <w:r>
        <w:rPr>
          <w:rFonts w:hint="default" w:ascii="宋体" w:hAnsi="宋体" w:eastAsia="宋体" w:cs="宋体"/>
          <w:color w:val="auto"/>
          <w:sz w:val="21"/>
          <w:szCs w:val="21"/>
          <w:highlight w:val="none"/>
          <w:lang w:val="en-US" w:eastAsia="zh-CN"/>
        </w:rPr>
        <w:t>元，则合同按</w:t>
      </w:r>
      <w:r>
        <w:rPr>
          <w:rFonts w:hint="eastAsia" w:cs="宋体"/>
          <w:color w:val="auto"/>
          <w:sz w:val="21"/>
          <w:szCs w:val="21"/>
          <w:highlight w:val="none"/>
          <w:u w:val="single"/>
          <w:lang w:val="en-US" w:eastAsia="zh-CN"/>
        </w:rPr>
        <w:t xml:space="preserve">  中标价  </w:t>
      </w:r>
      <w:r>
        <w:rPr>
          <w:rFonts w:hint="default" w:ascii="宋体" w:hAnsi="宋体" w:eastAsia="宋体" w:cs="宋体"/>
          <w:color w:val="auto"/>
          <w:sz w:val="21"/>
          <w:szCs w:val="21"/>
          <w:highlight w:val="none"/>
          <w:lang w:val="en-US" w:eastAsia="zh-CN"/>
        </w:rPr>
        <w:t>进行结算付款；如工程</w:t>
      </w:r>
      <w:r>
        <w:rPr>
          <w:rFonts w:hint="eastAsia" w:cs="宋体"/>
          <w:color w:val="auto"/>
          <w:sz w:val="21"/>
          <w:szCs w:val="21"/>
          <w:highlight w:val="none"/>
          <w:lang w:val="en-US" w:eastAsia="zh-CN"/>
        </w:rPr>
        <w:t>设计</w:t>
      </w:r>
      <w:r>
        <w:rPr>
          <w:rFonts w:hint="default" w:ascii="宋体" w:hAnsi="宋体" w:eastAsia="宋体" w:cs="宋体"/>
          <w:color w:val="auto"/>
          <w:sz w:val="21"/>
          <w:szCs w:val="21"/>
          <w:highlight w:val="none"/>
          <w:lang w:val="en-US" w:eastAsia="zh-CN"/>
        </w:rPr>
        <w:t>服务费未超出</w:t>
      </w:r>
      <w:r>
        <w:rPr>
          <w:rFonts w:hint="eastAsia" w:cs="宋体"/>
          <w:color w:val="auto"/>
          <w:sz w:val="21"/>
          <w:szCs w:val="21"/>
          <w:highlight w:val="none"/>
          <w:u w:val="single"/>
          <w:lang w:val="en-US" w:eastAsia="zh-CN"/>
        </w:rPr>
        <w:t xml:space="preserve">  中标价  </w:t>
      </w:r>
      <w:r>
        <w:rPr>
          <w:rFonts w:hint="default" w:ascii="宋体" w:hAnsi="宋体" w:eastAsia="宋体" w:cs="宋体"/>
          <w:color w:val="auto"/>
          <w:sz w:val="21"/>
          <w:szCs w:val="21"/>
          <w:highlight w:val="none"/>
          <w:lang w:val="en-US" w:eastAsia="zh-CN"/>
        </w:rPr>
        <w:t>元，则合同按工程最终结算审核价*中标费率进行结算付款。</w:t>
      </w:r>
    </w:p>
    <w:p>
      <w:pPr>
        <w:spacing w:line="460" w:lineRule="exact"/>
        <w:ind w:firstLine="420" w:firstLineChars="200"/>
        <w:jc w:val="both"/>
        <w:rPr>
          <w:rFonts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lang w:eastAsia="zh-CN"/>
        </w:rPr>
        <w:t>10.4.</w:t>
      </w:r>
      <w:r>
        <w:rPr>
          <w:rFonts w:hint="eastAsia" w:asciiTheme="minorEastAsia" w:hAnsiTheme="minorEastAsia" w:eastAsiaTheme="minorEastAsia"/>
          <w:color w:val="auto"/>
          <w:sz w:val="21"/>
          <w:szCs w:val="21"/>
          <w:highlight w:val="none"/>
          <w:lang w:val="en-US" w:eastAsia="zh-CN"/>
        </w:rPr>
        <w:t>3</w:t>
      </w:r>
      <w:r>
        <w:rPr>
          <w:rFonts w:hint="eastAsia" w:asciiTheme="minorEastAsia" w:hAnsiTheme="minorEastAsia" w:eastAsiaTheme="minorEastAsia"/>
          <w:color w:val="auto"/>
          <w:sz w:val="21"/>
          <w:szCs w:val="21"/>
          <w:highlight w:val="none"/>
          <w:lang w:eastAsia="zh-CN"/>
        </w:rPr>
        <w:t>特别约定：</w:t>
      </w:r>
    </w:p>
    <w:p>
      <w:pPr>
        <w:spacing w:line="460" w:lineRule="exact"/>
        <w:ind w:firstLine="420" w:firstLineChars="200"/>
        <w:jc w:val="both"/>
        <w:rPr>
          <w:rFonts w:asciiTheme="minorEastAsia" w:hAnsiTheme="minorEastAsia" w:eastAsiaTheme="minorEastAsia"/>
          <w:color w:val="auto"/>
          <w:sz w:val="21"/>
          <w:szCs w:val="21"/>
          <w:highlight w:val="none"/>
          <w:u w:val="single"/>
          <w:lang w:eastAsia="zh-CN"/>
        </w:rPr>
      </w:pPr>
      <w:r>
        <w:rPr>
          <w:rFonts w:hint="eastAsia" w:asciiTheme="minorEastAsia" w:hAnsiTheme="minorEastAsia" w:eastAsiaTheme="minorEastAsia"/>
          <w:color w:val="auto"/>
          <w:sz w:val="21"/>
          <w:szCs w:val="21"/>
          <w:highlight w:val="none"/>
          <w:lang w:eastAsia="zh-CN"/>
        </w:rPr>
        <w:t>（1）</w:t>
      </w:r>
      <w:r>
        <w:rPr>
          <w:rFonts w:hint="eastAsia" w:asciiTheme="minorEastAsia" w:hAnsiTheme="minorEastAsia" w:eastAsiaTheme="minorEastAsia"/>
          <w:color w:val="auto"/>
          <w:sz w:val="21"/>
          <w:szCs w:val="21"/>
          <w:highlight w:val="none"/>
          <w:u w:val="single"/>
          <w:lang w:eastAsia="zh-CN"/>
        </w:rPr>
        <w:t>本工程设计服务费用中已包含设计人员赴工地现场的旅差费和长期驻现场的设计工地代表和现场服务费，即设计按发包人要求赴项目现场所发生的费用（包括往返机票费、交通费、食宿费、保险费等）和人工费均由设计人自行支付。</w:t>
      </w:r>
    </w:p>
    <w:p>
      <w:pPr>
        <w:spacing w:line="460" w:lineRule="exact"/>
        <w:ind w:firstLine="420" w:firstLineChars="200"/>
        <w:jc w:val="both"/>
        <w:rPr>
          <w:rFonts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lang w:eastAsia="zh-CN"/>
        </w:rPr>
        <w:t>（2）其它：</w:t>
      </w:r>
      <w:r>
        <w:rPr>
          <w:rFonts w:hint="eastAsia" w:asciiTheme="minorEastAsia" w:hAnsiTheme="minorEastAsia" w:eastAsiaTheme="minorEastAsia"/>
          <w:color w:val="auto"/>
          <w:sz w:val="21"/>
          <w:szCs w:val="21"/>
          <w:highlight w:val="none"/>
          <w:u w:val="single"/>
          <w:lang w:eastAsia="zh-CN"/>
        </w:rPr>
        <w:t>设计人为本项目所发生的并由设计人组织的相关方案评审或专家技术认证等发生的费用，均由设计人自行承担</w:t>
      </w:r>
      <w:r>
        <w:rPr>
          <w:rFonts w:hint="eastAsia" w:asciiTheme="minorEastAsia" w:hAnsiTheme="minorEastAsia" w:eastAsiaTheme="minorEastAsia"/>
          <w:color w:val="auto"/>
          <w:sz w:val="21"/>
          <w:szCs w:val="21"/>
          <w:highlight w:val="none"/>
          <w:lang w:eastAsia="zh-CN"/>
        </w:rPr>
        <w:t>。</w:t>
      </w:r>
    </w:p>
    <w:p>
      <w:pPr>
        <w:spacing w:line="460" w:lineRule="exact"/>
        <w:ind w:firstLine="422" w:firstLineChars="200"/>
        <w:jc w:val="both"/>
        <w:rPr>
          <w:rFonts w:asciiTheme="minorEastAsia" w:hAnsiTheme="minorEastAsia" w:eastAsiaTheme="minorEastAsia"/>
          <w:b/>
          <w:bCs/>
          <w:color w:val="auto"/>
          <w:sz w:val="21"/>
          <w:szCs w:val="21"/>
          <w:highlight w:val="none"/>
          <w:lang w:eastAsia="zh-CN"/>
        </w:rPr>
      </w:pPr>
      <w:r>
        <w:rPr>
          <w:rFonts w:hint="eastAsia" w:asciiTheme="minorEastAsia" w:hAnsiTheme="minorEastAsia" w:eastAsiaTheme="minorEastAsia"/>
          <w:b/>
          <w:bCs/>
          <w:color w:val="auto"/>
          <w:sz w:val="21"/>
          <w:szCs w:val="21"/>
          <w:highlight w:val="none"/>
          <w:lang w:eastAsia="zh-CN"/>
        </w:rPr>
        <w:t>10.4.</w:t>
      </w:r>
      <w:r>
        <w:rPr>
          <w:rFonts w:hint="eastAsia" w:asciiTheme="minorEastAsia" w:hAnsiTheme="minorEastAsia" w:eastAsiaTheme="minorEastAsia"/>
          <w:b/>
          <w:bCs/>
          <w:color w:val="auto"/>
          <w:sz w:val="21"/>
          <w:szCs w:val="21"/>
          <w:highlight w:val="none"/>
          <w:lang w:val="en-US" w:eastAsia="zh-CN"/>
        </w:rPr>
        <w:t>4</w:t>
      </w:r>
      <w:r>
        <w:rPr>
          <w:rFonts w:hint="eastAsia" w:asciiTheme="minorEastAsia" w:hAnsiTheme="minorEastAsia" w:eastAsiaTheme="minorEastAsia"/>
          <w:b/>
          <w:bCs/>
          <w:color w:val="auto"/>
          <w:sz w:val="21"/>
          <w:szCs w:val="21"/>
          <w:highlight w:val="none"/>
          <w:lang w:eastAsia="zh-CN"/>
        </w:rPr>
        <w:t>设计费支付方式</w:t>
      </w:r>
    </w:p>
    <w:p>
      <w:pPr>
        <w:tabs>
          <w:tab w:val="left" w:pos="916"/>
          <w:tab w:val="left" w:pos="1832"/>
          <w:tab w:val="left" w:pos="2748"/>
          <w:tab w:val="left" w:pos="3664"/>
          <w:tab w:val="left" w:pos="4580"/>
          <w:tab w:val="left" w:pos="5496"/>
          <w:tab w:val="left" w:pos="6412"/>
          <w:tab w:val="left" w:pos="7328"/>
          <w:tab w:val="left" w:pos="7380"/>
          <w:tab w:val="left" w:pos="8640"/>
          <w:tab w:val="left" w:pos="9160"/>
          <w:tab w:val="left" w:pos="9418"/>
          <w:tab w:val="left" w:pos="10992"/>
          <w:tab w:val="left" w:pos="11908"/>
          <w:tab w:val="left" w:pos="12824"/>
          <w:tab w:val="left" w:pos="13740"/>
          <w:tab w:val="left" w:pos="14656"/>
        </w:tabs>
        <w:adjustRightInd w:val="0"/>
        <w:snapToGrid w:val="0"/>
        <w:spacing w:line="460" w:lineRule="exact"/>
        <w:ind w:left="1" w:right="-4" w:rightChars="-2" w:firstLine="480"/>
        <w:rPr>
          <w:rFonts w:hint="eastAsia"/>
          <w:b/>
          <w:bCs/>
          <w:color w:val="auto"/>
          <w:kern w:val="2"/>
          <w:sz w:val="21"/>
          <w:szCs w:val="21"/>
          <w:highlight w:val="none"/>
          <w:lang w:val="zh-CN" w:eastAsia="zh-CN"/>
        </w:rPr>
      </w:pPr>
      <w:r>
        <w:rPr>
          <w:rFonts w:hint="eastAsia"/>
          <w:b/>
          <w:bCs/>
          <w:color w:val="auto"/>
          <w:kern w:val="2"/>
          <w:sz w:val="21"/>
          <w:szCs w:val="21"/>
          <w:highlight w:val="none"/>
          <w:lang w:val="zh-CN" w:eastAsia="zh-CN"/>
        </w:rPr>
        <w:t>（1）完成方案设计、施工图设计及审查，确定中标施工单位后支付至施工合同价*中标费率的60%；</w:t>
      </w:r>
    </w:p>
    <w:p>
      <w:pPr>
        <w:tabs>
          <w:tab w:val="left" w:pos="916"/>
          <w:tab w:val="left" w:pos="1832"/>
          <w:tab w:val="left" w:pos="2748"/>
          <w:tab w:val="left" w:pos="3664"/>
          <w:tab w:val="left" w:pos="4580"/>
          <w:tab w:val="left" w:pos="5496"/>
          <w:tab w:val="left" w:pos="6412"/>
          <w:tab w:val="left" w:pos="7328"/>
          <w:tab w:val="left" w:pos="7380"/>
          <w:tab w:val="left" w:pos="8640"/>
          <w:tab w:val="left" w:pos="9160"/>
          <w:tab w:val="left" w:pos="9418"/>
          <w:tab w:val="left" w:pos="10992"/>
          <w:tab w:val="left" w:pos="11908"/>
          <w:tab w:val="left" w:pos="12824"/>
          <w:tab w:val="left" w:pos="13740"/>
          <w:tab w:val="left" w:pos="14656"/>
        </w:tabs>
        <w:adjustRightInd w:val="0"/>
        <w:snapToGrid w:val="0"/>
        <w:spacing w:line="460" w:lineRule="exact"/>
        <w:ind w:left="1" w:right="-4" w:rightChars="-2" w:firstLine="480"/>
        <w:rPr>
          <w:rFonts w:hint="eastAsia"/>
          <w:b/>
          <w:bCs/>
          <w:color w:val="auto"/>
          <w:kern w:val="2"/>
          <w:sz w:val="21"/>
          <w:szCs w:val="21"/>
          <w:highlight w:val="none"/>
          <w:lang w:val="zh-CN" w:eastAsia="zh-CN"/>
        </w:rPr>
      </w:pPr>
      <w:r>
        <w:rPr>
          <w:rFonts w:hint="eastAsia"/>
          <w:b/>
          <w:bCs/>
          <w:color w:val="auto"/>
          <w:kern w:val="2"/>
          <w:sz w:val="21"/>
          <w:szCs w:val="21"/>
          <w:highlight w:val="none"/>
          <w:lang w:val="zh-CN" w:eastAsia="zh-CN"/>
        </w:rPr>
        <w:t>（2）交工验收合格后，支付至施工合同价*中标费率的80%；</w:t>
      </w:r>
    </w:p>
    <w:p>
      <w:pPr>
        <w:tabs>
          <w:tab w:val="left" w:pos="916"/>
          <w:tab w:val="left" w:pos="1832"/>
          <w:tab w:val="left" w:pos="2748"/>
          <w:tab w:val="left" w:pos="3664"/>
          <w:tab w:val="left" w:pos="4580"/>
          <w:tab w:val="left" w:pos="5496"/>
          <w:tab w:val="left" w:pos="6412"/>
          <w:tab w:val="left" w:pos="7328"/>
          <w:tab w:val="left" w:pos="7380"/>
          <w:tab w:val="left" w:pos="8640"/>
          <w:tab w:val="left" w:pos="9160"/>
          <w:tab w:val="left" w:pos="9418"/>
          <w:tab w:val="left" w:pos="10992"/>
          <w:tab w:val="left" w:pos="11908"/>
          <w:tab w:val="left" w:pos="12824"/>
          <w:tab w:val="left" w:pos="13740"/>
          <w:tab w:val="left" w:pos="14656"/>
        </w:tabs>
        <w:adjustRightInd w:val="0"/>
        <w:snapToGrid w:val="0"/>
        <w:spacing w:line="460" w:lineRule="exact"/>
        <w:ind w:left="1" w:right="-4" w:rightChars="-2" w:firstLine="480"/>
        <w:rPr>
          <w:rFonts w:hint="eastAsia"/>
          <w:b/>
          <w:bCs/>
          <w:color w:val="auto"/>
          <w:kern w:val="2"/>
          <w:sz w:val="21"/>
          <w:szCs w:val="21"/>
          <w:highlight w:val="none"/>
          <w:lang w:val="zh-CN" w:eastAsia="zh-CN"/>
        </w:rPr>
      </w:pPr>
      <w:r>
        <w:rPr>
          <w:rFonts w:hint="eastAsia"/>
          <w:b/>
          <w:bCs/>
          <w:color w:val="auto"/>
          <w:kern w:val="2"/>
          <w:sz w:val="21"/>
          <w:szCs w:val="21"/>
          <w:highlight w:val="none"/>
          <w:lang w:val="zh-CN" w:eastAsia="zh-CN"/>
        </w:rPr>
        <w:t>（3）工程审计结束后根据工程最终结算审核价付清余款。</w:t>
      </w:r>
    </w:p>
    <w:p>
      <w:pPr>
        <w:tabs>
          <w:tab w:val="left" w:pos="916"/>
          <w:tab w:val="left" w:pos="1832"/>
          <w:tab w:val="left" w:pos="2748"/>
          <w:tab w:val="left" w:pos="3664"/>
          <w:tab w:val="left" w:pos="4580"/>
          <w:tab w:val="left" w:pos="5496"/>
          <w:tab w:val="left" w:pos="6412"/>
          <w:tab w:val="left" w:pos="7328"/>
          <w:tab w:val="left" w:pos="7380"/>
          <w:tab w:val="left" w:pos="8640"/>
          <w:tab w:val="left" w:pos="9160"/>
          <w:tab w:val="left" w:pos="9418"/>
          <w:tab w:val="left" w:pos="10992"/>
          <w:tab w:val="left" w:pos="11908"/>
          <w:tab w:val="left" w:pos="12824"/>
          <w:tab w:val="left" w:pos="13740"/>
          <w:tab w:val="left" w:pos="14656"/>
        </w:tabs>
        <w:adjustRightInd w:val="0"/>
        <w:snapToGrid w:val="0"/>
        <w:spacing w:line="460" w:lineRule="exact"/>
        <w:ind w:left="1" w:right="-4" w:rightChars="-2" w:firstLine="480"/>
        <w:rPr>
          <w:rFonts w:cs="TimesNewRomanPSMT" w:asciiTheme="minorEastAsia" w:hAnsiTheme="minorEastAsia" w:eastAsiaTheme="minorEastAsia"/>
          <w:color w:val="auto"/>
          <w:kern w:val="2"/>
          <w:sz w:val="21"/>
          <w:szCs w:val="21"/>
          <w:highlight w:val="none"/>
          <w:lang w:eastAsia="zh-CN"/>
        </w:rPr>
      </w:pPr>
      <w:r>
        <w:rPr>
          <w:rFonts w:hint="eastAsia" w:cs="TimesNewRomanPSMT" w:asciiTheme="minorEastAsia" w:hAnsiTheme="minorEastAsia" w:eastAsiaTheme="minorEastAsia"/>
          <w:color w:val="auto"/>
          <w:kern w:val="2"/>
          <w:sz w:val="21"/>
          <w:szCs w:val="21"/>
          <w:highlight w:val="none"/>
          <w:lang w:eastAsia="zh-CN"/>
        </w:rPr>
        <w:t>注：1、支付时需根据财务要求提供增值税专用发票等相关材料</w:t>
      </w:r>
      <w:r>
        <w:rPr>
          <w:rFonts w:cs="TimesNewRomanPSMT" w:asciiTheme="minorEastAsia" w:hAnsiTheme="minorEastAsia" w:eastAsiaTheme="minorEastAsia"/>
          <w:color w:val="auto"/>
          <w:kern w:val="2"/>
          <w:sz w:val="21"/>
          <w:szCs w:val="21"/>
          <w:highlight w:val="none"/>
          <w:lang w:eastAsia="zh-CN"/>
        </w:rPr>
        <w:t>。</w:t>
      </w:r>
      <w:r>
        <w:rPr>
          <w:rFonts w:hint="eastAsia" w:cs="TimesNewRomanPSMT" w:asciiTheme="minorEastAsia" w:hAnsiTheme="minorEastAsia" w:eastAsiaTheme="minorEastAsia"/>
          <w:color w:val="auto"/>
          <w:kern w:val="2"/>
          <w:sz w:val="21"/>
          <w:szCs w:val="21"/>
          <w:highlight w:val="none"/>
          <w:lang w:eastAsia="zh-CN"/>
        </w:rPr>
        <w:t>上述各阶段付款不计利息。本项目价款一律通过银行非现金结算，并汇入企业基本帐户，实行专款专用。</w:t>
      </w:r>
    </w:p>
    <w:p>
      <w:pPr>
        <w:adjustRightInd w:val="0"/>
        <w:snapToGrid w:val="0"/>
        <w:spacing w:line="460" w:lineRule="exact"/>
        <w:ind w:firstLine="420" w:firstLineChars="200"/>
        <w:jc w:val="both"/>
        <w:outlineLvl w:val="3"/>
        <w:rPr>
          <w:rFonts w:cs="TimesNewRomanPSMT" w:asciiTheme="minorEastAsia" w:hAnsiTheme="minorEastAsia" w:eastAsiaTheme="minorEastAsia"/>
          <w:color w:val="auto"/>
          <w:kern w:val="2"/>
          <w:sz w:val="21"/>
          <w:szCs w:val="21"/>
          <w:highlight w:val="none"/>
          <w:lang w:eastAsia="zh-CN"/>
        </w:rPr>
      </w:pPr>
      <w:r>
        <w:rPr>
          <w:rFonts w:hint="eastAsia" w:cs="TimesNewRomanPSMT" w:asciiTheme="minorEastAsia" w:hAnsiTheme="minorEastAsia" w:eastAsiaTheme="minorEastAsia"/>
          <w:color w:val="auto"/>
          <w:kern w:val="2"/>
          <w:sz w:val="21"/>
          <w:szCs w:val="21"/>
          <w:highlight w:val="none"/>
          <w:lang w:eastAsia="zh-CN"/>
        </w:rPr>
        <w:t>2、履约保证金的退还：设计范围内的施工项目招标结束且无违约、无农民工工资拖欠情形下一次性退还（如遇特殊情况，可通过会商形式确定退还方式和比例）。</w:t>
      </w:r>
    </w:p>
    <w:p>
      <w:pPr>
        <w:tabs>
          <w:tab w:val="center" w:pos="4422"/>
        </w:tabs>
        <w:spacing w:line="560" w:lineRule="exact"/>
        <w:ind w:firstLine="420" w:firstLineChars="200"/>
        <w:rPr>
          <w:rFonts w:ascii="方正仿宋_GBK" w:eastAsia="方正仿宋_GBK" w:cs="Times New Roman"/>
          <w:color w:val="auto"/>
          <w:kern w:val="2"/>
          <w:sz w:val="30"/>
          <w:szCs w:val="30"/>
          <w:highlight w:val="none"/>
          <w:lang w:eastAsia="zh-CN"/>
        </w:rPr>
      </w:pPr>
      <w:r>
        <w:rPr>
          <w:rFonts w:hint="eastAsia" w:cs="TimesNewRomanPSMT" w:asciiTheme="minorEastAsia" w:hAnsiTheme="minorEastAsia" w:eastAsiaTheme="minorEastAsia"/>
          <w:color w:val="auto"/>
          <w:kern w:val="2"/>
          <w:sz w:val="21"/>
          <w:szCs w:val="21"/>
          <w:highlight w:val="none"/>
          <w:lang w:eastAsia="zh-CN"/>
        </w:rPr>
        <w:t>3、</w:t>
      </w:r>
      <w:r>
        <w:rPr>
          <w:rFonts w:hint="eastAsia" w:ascii="Times New Roman" w:hAnsi="Times New Roman" w:cs="Times New Roman"/>
          <w:b/>
          <w:color w:val="auto"/>
          <w:kern w:val="2"/>
          <w:sz w:val="21"/>
          <w:szCs w:val="24"/>
          <w:highlight w:val="none"/>
          <w:lang w:eastAsia="zh-CN"/>
        </w:rPr>
        <w:t>条件允许的情况下，发包人将优先采用数字人民币形式支付服务费，届时设计人应无条件配合开通数字人民币结算业务</w:t>
      </w:r>
      <w:r>
        <w:rPr>
          <w:rFonts w:hint="eastAsia" w:ascii="Times New Roman" w:hAnsi="Times New Roman" w:cs="Times New Roman"/>
          <w:color w:val="auto"/>
          <w:kern w:val="2"/>
          <w:sz w:val="21"/>
          <w:szCs w:val="24"/>
          <w:highlight w:val="none"/>
          <w:lang w:eastAsia="zh-CN"/>
        </w:rPr>
        <w:t>。</w:t>
      </w:r>
    </w:p>
    <w:p>
      <w:pPr>
        <w:adjustRightInd w:val="0"/>
        <w:snapToGrid w:val="0"/>
        <w:spacing w:line="460" w:lineRule="exact"/>
        <w:ind w:firstLine="422" w:firstLineChars="200"/>
        <w:jc w:val="both"/>
        <w:outlineLvl w:val="3"/>
        <w:rPr>
          <w:rFonts w:cs="仿宋" w:asciiTheme="minorEastAsia" w:hAnsiTheme="minorEastAsia" w:eastAsiaTheme="minorEastAsia"/>
          <w:b/>
          <w:color w:val="auto"/>
          <w:kern w:val="2"/>
          <w:sz w:val="21"/>
          <w:szCs w:val="21"/>
          <w:highlight w:val="none"/>
          <w:lang w:eastAsia="zh-CN"/>
        </w:rPr>
      </w:pPr>
      <w:r>
        <w:rPr>
          <w:rFonts w:hint="eastAsia" w:cs="仿宋" w:asciiTheme="minorEastAsia" w:hAnsiTheme="minorEastAsia" w:eastAsiaTheme="minorEastAsia"/>
          <w:b/>
          <w:color w:val="auto"/>
          <w:kern w:val="2"/>
          <w:sz w:val="21"/>
          <w:szCs w:val="21"/>
          <w:highlight w:val="none"/>
          <w:lang w:eastAsia="zh-CN"/>
        </w:rPr>
        <w:t>11. 工程设计变更与索赔</w:t>
      </w:r>
    </w:p>
    <w:p>
      <w:pPr>
        <w:adjustRightInd w:val="0"/>
        <w:snapToGrid w:val="0"/>
        <w:spacing w:line="460" w:lineRule="exact"/>
        <w:ind w:firstLine="420" w:firstLineChars="200"/>
        <w:jc w:val="both"/>
        <w:rPr>
          <w:rFonts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lang w:eastAsia="zh-CN"/>
        </w:rPr>
        <w:t>11.5 设计人应于认为有理由提出增加合同价款或延长设计周期的要求事项发生后</w:t>
      </w:r>
      <w:r>
        <w:rPr>
          <w:rFonts w:hint="eastAsia" w:asciiTheme="minorEastAsia" w:hAnsiTheme="minorEastAsia" w:eastAsiaTheme="minorEastAsia"/>
          <w:color w:val="auto"/>
          <w:sz w:val="21"/>
          <w:szCs w:val="21"/>
          <w:highlight w:val="none"/>
          <w:u w:val="single"/>
          <w:lang w:eastAsia="zh-CN"/>
        </w:rPr>
        <w:t xml:space="preserve">  </w:t>
      </w:r>
      <w:r>
        <w:rPr>
          <w:rFonts w:asciiTheme="minorEastAsia" w:hAnsiTheme="minorEastAsia" w:eastAsiaTheme="minorEastAsia"/>
          <w:color w:val="auto"/>
          <w:sz w:val="21"/>
          <w:szCs w:val="21"/>
          <w:highlight w:val="none"/>
          <w:u w:val="single"/>
          <w:lang w:eastAsia="zh-CN"/>
        </w:rPr>
        <w:t>3</w:t>
      </w:r>
      <w:r>
        <w:rPr>
          <w:rFonts w:hint="eastAsia" w:asciiTheme="minorEastAsia" w:hAnsiTheme="minorEastAsia" w:eastAsiaTheme="minorEastAsia"/>
          <w:color w:val="auto"/>
          <w:sz w:val="21"/>
          <w:szCs w:val="21"/>
          <w:highlight w:val="none"/>
          <w:u w:val="single"/>
          <w:lang w:eastAsia="zh-CN"/>
        </w:rPr>
        <w:t xml:space="preserve">  </w:t>
      </w:r>
      <w:r>
        <w:rPr>
          <w:rFonts w:hint="eastAsia" w:asciiTheme="minorEastAsia" w:hAnsiTheme="minorEastAsia" w:eastAsiaTheme="minorEastAsia"/>
          <w:color w:val="auto"/>
          <w:sz w:val="21"/>
          <w:szCs w:val="21"/>
          <w:highlight w:val="none"/>
          <w:lang w:eastAsia="zh-CN"/>
        </w:rPr>
        <w:t>天内书面通知发包人。</w:t>
      </w:r>
    </w:p>
    <w:p>
      <w:pPr>
        <w:adjustRightInd w:val="0"/>
        <w:snapToGrid w:val="0"/>
        <w:spacing w:line="460" w:lineRule="exact"/>
        <w:ind w:firstLine="420" w:firstLineChars="200"/>
        <w:jc w:val="both"/>
        <w:rPr>
          <w:rFonts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lang w:eastAsia="zh-CN"/>
        </w:rPr>
        <w:t>设计人应在该事项发生后</w:t>
      </w:r>
      <w:r>
        <w:rPr>
          <w:rFonts w:hint="eastAsia" w:asciiTheme="minorEastAsia" w:hAnsiTheme="minorEastAsia" w:eastAsiaTheme="minorEastAsia"/>
          <w:color w:val="auto"/>
          <w:sz w:val="21"/>
          <w:szCs w:val="21"/>
          <w:highlight w:val="none"/>
          <w:u w:val="single"/>
          <w:lang w:eastAsia="zh-CN"/>
        </w:rPr>
        <w:t xml:space="preserve">  </w:t>
      </w:r>
      <w:r>
        <w:rPr>
          <w:rFonts w:asciiTheme="minorEastAsia" w:hAnsiTheme="minorEastAsia" w:eastAsiaTheme="minorEastAsia"/>
          <w:color w:val="auto"/>
          <w:sz w:val="21"/>
          <w:szCs w:val="21"/>
          <w:highlight w:val="none"/>
          <w:u w:val="single"/>
          <w:lang w:eastAsia="zh-CN"/>
        </w:rPr>
        <w:t>3</w:t>
      </w:r>
      <w:r>
        <w:rPr>
          <w:rFonts w:hint="eastAsia" w:asciiTheme="minorEastAsia" w:hAnsiTheme="minorEastAsia" w:eastAsiaTheme="minorEastAsia"/>
          <w:color w:val="auto"/>
          <w:sz w:val="21"/>
          <w:szCs w:val="21"/>
          <w:highlight w:val="none"/>
          <w:u w:val="single"/>
          <w:lang w:eastAsia="zh-CN"/>
        </w:rPr>
        <w:t xml:space="preserve">  </w:t>
      </w:r>
      <w:r>
        <w:rPr>
          <w:rFonts w:hint="eastAsia" w:asciiTheme="minorEastAsia" w:hAnsiTheme="minorEastAsia" w:eastAsiaTheme="minorEastAsia"/>
          <w:color w:val="auto"/>
          <w:sz w:val="21"/>
          <w:szCs w:val="21"/>
          <w:highlight w:val="none"/>
          <w:lang w:eastAsia="zh-CN"/>
        </w:rPr>
        <w:t>天内向发包人提供证明设计人要求的书面声明。</w:t>
      </w:r>
    </w:p>
    <w:p>
      <w:pPr>
        <w:adjustRightInd w:val="0"/>
        <w:snapToGrid w:val="0"/>
        <w:spacing w:line="460" w:lineRule="exact"/>
        <w:ind w:firstLine="420" w:firstLineChars="200"/>
        <w:jc w:val="both"/>
        <w:rPr>
          <w:rFonts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lang w:eastAsia="zh-CN"/>
        </w:rPr>
        <w:t>发包人应在接到设计人书面声明后的</w:t>
      </w:r>
      <w:r>
        <w:rPr>
          <w:rFonts w:hint="eastAsia" w:asciiTheme="minorEastAsia" w:hAnsiTheme="minorEastAsia" w:eastAsiaTheme="minorEastAsia"/>
          <w:color w:val="auto"/>
          <w:sz w:val="21"/>
          <w:szCs w:val="21"/>
          <w:highlight w:val="none"/>
          <w:u w:val="single"/>
          <w:lang w:eastAsia="zh-CN"/>
        </w:rPr>
        <w:t xml:space="preserve">  </w:t>
      </w:r>
      <w:r>
        <w:rPr>
          <w:rFonts w:asciiTheme="minorEastAsia" w:hAnsiTheme="minorEastAsia" w:eastAsiaTheme="minorEastAsia"/>
          <w:color w:val="auto"/>
          <w:sz w:val="21"/>
          <w:szCs w:val="21"/>
          <w:highlight w:val="none"/>
          <w:u w:val="single"/>
          <w:lang w:eastAsia="zh-CN"/>
        </w:rPr>
        <w:t>3</w:t>
      </w:r>
      <w:r>
        <w:rPr>
          <w:rFonts w:hint="eastAsia" w:asciiTheme="minorEastAsia" w:hAnsiTheme="minorEastAsia" w:eastAsiaTheme="minorEastAsia"/>
          <w:color w:val="auto"/>
          <w:sz w:val="21"/>
          <w:szCs w:val="21"/>
          <w:highlight w:val="none"/>
          <w:u w:val="single"/>
          <w:lang w:eastAsia="zh-CN"/>
        </w:rPr>
        <w:t xml:space="preserve">  </w:t>
      </w:r>
      <w:r>
        <w:rPr>
          <w:rFonts w:hint="eastAsia" w:asciiTheme="minorEastAsia" w:hAnsiTheme="minorEastAsia" w:eastAsiaTheme="minorEastAsia"/>
          <w:color w:val="auto"/>
          <w:sz w:val="21"/>
          <w:szCs w:val="21"/>
          <w:highlight w:val="none"/>
          <w:lang w:eastAsia="zh-CN"/>
        </w:rPr>
        <w:t>天内，予以书面答复。</w:t>
      </w:r>
    </w:p>
    <w:p>
      <w:pPr>
        <w:adjustRightInd w:val="0"/>
        <w:snapToGrid w:val="0"/>
        <w:spacing w:line="460" w:lineRule="exact"/>
        <w:ind w:firstLine="422" w:firstLineChars="200"/>
        <w:jc w:val="both"/>
        <w:outlineLvl w:val="3"/>
        <w:rPr>
          <w:rFonts w:cs="仿宋" w:asciiTheme="minorEastAsia" w:hAnsiTheme="minorEastAsia" w:eastAsiaTheme="minorEastAsia"/>
          <w:b/>
          <w:color w:val="auto"/>
          <w:kern w:val="2"/>
          <w:sz w:val="21"/>
          <w:szCs w:val="21"/>
          <w:highlight w:val="none"/>
          <w:lang w:eastAsia="zh-CN"/>
        </w:rPr>
      </w:pPr>
      <w:r>
        <w:rPr>
          <w:rFonts w:hint="eastAsia" w:cs="仿宋" w:asciiTheme="minorEastAsia" w:hAnsiTheme="minorEastAsia" w:eastAsiaTheme="minorEastAsia"/>
          <w:b/>
          <w:color w:val="auto"/>
          <w:kern w:val="2"/>
          <w:sz w:val="21"/>
          <w:szCs w:val="21"/>
          <w:highlight w:val="none"/>
          <w:lang w:eastAsia="zh-CN"/>
        </w:rPr>
        <w:t>12. 专业责任与保险</w:t>
      </w:r>
    </w:p>
    <w:p>
      <w:pPr>
        <w:adjustRightInd w:val="0"/>
        <w:snapToGrid w:val="0"/>
        <w:spacing w:line="460" w:lineRule="exact"/>
        <w:ind w:firstLine="420" w:firstLineChars="200"/>
        <w:jc w:val="both"/>
        <w:rPr>
          <w:rFonts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lang w:eastAsia="zh-CN"/>
        </w:rPr>
        <w:t>12.2 设计人</w:t>
      </w:r>
      <w:r>
        <w:rPr>
          <w:rFonts w:hint="eastAsia" w:asciiTheme="minorEastAsia" w:hAnsiTheme="minorEastAsia" w:eastAsiaTheme="minorEastAsia"/>
          <w:color w:val="auto"/>
          <w:sz w:val="21"/>
          <w:szCs w:val="21"/>
          <w:highlight w:val="none"/>
          <w:u w:val="single"/>
          <w:lang w:eastAsia="zh-CN"/>
        </w:rPr>
        <w:t xml:space="preserve">  /  </w:t>
      </w:r>
      <w:r>
        <w:rPr>
          <w:rFonts w:hint="eastAsia" w:asciiTheme="minorEastAsia" w:hAnsiTheme="minorEastAsia" w:eastAsiaTheme="minorEastAsia"/>
          <w:color w:val="auto"/>
          <w:sz w:val="21"/>
          <w:szCs w:val="21"/>
          <w:highlight w:val="none"/>
          <w:lang w:eastAsia="zh-CN"/>
        </w:rPr>
        <w:t>（需/不需）有发包人认可的工程设计责任保险。</w:t>
      </w:r>
    </w:p>
    <w:p>
      <w:pPr>
        <w:adjustRightInd w:val="0"/>
        <w:snapToGrid w:val="0"/>
        <w:spacing w:line="460" w:lineRule="exact"/>
        <w:ind w:firstLine="422" w:firstLineChars="200"/>
        <w:jc w:val="both"/>
        <w:rPr>
          <w:rFonts w:asciiTheme="minorEastAsia" w:hAnsiTheme="minorEastAsia" w:eastAsiaTheme="minorEastAsia"/>
          <w:color w:val="auto"/>
          <w:sz w:val="21"/>
          <w:szCs w:val="21"/>
          <w:highlight w:val="none"/>
          <w:lang w:eastAsia="zh-CN"/>
        </w:rPr>
      </w:pPr>
      <w:r>
        <w:rPr>
          <w:rFonts w:hint="eastAsia" w:cs="仿宋" w:asciiTheme="minorEastAsia" w:hAnsiTheme="minorEastAsia" w:eastAsiaTheme="minorEastAsia"/>
          <w:b/>
          <w:color w:val="auto"/>
          <w:kern w:val="2"/>
          <w:sz w:val="21"/>
          <w:szCs w:val="21"/>
          <w:highlight w:val="none"/>
          <w:lang w:eastAsia="zh-CN"/>
        </w:rPr>
        <w:t>13. 知识产权</w:t>
      </w:r>
    </w:p>
    <w:p>
      <w:pPr>
        <w:adjustRightInd w:val="0"/>
        <w:snapToGrid w:val="0"/>
        <w:spacing w:line="460" w:lineRule="exact"/>
        <w:ind w:firstLine="420" w:firstLineChars="200"/>
        <w:jc w:val="both"/>
        <w:rPr>
          <w:rFonts w:asciiTheme="minorEastAsia" w:hAnsiTheme="minorEastAsia" w:eastAsiaTheme="minorEastAsia"/>
          <w:color w:val="auto"/>
          <w:sz w:val="21"/>
          <w:szCs w:val="21"/>
          <w:highlight w:val="none"/>
          <w:u w:val="single"/>
          <w:lang w:eastAsia="zh-CN"/>
        </w:rPr>
      </w:pPr>
      <w:r>
        <w:rPr>
          <w:rFonts w:hint="eastAsia" w:asciiTheme="minorEastAsia" w:hAnsiTheme="minorEastAsia" w:eastAsiaTheme="minorEastAsia"/>
          <w:color w:val="auto"/>
          <w:sz w:val="21"/>
          <w:szCs w:val="21"/>
          <w:highlight w:val="none"/>
          <w:lang w:eastAsia="zh-CN"/>
        </w:rPr>
        <w:t>13.1关于发包人提供给设计人的图纸、发包人为实施工程自行编制或委托编制的技术规格以及反映发包人关于合同要求或其他类似性质的文件的著作权的归属：</w:t>
      </w:r>
      <w:r>
        <w:rPr>
          <w:rFonts w:hint="eastAsia" w:asciiTheme="minorEastAsia" w:hAnsiTheme="minorEastAsia" w:eastAsiaTheme="minorEastAsia"/>
          <w:color w:val="auto"/>
          <w:sz w:val="21"/>
          <w:szCs w:val="21"/>
          <w:highlight w:val="none"/>
          <w:u w:val="single"/>
          <w:lang w:eastAsia="zh-CN"/>
        </w:rPr>
        <w:t xml:space="preserve"> 发包人 </w:t>
      </w:r>
      <w:r>
        <w:rPr>
          <w:rFonts w:hint="eastAsia" w:asciiTheme="minorEastAsia" w:hAnsiTheme="minorEastAsia" w:eastAsiaTheme="minorEastAsia"/>
          <w:color w:val="auto"/>
          <w:sz w:val="21"/>
          <w:szCs w:val="21"/>
          <w:highlight w:val="none"/>
          <w:lang w:eastAsia="zh-CN"/>
        </w:rPr>
        <w:t>。</w:t>
      </w:r>
    </w:p>
    <w:p>
      <w:pPr>
        <w:adjustRightInd w:val="0"/>
        <w:snapToGrid w:val="0"/>
        <w:spacing w:line="460" w:lineRule="exact"/>
        <w:ind w:firstLine="420" w:firstLineChars="200"/>
        <w:jc w:val="both"/>
        <w:rPr>
          <w:rFonts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lang w:eastAsia="zh-CN"/>
        </w:rPr>
        <w:t>关于发包人提供的上述文件的使用限制的要求：</w:t>
      </w:r>
      <w:r>
        <w:rPr>
          <w:rFonts w:hint="eastAsia" w:asciiTheme="minorEastAsia" w:hAnsiTheme="minorEastAsia" w:eastAsiaTheme="minorEastAsia"/>
          <w:color w:val="auto"/>
          <w:sz w:val="21"/>
          <w:szCs w:val="21"/>
          <w:highlight w:val="none"/>
          <w:u w:val="single"/>
          <w:lang w:eastAsia="zh-CN"/>
        </w:rPr>
        <w:t>发包人提供给设计人的文件资料、发包人为实施工程自行编制或委托编制的技术规格书以及反映发包人要求的或其他类似性质的文件的著作权属于发包人，设计人可以为实现合同目的而复制、使用此类文件，但不能用于与合同无关的其他事项。未经发包人书面同意，设计人不得为了合同以外的目的而复制、使用上述文件或将之提供给任何第三方</w:t>
      </w:r>
      <w:r>
        <w:rPr>
          <w:rFonts w:hint="eastAsia" w:asciiTheme="minorEastAsia" w:hAnsiTheme="minorEastAsia" w:eastAsiaTheme="minorEastAsia"/>
          <w:color w:val="auto"/>
          <w:sz w:val="21"/>
          <w:szCs w:val="21"/>
          <w:highlight w:val="none"/>
          <w:lang w:eastAsia="zh-CN"/>
        </w:rPr>
        <w:t>。</w:t>
      </w:r>
    </w:p>
    <w:p>
      <w:pPr>
        <w:adjustRightInd w:val="0"/>
        <w:snapToGrid w:val="0"/>
        <w:spacing w:line="460" w:lineRule="exact"/>
        <w:ind w:firstLine="420" w:firstLineChars="200"/>
        <w:jc w:val="both"/>
        <w:rPr>
          <w:rFonts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lang w:eastAsia="zh-CN"/>
        </w:rPr>
        <w:t>13.2 关于设计人为实施工程所编制文件的著作权的归属：</w:t>
      </w:r>
      <w:r>
        <w:rPr>
          <w:rFonts w:hint="eastAsia" w:asciiTheme="minorEastAsia" w:hAnsiTheme="minorEastAsia" w:eastAsiaTheme="minorEastAsia"/>
          <w:color w:val="auto"/>
          <w:sz w:val="21"/>
          <w:szCs w:val="21"/>
          <w:highlight w:val="none"/>
          <w:u w:val="single"/>
          <w:lang w:eastAsia="zh-CN"/>
        </w:rPr>
        <w:t>合同履行完毕后归发包人所有</w:t>
      </w:r>
      <w:r>
        <w:rPr>
          <w:rFonts w:hint="eastAsia" w:asciiTheme="minorEastAsia" w:hAnsiTheme="minorEastAsia" w:eastAsiaTheme="minorEastAsia"/>
          <w:color w:val="auto"/>
          <w:sz w:val="21"/>
          <w:szCs w:val="21"/>
          <w:highlight w:val="none"/>
          <w:lang w:eastAsia="zh-CN"/>
        </w:rPr>
        <w:t>。</w:t>
      </w:r>
    </w:p>
    <w:p>
      <w:pPr>
        <w:kinsoku w:val="0"/>
        <w:overflowPunct w:val="0"/>
        <w:autoSpaceDE w:val="0"/>
        <w:autoSpaceDN w:val="0"/>
        <w:adjustRightInd w:val="0"/>
        <w:snapToGrid w:val="0"/>
        <w:spacing w:line="460" w:lineRule="exact"/>
        <w:ind w:firstLine="420" w:firstLineChars="200"/>
        <w:rPr>
          <w:rFonts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lang w:eastAsia="zh-CN"/>
        </w:rPr>
        <w:t>关于设计人提供的上述文件的使用限制的要求：</w:t>
      </w:r>
      <w:r>
        <w:rPr>
          <w:rFonts w:hint="eastAsia" w:asciiTheme="minorEastAsia" w:hAnsiTheme="minorEastAsia" w:eastAsiaTheme="minorEastAsia"/>
          <w:color w:val="auto"/>
          <w:sz w:val="21"/>
          <w:szCs w:val="21"/>
          <w:highlight w:val="none"/>
          <w:u w:val="single"/>
          <w:lang w:eastAsia="zh-CN"/>
        </w:rPr>
        <w:t>在合同生效后，发包人有权使用和处置设计人提交的的资料及文件</w:t>
      </w:r>
      <w:r>
        <w:rPr>
          <w:rFonts w:hint="eastAsia" w:asciiTheme="minorEastAsia" w:hAnsiTheme="minorEastAsia" w:eastAsiaTheme="minorEastAsia"/>
          <w:color w:val="auto"/>
          <w:sz w:val="21"/>
          <w:szCs w:val="21"/>
          <w:highlight w:val="none"/>
          <w:lang w:eastAsia="zh-CN"/>
        </w:rPr>
        <w:t>。</w:t>
      </w:r>
    </w:p>
    <w:p>
      <w:pPr>
        <w:adjustRightInd w:val="0"/>
        <w:snapToGrid w:val="0"/>
        <w:spacing w:line="460" w:lineRule="exact"/>
        <w:ind w:firstLine="210" w:firstLineChars="100"/>
        <w:jc w:val="both"/>
        <w:rPr>
          <w:rFonts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lang w:eastAsia="zh-CN"/>
        </w:rPr>
        <w:t xml:space="preserve">   13.5 设计人在设计过程中所采用的专利、专有技术的使用费的承担方式：</w:t>
      </w:r>
      <w:r>
        <w:rPr>
          <w:rFonts w:hint="eastAsia" w:asciiTheme="minorEastAsia" w:hAnsiTheme="minorEastAsia" w:eastAsiaTheme="minorEastAsia"/>
          <w:color w:val="auto"/>
          <w:sz w:val="21"/>
          <w:szCs w:val="21"/>
          <w:highlight w:val="none"/>
          <w:u w:val="single"/>
          <w:lang w:eastAsia="zh-CN"/>
        </w:rPr>
        <w:t xml:space="preserve"> 设计人在合同签订前和签订时已确定采用的专利、专有技术的使用费应包含在签约合同价中，由设计人承担</w:t>
      </w:r>
      <w:r>
        <w:rPr>
          <w:rFonts w:hint="eastAsia" w:asciiTheme="minorEastAsia" w:hAnsiTheme="minorEastAsia" w:eastAsiaTheme="minorEastAsia"/>
          <w:color w:val="auto"/>
          <w:sz w:val="21"/>
          <w:szCs w:val="21"/>
          <w:highlight w:val="none"/>
          <w:lang w:eastAsia="zh-CN"/>
        </w:rPr>
        <w:t>。。</w:t>
      </w:r>
    </w:p>
    <w:p>
      <w:pPr>
        <w:adjustRightInd w:val="0"/>
        <w:snapToGrid w:val="0"/>
        <w:spacing w:line="460" w:lineRule="exact"/>
        <w:ind w:firstLine="422" w:firstLineChars="200"/>
        <w:jc w:val="both"/>
        <w:outlineLvl w:val="3"/>
        <w:rPr>
          <w:rFonts w:cs="仿宋" w:asciiTheme="minorEastAsia" w:hAnsiTheme="minorEastAsia" w:eastAsiaTheme="minorEastAsia"/>
          <w:b/>
          <w:color w:val="auto"/>
          <w:kern w:val="2"/>
          <w:sz w:val="21"/>
          <w:szCs w:val="21"/>
          <w:highlight w:val="none"/>
          <w:lang w:eastAsia="zh-CN"/>
        </w:rPr>
      </w:pPr>
      <w:r>
        <w:rPr>
          <w:rFonts w:hint="eastAsia" w:cs="仿宋" w:asciiTheme="minorEastAsia" w:hAnsiTheme="minorEastAsia" w:eastAsiaTheme="minorEastAsia"/>
          <w:b/>
          <w:color w:val="auto"/>
          <w:kern w:val="2"/>
          <w:sz w:val="21"/>
          <w:szCs w:val="21"/>
          <w:highlight w:val="none"/>
          <w:lang w:eastAsia="zh-CN"/>
        </w:rPr>
        <w:t>14. 违约责任</w:t>
      </w:r>
    </w:p>
    <w:p>
      <w:pPr>
        <w:adjustRightInd w:val="0"/>
        <w:snapToGrid w:val="0"/>
        <w:spacing w:line="460" w:lineRule="exact"/>
        <w:ind w:firstLine="420" w:firstLineChars="200"/>
        <w:jc w:val="both"/>
        <w:rPr>
          <w:rFonts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lang w:eastAsia="zh-CN"/>
        </w:rPr>
        <w:t>14.1 发包人违约责任</w:t>
      </w:r>
    </w:p>
    <w:p>
      <w:pPr>
        <w:adjustRightInd w:val="0"/>
        <w:snapToGrid w:val="0"/>
        <w:spacing w:line="460" w:lineRule="exact"/>
        <w:ind w:firstLine="420" w:firstLineChars="200"/>
        <w:jc w:val="both"/>
        <w:rPr>
          <w:rFonts w:asciiTheme="minorEastAsia" w:hAnsiTheme="minorEastAsia" w:eastAsiaTheme="minorEastAsia"/>
          <w:color w:val="auto"/>
          <w:sz w:val="21"/>
          <w:szCs w:val="21"/>
          <w:highlight w:val="none"/>
          <w:u w:val="single"/>
          <w:lang w:eastAsia="zh-CN"/>
        </w:rPr>
      </w:pPr>
      <w:r>
        <w:rPr>
          <w:rFonts w:hint="eastAsia" w:asciiTheme="minorEastAsia" w:hAnsiTheme="minorEastAsia" w:eastAsiaTheme="minorEastAsia"/>
          <w:color w:val="auto"/>
          <w:sz w:val="21"/>
          <w:szCs w:val="21"/>
          <w:highlight w:val="none"/>
          <w:lang w:eastAsia="zh-CN"/>
        </w:rPr>
        <w:t>14.1.1 发包人支付设计人违约金：</w:t>
      </w:r>
      <w:r>
        <w:rPr>
          <w:rFonts w:hint="eastAsia" w:asciiTheme="minorEastAsia" w:hAnsiTheme="minorEastAsia" w:eastAsiaTheme="minorEastAsia"/>
          <w:color w:val="auto"/>
          <w:sz w:val="21"/>
          <w:szCs w:val="21"/>
          <w:highlight w:val="none"/>
          <w:u w:val="single"/>
          <w:lang w:eastAsia="zh-CN"/>
        </w:rPr>
        <w:t xml:space="preserve"> 在合同履行期间，发包人要求终止或解除合同(因设计人违约除外)，设计人未开始设计工作的，不退还发包人已付的定金（如有）；已开始设计工作的，发包人应根据设计人已进行的实际工作量支付该阶段设计费（具体支付办法详见本合同专用合同条款1</w:t>
      </w:r>
      <w:r>
        <w:rPr>
          <w:rFonts w:asciiTheme="minorEastAsia" w:hAnsiTheme="minorEastAsia" w:eastAsiaTheme="minorEastAsia"/>
          <w:color w:val="auto"/>
          <w:sz w:val="21"/>
          <w:szCs w:val="21"/>
          <w:highlight w:val="none"/>
          <w:u w:val="single"/>
          <w:lang w:eastAsia="zh-CN"/>
        </w:rPr>
        <w:t>8.10条要求</w:t>
      </w:r>
      <w:r>
        <w:rPr>
          <w:rFonts w:hint="eastAsia" w:asciiTheme="minorEastAsia" w:hAnsiTheme="minorEastAsia" w:eastAsiaTheme="minorEastAsia"/>
          <w:color w:val="auto"/>
          <w:sz w:val="21"/>
          <w:szCs w:val="21"/>
          <w:highlight w:val="none"/>
          <w:u w:val="single"/>
          <w:lang w:eastAsia="zh-CN"/>
        </w:rPr>
        <w:t xml:space="preserve">） </w:t>
      </w:r>
      <w:r>
        <w:rPr>
          <w:rFonts w:hint="eastAsia" w:asciiTheme="minorEastAsia" w:hAnsiTheme="minorEastAsia" w:eastAsiaTheme="minorEastAsia"/>
          <w:color w:val="auto"/>
          <w:sz w:val="21"/>
          <w:szCs w:val="21"/>
          <w:highlight w:val="none"/>
          <w:lang w:eastAsia="zh-CN"/>
        </w:rPr>
        <w:t>。</w:t>
      </w:r>
    </w:p>
    <w:p>
      <w:pPr>
        <w:adjustRightInd w:val="0"/>
        <w:snapToGrid w:val="0"/>
        <w:spacing w:line="460" w:lineRule="exact"/>
        <w:ind w:firstLine="420" w:firstLineChars="200"/>
        <w:jc w:val="both"/>
        <w:rPr>
          <w:rFonts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lang w:eastAsia="zh-CN"/>
        </w:rPr>
        <w:t>14.1.2 发包人逾期支付设计费的违约金：</w:t>
      </w:r>
      <w:r>
        <w:rPr>
          <w:rFonts w:hint="eastAsia" w:asciiTheme="minorEastAsia" w:hAnsiTheme="minorEastAsia" w:eastAsiaTheme="minorEastAsia"/>
          <w:color w:val="auto"/>
          <w:sz w:val="21"/>
          <w:szCs w:val="21"/>
          <w:highlight w:val="none"/>
          <w:u w:val="single"/>
          <w:lang w:eastAsia="zh-CN"/>
        </w:rPr>
        <w:t xml:space="preserve">      /     </w:t>
      </w:r>
      <w:r>
        <w:rPr>
          <w:rFonts w:hint="eastAsia" w:asciiTheme="minorEastAsia" w:hAnsiTheme="minorEastAsia" w:eastAsiaTheme="minorEastAsia"/>
          <w:color w:val="auto"/>
          <w:sz w:val="21"/>
          <w:szCs w:val="21"/>
          <w:highlight w:val="none"/>
          <w:lang w:eastAsia="zh-CN"/>
        </w:rPr>
        <w:t xml:space="preserve">。  </w:t>
      </w:r>
    </w:p>
    <w:p>
      <w:pPr>
        <w:adjustRightInd w:val="0"/>
        <w:snapToGrid w:val="0"/>
        <w:spacing w:line="460" w:lineRule="exact"/>
        <w:ind w:firstLine="420" w:firstLineChars="200"/>
        <w:jc w:val="both"/>
        <w:rPr>
          <w:rFonts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lang w:eastAsia="zh-CN"/>
        </w:rPr>
        <w:t>14.2 设计人违约责任</w:t>
      </w:r>
    </w:p>
    <w:p>
      <w:pPr>
        <w:adjustRightInd w:val="0"/>
        <w:snapToGrid w:val="0"/>
        <w:spacing w:line="460" w:lineRule="exact"/>
        <w:ind w:firstLine="420" w:firstLineChars="200"/>
        <w:jc w:val="both"/>
        <w:rPr>
          <w:rFonts w:asciiTheme="minorEastAsia" w:hAnsiTheme="minorEastAsia" w:eastAsiaTheme="minorEastAsia"/>
          <w:color w:val="auto"/>
          <w:sz w:val="21"/>
          <w:szCs w:val="21"/>
          <w:highlight w:val="none"/>
          <w:u w:val="single"/>
          <w:lang w:eastAsia="zh-CN"/>
        </w:rPr>
      </w:pPr>
      <w:r>
        <w:rPr>
          <w:rFonts w:hint="eastAsia" w:asciiTheme="minorEastAsia" w:hAnsiTheme="minorEastAsia" w:eastAsiaTheme="minorEastAsia"/>
          <w:color w:val="auto"/>
          <w:sz w:val="21"/>
          <w:szCs w:val="21"/>
          <w:highlight w:val="none"/>
          <w:lang w:eastAsia="zh-CN"/>
        </w:rPr>
        <w:t>14.2.1 设计人支付发包人的违约金</w:t>
      </w:r>
    </w:p>
    <w:p>
      <w:pPr>
        <w:adjustRightInd w:val="0"/>
        <w:snapToGrid w:val="0"/>
        <w:spacing w:line="460" w:lineRule="exact"/>
        <w:ind w:firstLine="420" w:firstLineChars="200"/>
        <w:jc w:val="both"/>
        <w:rPr>
          <w:rFonts w:asciiTheme="minorEastAsia" w:hAnsiTheme="minorEastAsia" w:eastAsiaTheme="minorEastAsia"/>
          <w:color w:val="auto"/>
          <w:sz w:val="21"/>
          <w:szCs w:val="21"/>
          <w:highlight w:val="none"/>
          <w:u w:val="single"/>
          <w:lang w:eastAsia="zh-CN"/>
        </w:rPr>
      </w:pPr>
      <w:r>
        <w:rPr>
          <w:rFonts w:hint="eastAsia" w:asciiTheme="minorEastAsia" w:hAnsiTheme="minorEastAsia" w:eastAsiaTheme="minorEastAsia"/>
          <w:color w:val="auto"/>
          <w:sz w:val="21"/>
          <w:szCs w:val="21"/>
          <w:highlight w:val="none"/>
          <w:u w:val="single"/>
          <w:lang w:eastAsia="zh-CN"/>
        </w:rPr>
        <w:t>（1）设计人提供的设计文件未能通过上级及有关审批部门的审查，发包人有权不按规定支付设计费，直至设计人的设计文件通过审查为止；</w:t>
      </w:r>
    </w:p>
    <w:p>
      <w:pPr>
        <w:adjustRightInd w:val="0"/>
        <w:snapToGrid w:val="0"/>
        <w:spacing w:line="460" w:lineRule="exact"/>
        <w:ind w:firstLine="420" w:firstLineChars="200"/>
        <w:jc w:val="both"/>
        <w:rPr>
          <w:rFonts w:asciiTheme="minorEastAsia" w:hAnsiTheme="minorEastAsia" w:eastAsiaTheme="minorEastAsia"/>
          <w:color w:val="auto"/>
          <w:sz w:val="21"/>
          <w:szCs w:val="21"/>
          <w:highlight w:val="none"/>
          <w:u w:val="single"/>
          <w:lang w:eastAsia="zh-CN"/>
        </w:rPr>
      </w:pPr>
      <w:r>
        <w:rPr>
          <w:rFonts w:hint="eastAsia" w:asciiTheme="minorEastAsia" w:hAnsiTheme="minorEastAsia" w:eastAsiaTheme="minorEastAsia"/>
          <w:color w:val="auto"/>
          <w:sz w:val="21"/>
          <w:szCs w:val="21"/>
          <w:highlight w:val="none"/>
          <w:u w:val="single"/>
          <w:lang w:eastAsia="zh-CN"/>
        </w:rPr>
        <w:t>（2）设计人未按招标文件规定，及时安排现场设计代表负责后续服务工作，每延误一天，应减收该项目应收设计费的500元/天；</w:t>
      </w:r>
    </w:p>
    <w:p>
      <w:pPr>
        <w:adjustRightInd w:val="0"/>
        <w:snapToGrid w:val="0"/>
        <w:spacing w:line="460" w:lineRule="exact"/>
        <w:ind w:firstLine="420" w:firstLineChars="200"/>
        <w:jc w:val="both"/>
        <w:rPr>
          <w:rFonts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u w:val="single"/>
          <w:lang w:eastAsia="zh-CN"/>
        </w:rPr>
        <w:t>（3）合同生效后，设计人因自身原因要求终止或解除合同，设计人履约保证金不予退还</w:t>
      </w:r>
      <w:r>
        <w:rPr>
          <w:rFonts w:hint="eastAsia" w:asciiTheme="minorEastAsia" w:hAnsiTheme="minorEastAsia" w:eastAsiaTheme="minorEastAsia"/>
          <w:color w:val="auto"/>
          <w:sz w:val="21"/>
          <w:szCs w:val="21"/>
          <w:highlight w:val="none"/>
          <w:lang w:eastAsia="zh-CN"/>
        </w:rPr>
        <w:t>。</w:t>
      </w:r>
    </w:p>
    <w:p>
      <w:pPr>
        <w:adjustRightInd w:val="0"/>
        <w:snapToGrid w:val="0"/>
        <w:spacing w:line="460" w:lineRule="exact"/>
        <w:ind w:firstLine="420" w:firstLineChars="200"/>
        <w:jc w:val="both"/>
        <w:rPr>
          <w:rFonts w:asciiTheme="minorEastAsia" w:hAnsiTheme="minorEastAsia" w:eastAsiaTheme="minorEastAsia"/>
          <w:color w:val="auto"/>
          <w:sz w:val="21"/>
          <w:szCs w:val="21"/>
          <w:highlight w:val="none"/>
          <w:u w:val="single"/>
          <w:lang w:eastAsia="zh-CN"/>
        </w:rPr>
      </w:pPr>
      <w:r>
        <w:rPr>
          <w:rFonts w:hint="eastAsia" w:asciiTheme="minorEastAsia" w:hAnsiTheme="minorEastAsia" w:eastAsiaTheme="minorEastAsia"/>
          <w:color w:val="auto"/>
          <w:sz w:val="21"/>
          <w:szCs w:val="21"/>
          <w:highlight w:val="none"/>
          <w:lang w:eastAsia="zh-CN"/>
        </w:rPr>
        <w:t>14.2.2设计人逾期交付工程设计文件的违约金：</w:t>
      </w:r>
      <w:r>
        <w:rPr>
          <w:rFonts w:hint="eastAsia" w:asciiTheme="minorEastAsia" w:hAnsiTheme="minorEastAsia" w:eastAsiaTheme="minorEastAsia"/>
          <w:color w:val="auto"/>
          <w:sz w:val="21"/>
          <w:szCs w:val="21"/>
          <w:highlight w:val="none"/>
          <w:u w:val="single"/>
          <w:lang w:eastAsia="zh-CN"/>
        </w:rPr>
        <w:t>因设计人自身原因拖延的，按每拖延一天向发包人支付500元/天，若延期10日及以上的，发包人有权停止付款直至终止合同，发包人可在应支付设计费中扣减违约金，下同</w:t>
      </w:r>
      <w:r>
        <w:rPr>
          <w:rFonts w:hint="eastAsia" w:asciiTheme="minorEastAsia" w:hAnsiTheme="minorEastAsia" w:eastAsiaTheme="minorEastAsia"/>
          <w:color w:val="auto"/>
          <w:sz w:val="21"/>
          <w:szCs w:val="21"/>
          <w:highlight w:val="none"/>
          <w:lang w:eastAsia="zh-CN"/>
        </w:rPr>
        <w:t xml:space="preserve">。  </w:t>
      </w:r>
    </w:p>
    <w:p>
      <w:pPr>
        <w:adjustRightInd w:val="0"/>
        <w:snapToGrid w:val="0"/>
        <w:spacing w:line="460" w:lineRule="exact"/>
        <w:ind w:firstLine="420" w:firstLineChars="200"/>
        <w:jc w:val="both"/>
        <w:rPr>
          <w:rFonts w:asciiTheme="minorEastAsia" w:hAnsiTheme="minorEastAsia" w:eastAsiaTheme="minorEastAsia"/>
          <w:color w:val="auto"/>
          <w:sz w:val="21"/>
          <w:szCs w:val="21"/>
          <w:highlight w:val="none"/>
          <w:u w:val="single"/>
          <w:lang w:eastAsia="zh-CN"/>
        </w:rPr>
      </w:pPr>
      <w:r>
        <w:rPr>
          <w:rFonts w:hint="eastAsia" w:asciiTheme="minorEastAsia" w:hAnsiTheme="minorEastAsia" w:eastAsiaTheme="minorEastAsia"/>
          <w:color w:val="auto"/>
          <w:sz w:val="21"/>
          <w:szCs w:val="21"/>
          <w:highlight w:val="none"/>
          <w:lang w:eastAsia="zh-CN"/>
        </w:rPr>
        <w:t>设计人逾期交付工程设计文件的违约金的上限：</w:t>
      </w:r>
      <w:r>
        <w:rPr>
          <w:rFonts w:hint="eastAsia" w:asciiTheme="minorEastAsia" w:hAnsiTheme="minorEastAsia" w:eastAsiaTheme="minorEastAsia"/>
          <w:color w:val="auto"/>
          <w:sz w:val="21"/>
          <w:szCs w:val="21"/>
          <w:highlight w:val="none"/>
          <w:u w:val="single"/>
          <w:lang w:eastAsia="zh-CN"/>
        </w:rPr>
        <w:t xml:space="preserve">      /     </w:t>
      </w:r>
      <w:r>
        <w:rPr>
          <w:rFonts w:hint="eastAsia" w:asciiTheme="minorEastAsia" w:hAnsiTheme="minorEastAsia" w:eastAsiaTheme="minorEastAsia"/>
          <w:color w:val="auto"/>
          <w:sz w:val="21"/>
          <w:szCs w:val="21"/>
          <w:highlight w:val="none"/>
          <w:lang w:eastAsia="zh-CN"/>
        </w:rPr>
        <w:t xml:space="preserve">。    </w:t>
      </w:r>
    </w:p>
    <w:p>
      <w:pPr>
        <w:adjustRightInd w:val="0"/>
        <w:snapToGrid w:val="0"/>
        <w:spacing w:line="460" w:lineRule="exact"/>
        <w:ind w:firstLine="420" w:firstLineChars="200"/>
        <w:jc w:val="both"/>
        <w:rPr>
          <w:rFonts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lang w:eastAsia="zh-CN"/>
        </w:rPr>
        <w:t>14.2.3 设计人设计文件不合格的损失赔偿金的上限：</w:t>
      </w:r>
      <w:r>
        <w:rPr>
          <w:rFonts w:hint="eastAsia" w:asciiTheme="minorEastAsia" w:hAnsiTheme="minorEastAsia" w:eastAsiaTheme="minorEastAsia"/>
          <w:color w:val="auto"/>
          <w:sz w:val="21"/>
          <w:szCs w:val="21"/>
          <w:highlight w:val="none"/>
          <w:u w:val="single"/>
          <w:lang w:eastAsia="zh-CN"/>
        </w:rPr>
        <w:t xml:space="preserve">    /   </w:t>
      </w:r>
      <w:r>
        <w:rPr>
          <w:rFonts w:hint="eastAsia" w:asciiTheme="minorEastAsia" w:hAnsiTheme="minorEastAsia" w:eastAsiaTheme="minorEastAsia"/>
          <w:color w:val="auto"/>
          <w:sz w:val="21"/>
          <w:szCs w:val="21"/>
          <w:highlight w:val="none"/>
          <w:lang w:eastAsia="zh-CN"/>
        </w:rPr>
        <w:t>。</w:t>
      </w:r>
    </w:p>
    <w:p>
      <w:pPr>
        <w:adjustRightInd w:val="0"/>
        <w:snapToGrid w:val="0"/>
        <w:spacing w:line="460" w:lineRule="exact"/>
        <w:ind w:firstLine="420" w:firstLineChars="200"/>
        <w:jc w:val="both"/>
        <w:rPr>
          <w:rFonts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lang w:eastAsia="zh-CN"/>
        </w:rPr>
        <w:t>不合格的设计文件是指施工图设计深度不能满足国家及江苏省有关施工图设计深度的要求，导致工程产生严重质量问题，最终由发包人和本项目监理单位共同确认为准。</w:t>
      </w:r>
    </w:p>
    <w:p>
      <w:pPr>
        <w:adjustRightInd w:val="0"/>
        <w:snapToGrid w:val="0"/>
        <w:spacing w:line="460" w:lineRule="exact"/>
        <w:ind w:firstLine="420" w:firstLineChars="200"/>
        <w:jc w:val="both"/>
        <w:rPr>
          <w:rFonts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lang w:eastAsia="zh-CN"/>
        </w:rPr>
        <w:t>14.2.4 设计人未经发包人同意擅自对工程设计进行分包的违约责任：</w:t>
      </w:r>
      <w:r>
        <w:rPr>
          <w:rFonts w:hint="eastAsia" w:asciiTheme="minorEastAsia" w:hAnsiTheme="minorEastAsia" w:eastAsiaTheme="minorEastAsia"/>
          <w:color w:val="auto"/>
          <w:sz w:val="21"/>
          <w:szCs w:val="21"/>
          <w:highlight w:val="none"/>
          <w:u w:val="single"/>
          <w:lang w:eastAsia="zh-CN"/>
        </w:rPr>
        <w:t>一旦发生，按人民币1万元进行处罚。</w:t>
      </w:r>
    </w:p>
    <w:p>
      <w:pPr>
        <w:adjustRightInd w:val="0"/>
        <w:snapToGrid w:val="0"/>
        <w:spacing w:line="460" w:lineRule="exact"/>
        <w:ind w:firstLine="422" w:firstLineChars="200"/>
        <w:jc w:val="both"/>
        <w:outlineLvl w:val="3"/>
        <w:rPr>
          <w:rFonts w:cs="仿宋" w:asciiTheme="minorEastAsia" w:hAnsiTheme="minorEastAsia" w:eastAsiaTheme="minorEastAsia"/>
          <w:b/>
          <w:color w:val="auto"/>
          <w:kern w:val="2"/>
          <w:sz w:val="21"/>
          <w:szCs w:val="21"/>
          <w:highlight w:val="none"/>
          <w:lang w:eastAsia="zh-CN"/>
        </w:rPr>
      </w:pPr>
      <w:r>
        <w:rPr>
          <w:rFonts w:hint="eastAsia" w:cs="仿宋" w:asciiTheme="minorEastAsia" w:hAnsiTheme="minorEastAsia" w:eastAsiaTheme="minorEastAsia"/>
          <w:b/>
          <w:color w:val="auto"/>
          <w:kern w:val="2"/>
          <w:sz w:val="21"/>
          <w:szCs w:val="21"/>
          <w:highlight w:val="none"/>
          <w:lang w:eastAsia="zh-CN"/>
        </w:rPr>
        <w:t xml:space="preserve">15. 不可抗力 </w:t>
      </w:r>
    </w:p>
    <w:p>
      <w:pPr>
        <w:adjustRightInd w:val="0"/>
        <w:snapToGrid w:val="0"/>
        <w:spacing w:line="460" w:lineRule="exact"/>
        <w:ind w:firstLine="420" w:firstLineChars="200"/>
        <w:jc w:val="both"/>
        <w:rPr>
          <w:rFonts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lang w:eastAsia="zh-CN"/>
        </w:rPr>
        <w:t>15.1 不可抗力的确认</w:t>
      </w:r>
    </w:p>
    <w:p>
      <w:pPr>
        <w:adjustRightInd w:val="0"/>
        <w:snapToGrid w:val="0"/>
        <w:spacing w:line="460" w:lineRule="exact"/>
        <w:ind w:firstLine="420" w:firstLineChars="200"/>
        <w:jc w:val="both"/>
        <w:rPr>
          <w:rFonts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lang w:eastAsia="zh-CN"/>
        </w:rPr>
        <w:t xml:space="preserve">除通用合同条款约定的不可抗力事件之外，视为不可抗力的其他情形： </w:t>
      </w:r>
      <w:r>
        <w:rPr>
          <w:rFonts w:hint="eastAsia" w:asciiTheme="minorEastAsia" w:hAnsiTheme="minorEastAsia" w:eastAsiaTheme="minorEastAsia"/>
          <w:color w:val="auto"/>
          <w:sz w:val="21"/>
          <w:szCs w:val="21"/>
          <w:highlight w:val="none"/>
          <w:u w:val="single"/>
          <w:lang w:eastAsia="zh-CN"/>
        </w:rPr>
        <w:t xml:space="preserve">   /  </w:t>
      </w:r>
      <w:r>
        <w:rPr>
          <w:rFonts w:hint="eastAsia" w:asciiTheme="minorEastAsia" w:hAnsiTheme="minorEastAsia" w:eastAsiaTheme="minorEastAsia"/>
          <w:color w:val="auto"/>
          <w:sz w:val="21"/>
          <w:szCs w:val="21"/>
          <w:highlight w:val="none"/>
          <w:lang w:eastAsia="zh-CN"/>
        </w:rPr>
        <w:t>。</w:t>
      </w:r>
    </w:p>
    <w:p>
      <w:pPr>
        <w:adjustRightInd w:val="0"/>
        <w:snapToGrid w:val="0"/>
        <w:spacing w:line="460" w:lineRule="exact"/>
        <w:ind w:firstLine="422" w:firstLineChars="200"/>
        <w:jc w:val="both"/>
        <w:outlineLvl w:val="3"/>
        <w:rPr>
          <w:rFonts w:cs="仿宋" w:asciiTheme="minorEastAsia" w:hAnsiTheme="minorEastAsia" w:eastAsiaTheme="minorEastAsia"/>
          <w:b/>
          <w:color w:val="auto"/>
          <w:kern w:val="2"/>
          <w:sz w:val="21"/>
          <w:szCs w:val="21"/>
          <w:highlight w:val="none"/>
          <w:lang w:eastAsia="zh-CN"/>
        </w:rPr>
      </w:pPr>
      <w:r>
        <w:rPr>
          <w:rFonts w:hint="eastAsia" w:cs="仿宋" w:asciiTheme="minorEastAsia" w:hAnsiTheme="minorEastAsia" w:eastAsiaTheme="minorEastAsia"/>
          <w:b/>
          <w:color w:val="auto"/>
          <w:kern w:val="2"/>
          <w:sz w:val="21"/>
          <w:szCs w:val="21"/>
          <w:highlight w:val="none"/>
          <w:lang w:eastAsia="zh-CN"/>
        </w:rPr>
        <w:t xml:space="preserve">16. 合同解除 </w:t>
      </w:r>
    </w:p>
    <w:p>
      <w:pPr>
        <w:adjustRightInd w:val="0"/>
        <w:snapToGrid w:val="0"/>
        <w:spacing w:line="460" w:lineRule="exact"/>
        <w:ind w:firstLine="420" w:firstLineChars="200"/>
        <w:jc w:val="both"/>
        <w:rPr>
          <w:rFonts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lang w:eastAsia="zh-CN"/>
        </w:rPr>
        <w:t>16.2 有下列情形之一的，可以解除合同：</w:t>
      </w:r>
    </w:p>
    <w:p>
      <w:pPr>
        <w:adjustRightInd w:val="0"/>
        <w:snapToGrid w:val="0"/>
        <w:spacing w:line="460" w:lineRule="exact"/>
        <w:ind w:firstLine="420" w:firstLineChars="200"/>
        <w:jc w:val="both"/>
        <w:rPr>
          <w:rFonts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lang w:eastAsia="zh-CN"/>
        </w:rPr>
        <w:t>（3）暂停设计期限已连续超过</w:t>
      </w:r>
      <w:r>
        <w:rPr>
          <w:rFonts w:hint="eastAsia" w:asciiTheme="minorEastAsia" w:hAnsiTheme="minorEastAsia" w:eastAsiaTheme="minorEastAsia"/>
          <w:color w:val="auto"/>
          <w:sz w:val="21"/>
          <w:szCs w:val="21"/>
          <w:highlight w:val="none"/>
          <w:u w:val="single"/>
          <w:lang w:eastAsia="zh-CN"/>
        </w:rPr>
        <w:t xml:space="preserve">   365   </w:t>
      </w:r>
      <w:r>
        <w:rPr>
          <w:rFonts w:hint="eastAsia" w:asciiTheme="minorEastAsia" w:hAnsiTheme="minorEastAsia" w:eastAsiaTheme="minorEastAsia"/>
          <w:color w:val="auto"/>
          <w:sz w:val="21"/>
          <w:szCs w:val="21"/>
          <w:highlight w:val="none"/>
          <w:lang w:eastAsia="zh-CN"/>
        </w:rPr>
        <w:t>天。</w:t>
      </w:r>
    </w:p>
    <w:p>
      <w:pPr>
        <w:adjustRightInd w:val="0"/>
        <w:snapToGrid w:val="0"/>
        <w:spacing w:line="460" w:lineRule="exact"/>
        <w:ind w:firstLine="420" w:firstLineChars="200"/>
        <w:jc w:val="both"/>
        <w:rPr>
          <w:rFonts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lang w:eastAsia="zh-CN"/>
        </w:rPr>
        <w:t>16.4 发包人向设计人支付已完工作设计费的期限为</w:t>
      </w:r>
      <w:r>
        <w:rPr>
          <w:rFonts w:hint="eastAsia" w:asciiTheme="minorEastAsia" w:hAnsiTheme="minorEastAsia" w:eastAsiaTheme="minorEastAsia"/>
          <w:color w:val="auto"/>
          <w:sz w:val="21"/>
          <w:szCs w:val="21"/>
          <w:highlight w:val="none"/>
          <w:u w:val="single"/>
          <w:lang w:eastAsia="zh-CN"/>
        </w:rPr>
        <w:t xml:space="preserve">  /  </w:t>
      </w:r>
      <w:r>
        <w:rPr>
          <w:rFonts w:hint="eastAsia" w:asciiTheme="minorEastAsia" w:hAnsiTheme="minorEastAsia" w:eastAsiaTheme="minorEastAsia"/>
          <w:color w:val="auto"/>
          <w:sz w:val="21"/>
          <w:szCs w:val="21"/>
          <w:highlight w:val="none"/>
          <w:lang w:eastAsia="zh-CN"/>
        </w:rPr>
        <w:t>天内。</w:t>
      </w:r>
    </w:p>
    <w:p>
      <w:pPr>
        <w:adjustRightInd w:val="0"/>
        <w:snapToGrid w:val="0"/>
        <w:spacing w:line="460" w:lineRule="exact"/>
        <w:ind w:firstLine="422" w:firstLineChars="200"/>
        <w:jc w:val="both"/>
        <w:outlineLvl w:val="3"/>
        <w:rPr>
          <w:rFonts w:cs="仿宋" w:asciiTheme="minorEastAsia" w:hAnsiTheme="minorEastAsia" w:eastAsiaTheme="minorEastAsia"/>
          <w:b/>
          <w:color w:val="auto"/>
          <w:kern w:val="2"/>
          <w:sz w:val="21"/>
          <w:szCs w:val="21"/>
          <w:highlight w:val="none"/>
          <w:lang w:eastAsia="zh-CN"/>
        </w:rPr>
      </w:pPr>
      <w:r>
        <w:rPr>
          <w:rFonts w:hint="eastAsia" w:cs="仿宋" w:asciiTheme="minorEastAsia" w:hAnsiTheme="minorEastAsia" w:eastAsiaTheme="minorEastAsia"/>
          <w:b/>
          <w:color w:val="auto"/>
          <w:kern w:val="2"/>
          <w:sz w:val="21"/>
          <w:szCs w:val="21"/>
          <w:highlight w:val="none"/>
          <w:lang w:eastAsia="zh-CN"/>
        </w:rPr>
        <w:t>17. 争议解决</w:t>
      </w:r>
    </w:p>
    <w:p>
      <w:pPr>
        <w:adjustRightInd w:val="0"/>
        <w:snapToGrid w:val="0"/>
        <w:spacing w:line="460" w:lineRule="exact"/>
        <w:ind w:firstLine="420" w:firstLineChars="200"/>
        <w:jc w:val="both"/>
        <w:rPr>
          <w:rFonts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lang w:eastAsia="zh-CN"/>
        </w:rPr>
        <w:t>17.3 争议评审</w:t>
      </w:r>
    </w:p>
    <w:p>
      <w:pPr>
        <w:adjustRightInd w:val="0"/>
        <w:snapToGrid w:val="0"/>
        <w:spacing w:line="460" w:lineRule="exact"/>
        <w:ind w:left="156" w:leftChars="71" w:firstLine="315" w:firstLineChars="150"/>
        <w:jc w:val="both"/>
        <w:rPr>
          <w:rFonts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lang w:eastAsia="zh-CN"/>
        </w:rPr>
        <w:t>合同当事人是否同意将工程争议提交争议评审小组决定：</w:t>
      </w:r>
      <w:r>
        <w:rPr>
          <w:rFonts w:hint="eastAsia" w:asciiTheme="minorEastAsia" w:hAnsiTheme="minorEastAsia" w:eastAsiaTheme="minorEastAsia"/>
          <w:color w:val="auto"/>
          <w:sz w:val="21"/>
          <w:szCs w:val="21"/>
          <w:highlight w:val="none"/>
          <w:u w:val="single"/>
          <w:lang w:eastAsia="zh-CN"/>
        </w:rPr>
        <w:t xml:space="preserve">  /  </w:t>
      </w:r>
      <w:r>
        <w:rPr>
          <w:rFonts w:hint="eastAsia" w:asciiTheme="minorEastAsia" w:hAnsiTheme="minorEastAsia" w:eastAsiaTheme="minorEastAsia"/>
          <w:color w:val="auto"/>
          <w:sz w:val="21"/>
          <w:szCs w:val="21"/>
          <w:highlight w:val="none"/>
          <w:lang w:eastAsia="zh-CN"/>
        </w:rPr>
        <w:t xml:space="preserve">。  </w:t>
      </w:r>
    </w:p>
    <w:p>
      <w:pPr>
        <w:adjustRightInd w:val="0"/>
        <w:snapToGrid w:val="0"/>
        <w:spacing w:line="460" w:lineRule="exact"/>
        <w:ind w:firstLine="420" w:firstLineChars="200"/>
        <w:jc w:val="both"/>
        <w:rPr>
          <w:rFonts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lang w:eastAsia="zh-CN"/>
        </w:rPr>
        <w:t>17.3.1 争议评审小组的确定</w:t>
      </w:r>
    </w:p>
    <w:p>
      <w:pPr>
        <w:adjustRightInd w:val="0"/>
        <w:snapToGrid w:val="0"/>
        <w:spacing w:line="460" w:lineRule="exact"/>
        <w:ind w:firstLine="420" w:firstLineChars="200"/>
        <w:jc w:val="both"/>
        <w:rPr>
          <w:rFonts w:asciiTheme="minorEastAsia" w:hAnsiTheme="minorEastAsia" w:eastAsiaTheme="minorEastAsia"/>
          <w:color w:val="auto"/>
          <w:sz w:val="21"/>
          <w:szCs w:val="21"/>
          <w:highlight w:val="none"/>
          <w:u w:val="single"/>
          <w:lang w:eastAsia="zh-CN"/>
        </w:rPr>
      </w:pPr>
      <w:r>
        <w:rPr>
          <w:rFonts w:hint="eastAsia" w:asciiTheme="minorEastAsia" w:hAnsiTheme="minorEastAsia" w:eastAsiaTheme="minorEastAsia"/>
          <w:color w:val="auto"/>
          <w:sz w:val="21"/>
          <w:szCs w:val="21"/>
          <w:highlight w:val="none"/>
          <w:lang w:eastAsia="zh-CN"/>
        </w:rPr>
        <w:t>争议评审小组成员的确定：</w:t>
      </w:r>
      <w:r>
        <w:rPr>
          <w:rFonts w:hint="eastAsia" w:asciiTheme="minorEastAsia" w:hAnsiTheme="minorEastAsia" w:eastAsiaTheme="minorEastAsia"/>
          <w:color w:val="auto"/>
          <w:sz w:val="21"/>
          <w:szCs w:val="21"/>
          <w:highlight w:val="none"/>
          <w:u w:val="single"/>
          <w:lang w:eastAsia="zh-CN"/>
        </w:rPr>
        <w:t xml:space="preserve">             /                 </w:t>
      </w:r>
      <w:r>
        <w:rPr>
          <w:rFonts w:hint="eastAsia" w:asciiTheme="minorEastAsia" w:hAnsiTheme="minorEastAsia" w:eastAsiaTheme="minorEastAsia"/>
          <w:color w:val="auto"/>
          <w:sz w:val="21"/>
          <w:szCs w:val="21"/>
          <w:highlight w:val="none"/>
          <w:lang w:eastAsia="zh-CN"/>
        </w:rPr>
        <w:t>。</w:t>
      </w:r>
    </w:p>
    <w:p>
      <w:pPr>
        <w:adjustRightInd w:val="0"/>
        <w:snapToGrid w:val="0"/>
        <w:spacing w:line="460" w:lineRule="exact"/>
        <w:ind w:firstLine="420" w:firstLineChars="200"/>
        <w:jc w:val="both"/>
        <w:rPr>
          <w:rFonts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lang w:eastAsia="zh-CN"/>
        </w:rPr>
        <w:t>选定争议评审员的期限：</w:t>
      </w:r>
      <w:r>
        <w:rPr>
          <w:rFonts w:hint="eastAsia" w:asciiTheme="minorEastAsia" w:hAnsiTheme="minorEastAsia" w:eastAsiaTheme="minorEastAsia"/>
          <w:color w:val="auto"/>
          <w:sz w:val="21"/>
          <w:szCs w:val="21"/>
          <w:highlight w:val="none"/>
          <w:u w:val="single"/>
          <w:lang w:eastAsia="zh-CN"/>
        </w:rPr>
        <w:t xml:space="preserve">               /                </w:t>
      </w:r>
      <w:r>
        <w:rPr>
          <w:rFonts w:hint="eastAsia" w:asciiTheme="minorEastAsia" w:hAnsiTheme="minorEastAsia" w:eastAsiaTheme="minorEastAsia"/>
          <w:color w:val="auto"/>
          <w:sz w:val="21"/>
          <w:szCs w:val="21"/>
          <w:highlight w:val="none"/>
          <w:lang w:eastAsia="zh-CN"/>
        </w:rPr>
        <w:t>。</w:t>
      </w:r>
    </w:p>
    <w:p>
      <w:pPr>
        <w:adjustRightInd w:val="0"/>
        <w:snapToGrid w:val="0"/>
        <w:spacing w:line="460" w:lineRule="exact"/>
        <w:ind w:firstLine="420" w:firstLineChars="200"/>
        <w:jc w:val="both"/>
        <w:rPr>
          <w:rFonts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lang w:eastAsia="zh-CN"/>
        </w:rPr>
        <w:t>评审所发生的费用承担方式：</w:t>
      </w:r>
      <w:r>
        <w:rPr>
          <w:rFonts w:hint="eastAsia" w:asciiTheme="minorEastAsia" w:hAnsiTheme="minorEastAsia" w:eastAsiaTheme="minorEastAsia"/>
          <w:color w:val="auto"/>
          <w:sz w:val="21"/>
          <w:szCs w:val="21"/>
          <w:highlight w:val="none"/>
          <w:u w:val="single"/>
          <w:lang w:eastAsia="zh-CN"/>
        </w:rPr>
        <w:t xml:space="preserve">           /                </w:t>
      </w:r>
      <w:r>
        <w:rPr>
          <w:rFonts w:hint="eastAsia" w:asciiTheme="minorEastAsia" w:hAnsiTheme="minorEastAsia" w:eastAsiaTheme="minorEastAsia"/>
          <w:color w:val="auto"/>
          <w:sz w:val="21"/>
          <w:szCs w:val="21"/>
          <w:highlight w:val="none"/>
          <w:lang w:eastAsia="zh-CN"/>
        </w:rPr>
        <w:t>。</w:t>
      </w:r>
    </w:p>
    <w:p>
      <w:pPr>
        <w:adjustRightInd w:val="0"/>
        <w:snapToGrid w:val="0"/>
        <w:spacing w:line="460" w:lineRule="exact"/>
        <w:ind w:firstLine="420" w:firstLineChars="200"/>
        <w:jc w:val="both"/>
        <w:rPr>
          <w:rFonts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lang w:eastAsia="zh-CN"/>
        </w:rPr>
        <w:t>其他事项的约定：</w:t>
      </w:r>
      <w:r>
        <w:rPr>
          <w:rFonts w:hint="eastAsia" w:asciiTheme="minorEastAsia" w:hAnsiTheme="minorEastAsia" w:eastAsiaTheme="minorEastAsia"/>
          <w:color w:val="auto"/>
          <w:sz w:val="21"/>
          <w:szCs w:val="21"/>
          <w:highlight w:val="none"/>
          <w:u w:val="single"/>
          <w:lang w:eastAsia="zh-CN"/>
        </w:rPr>
        <w:t xml:space="preserve">                     /                </w:t>
      </w:r>
      <w:r>
        <w:rPr>
          <w:rFonts w:hint="eastAsia" w:asciiTheme="minorEastAsia" w:hAnsiTheme="minorEastAsia" w:eastAsiaTheme="minorEastAsia"/>
          <w:color w:val="auto"/>
          <w:sz w:val="21"/>
          <w:szCs w:val="21"/>
          <w:highlight w:val="none"/>
          <w:lang w:eastAsia="zh-CN"/>
        </w:rPr>
        <w:t>。</w:t>
      </w:r>
    </w:p>
    <w:p>
      <w:pPr>
        <w:autoSpaceDE w:val="0"/>
        <w:autoSpaceDN w:val="0"/>
        <w:adjustRightInd w:val="0"/>
        <w:snapToGrid w:val="0"/>
        <w:spacing w:line="460" w:lineRule="exact"/>
        <w:ind w:firstLine="420" w:firstLineChars="200"/>
        <w:jc w:val="both"/>
        <w:rPr>
          <w:rFonts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lang w:eastAsia="zh-CN"/>
        </w:rPr>
        <w:t>17.3.2 争议评审小组的决定</w:t>
      </w:r>
    </w:p>
    <w:p>
      <w:pPr>
        <w:adjustRightInd w:val="0"/>
        <w:snapToGrid w:val="0"/>
        <w:spacing w:line="460" w:lineRule="exact"/>
        <w:ind w:firstLine="420" w:firstLineChars="200"/>
        <w:jc w:val="both"/>
        <w:rPr>
          <w:rFonts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lang w:eastAsia="zh-CN"/>
        </w:rPr>
        <w:t>合同当事人关于本事项的约定：</w:t>
      </w:r>
      <w:r>
        <w:rPr>
          <w:rFonts w:hint="eastAsia" w:asciiTheme="minorEastAsia" w:hAnsiTheme="minorEastAsia" w:eastAsiaTheme="minorEastAsia"/>
          <w:color w:val="auto"/>
          <w:sz w:val="21"/>
          <w:szCs w:val="21"/>
          <w:highlight w:val="none"/>
          <w:u w:val="single"/>
          <w:lang w:eastAsia="zh-CN"/>
        </w:rPr>
        <w:t xml:space="preserve">            /              </w:t>
      </w:r>
      <w:r>
        <w:rPr>
          <w:rFonts w:hint="eastAsia" w:asciiTheme="minorEastAsia" w:hAnsiTheme="minorEastAsia" w:eastAsiaTheme="minorEastAsia"/>
          <w:color w:val="auto"/>
          <w:sz w:val="21"/>
          <w:szCs w:val="21"/>
          <w:highlight w:val="none"/>
          <w:lang w:eastAsia="zh-CN"/>
        </w:rPr>
        <w:t>。</w:t>
      </w:r>
    </w:p>
    <w:p>
      <w:pPr>
        <w:adjustRightInd w:val="0"/>
        <w:snapToGrid w:val="0"/>
        <w:spacing w:line="460" w:lineRule="exact"/>
        <w:ind w:firstLine="420" w:firstLineChars="200"/>
        <w:jc w:val="both"/>
        <w:rPr>
          <w:rFonts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lang w:eastAsia="zh-CN"/>
        </w:rPr>
        <w:t>17.4仲裁或诉讼</w:t>
      </w:r>
    </w:p>
    <w:p>
      <w:pPr>
        <w:adjustRightInd w:val="0"/>
        <w:snapToGrid w:val="0"/>
        <w:spacing w:line="460" w:lineRule="exact"/>
        <w:ind w:firstLine="420" w:firstLineChars="200"/>
        <w:jc w:val="both"/>
        <w:rPr>
          <w:rFonts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lang w:eastAsia="zh-CN"/>
        </w:rPr>
        <w:t>因合同及合同有关事项发生的争议，按下列第</w:t>
      </w:r>
      <w:r>
        <w:rPr>
          <w:rFonts w:hint="eastAsia" w:asciiTheme="minorEastAsia" w:hAnsiTheme="minorEastAsia" w:eastAsiaTheme="minorEastAsia"/>
          <w:color w:val="auto"/>
          <w:sz w:val="21"/>
          <w:szCs w:val="21"/>
          <w:highlight w:val="none"/>
          <w:u w:val="single"/>
          <w:lang w:eastAsia="zh-CN"/>
        </w:rPr>
        <w:t xml:space="preserve"> （2） </w:t>
      </w:r>
      <w:r>
        <w:rPr>
          <w:rFonts w:hint="eastAsia" w:asciiTheme="minorEastAsia" w:hAnsiTheme="minorEastAsia" w:eastAsiaTheme="minorEastAsia"/>
          <w:color w:val="auto"/>
          <w:sz w:val="21"/>
          <w:szCs w:val="21"/>
          <w:highlight w:val="none"/>
          <w:lang w:eastAsia="zh-CN"/>
        </w:rPr>
        <w:t>种方式解决：</w:t>
      </w:r>
    </w:p>
    <w:p>
      <w:pPr>
        <w:adjustRightInd w:val="0"/>
        <w:snapToGrid w:val="0"/>
        <w:spacing w:line="460" w:lineRule="exact"/>
        <w:ind w:firstLine="420" w:firstLineChars="200"/>
        <w:jc w:val="both"/>
        <w:rPr>
          <w:rFonts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lang w:eastAsia="zh-CN"/>
        </w:rPr>
        <w:t>（1）向</w:t>
      </w:r>
      <w:r>
        <w:rPr>
          <w:rFonts w:hint="eastAsia" w:asciiTheme="minorEastAsia" w:hAnsiTheme="minorEastAsia" w:eastAsiaTheme="minorEastAsia"/>
          <w:color w:val="auto"/>
          <w:sz w:val="21"/>
          <w:szCs w:val="21"/>
          <w:highlight w:val="none"/>
          <w:u w:val="single"/>
          <w:lang w:eastAsia="zh-CN"/>
        </w:rPr>
        <w:t xml:space="preserve">     盐城     </w:t>
      </w:r>
      <w:r>
        <w:rPr>
          <w:rFonts w:hint="eastAsia" w:asciiTheme="minorEastAsia" w:hAnsiTheme="minorEastAsia" w:eastAsiaTheme="minorEastAsia"/>
          <w:color w:val="auto"/>
          <w:sz w:val="21"/>
          <w:szCs w:val="21"/>
          <w:highlight w:val="none"/>
          <w:lang w:eastAsia="zh-CN"/>
        </w:rPr>
        <w:t>仲裁委员会申请仲裁；</w:t>
      </w:r>
    </w:p>
    <w:p>
      <w:pPr>
        <w:adjustRightInd w:val="0"/>
        <w:snapToGrid w:val="0"/>
        <w:spacing w:line="460" w:lineRule="exact"/>
        <w:ind w:firstLine="420" w:firstLineChars="200"/>
        <w:jc w:val="both"/>
        <w:rPr>
          <w:rFonts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lang w:eastAsia="zh-CN"/>
        </w:rPr>
        <w:t>（2）向</w:t>
      </w:r>
      <w:r>
        <w:rPr>
          <w:rFonts w:hint="eastAsia" w:asciiTheme="minorEastAsia" w:hAnsiTheme="minorEastAsia" w:eastAsiaTheme="minorEastAsia"/>
          <w:color w:val="auto"/>
          <w:sz w:val="21"/>
          <w:szCs w:val="21"/>
          <w:highlight w:val="none"/>
          <w:u w:val="single"/>
          <w:lang w:eastAsia="zh-CN"/>
        </w:rPr>
        <w:t xml:space="preserve">  项目所在地  </w:t>
      </w:r>
      <w:r>
        <w:rPr>
          <w:rFonts w:hint="eastAsia" w:asciiTheme="minorEastAsia" w:hAnsiTheme="minorEastAsia" w:eastAsiaTheme="minorEastAsia"/>
          <w:color w:val="auto"/>
          <w:sz w:val="21"/>
          <w:szCs w:val="21"/>
          <w:highlight w:val="none"/>
          <w:lang w:eastAsia="zh-CN"/>
        </w:rPr>
        <w:t>人民法院起诉。</w:t>
      </w:r>
    </w:p>
    <w:p>
      <w:pPr>
        <w:adjustRightInd w:val="0"/>
        <w:snapToGrid w:val="0"/>
        <w:spacing w:line="460" w:lineRule="exact"/>
        <w:jc w:val="both"/>
        <w:outlineLvl w:val="3"/>
        <w:rPr>
          <w:rFonts w:cs="仿宋" w:asciiTheme="minorEastAsia" w:hAnsiTheme="minorEastAsia" w:eastAsiaTheme="minorEastAsia"/>
          <w:b/>
          <w:color w:val="auto"/>
          <w:kern w:val="2"/>
          <w:sz w:val="21"/>
          <w:szCs w:val="21"/>
          <w:highlight w:val="none"/>
          <w:lang w:eastAsia="zh-CN"/>
        </w:rPr>
      </w:pPr>
      <w:r>
        <w:rPr>
          <w:rFonts w:hint="eastAsia" w:cs="仿宋" w:asciiTheme="minorEastAsia" w:hAnsiTheme="minorEastAsia" w:eastAsiaTheme="minorEastAsia"/>
          <w:b/>
          <w:color w:val="auto"/>
          <w:kern w:val="2"/>
          <w:sz w:val="21"/>
          <w:szCs w:val="21"/>
          <w:highlight w:val="none"/>
          <w:lang w:eastAsia="zh-CN"/>
        </w:rPr>
        <w:t xml:space="preserve"> </w:t>
      </w:r>
      <w:r>
        <w:rPr>
          <w:rFonts w:cs="仿宋" w:asciiTheme="minorEastAsia" w:hAnsiTheme="minorEastAsia" w:eastAsiaTheme="minorEastAsia"/>
          <w:b/>
          <w:color w:val="auto"/>
          <w:kern w:val="2"/>
          <w:sz w:val="21"/>
          <w:szCs w:val="21"/>
          <w:highlight w:val="none"/>
          <w:lang w:eastAsia="zh-CN"/>
        </w:rPr>
        <w:t xml:space="preserve">  </w:t>
      </w:r>
      <w:r>
        <w:rPr>
          <w:rFonts w:hint="eastAsia" w:cs="仿宋" w:asciiTheme="minorEastAsia" w:hAnsiTheme="minorEastAsia" w:eastAsiaTheme="minorEastAsia"/>
          <w:b/>
          <w:color w:val="auto"/>
          <w:kern w:val="2"/>
          <w:sz w:val="21"/>
          <w:szCs w:val="21"/>
          <w:highlight w:val="none"/>
          <w:lang w:eastAsia="zh-CN"/>
        </w:rPr>
        <w:t>18. 其他</w:t>
      </w:r>
    </w:p>
    <w:p>
      <w:pPr>
        <w:adjustRightInd w:val="0"/>
        <w:snapToGrid w:val="0"/>
        <w:spacing w:line="460" w:lineRule="exact"/>
        <w:ind w:firstLine="420" w:firstLineChars="200"/>
        <w:jc w:val="both"/>
        <w:rPr>
          <w:rFonts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lang w:eastAsia="zh-CN"/>
        </w:rPr>
        <w:t>18.1由于以下原因：</w:t>
      </w:r>
    </w:p>
    <w:p>
      <w:pPr>
        <w:adjustRightInd w:val="0"/>
        <w:snapToGrid w:val="0"/>
        <w:spacing w:line="460" w:lineRule="exact"/>
        <w:ind w:firstLine="420" w:firstLineChars="200"/>
        <w:jc w:val="both"/>
        <w:rPr>
          <w:rFonts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lang w:eastAsia="zh-CN"/>
        </w:rPr>
        <w:t>★ 发包人变更本合同工程设计的内容、规模、功能、条件等，并已向设计人提供书面变更要求，设计人在不违反法律规定以及技术标准强制性规定的前提下应当按照发包人要求变更工程设计；</w:t>
      </w:r>
    </w:p>
    <w:p>
      <w:pPr>
        <w:adjustRightInd w:val="0"/>
        <w:snapToGrid w:val="0"/>
        <w:spacing w:line="460" w:lineRule="exact"/>
        <w:ind w:firstLine="420" w:firstLineChars="200"/>
        <w:jc w:val="both"/>
        <w:rPr>
          <w:rFonts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lang w:eastAsia="zh-CN"/>
        </w:rPr>
        <w:t>★ 发包人变更已选定的方案、已批准的各阶段设计成果，并已向设计人提供书面变更要求；</w:t>
      </w:r>
    </w:p>
    <w:p>
      <w:pPr>
        <w:adjustRightInd w:val="0"/>
        <w:snapToGrid w:val="0"/>
        <w:spacing w:line="460" w:lineRule="exact"/>
        <w:ind w:firstLine="420" w:firstLineChars="200"/>
        <w:jc w:val="both"/>
        <w:rPr>
          <w:rFonts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lang w:eastAsia="zh-CN"/>
        </w:rPr>
        <w:t>★ 发包人因提交的本合同工程的设计资料存在错误或作较大修改时。</w:t>
      </w:r>
    </w:p>
    <w:p>
      <w:pPr>
        <w:adjustRightInd w:val="0"/>
        <w:snapToGrid w:val="0"/>
        <w:spacing w:line="460" w:lineRule="exact"/>
        <w:ind w:firstLine="420" w:firstLineChars="200"/>
        <w:jc w:val="both"/>
        <w:rPr>
          <w:rFonts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lang w:eastAsia="zh-CN"/>
        </w:rPr>
        <w:t>由于上述原因造成设计变更并使设计人返工的，双方应另行协商补充协议，并在协议中明确返工费用的有关条款，除以上三条外，设计人须无条件将方案及设计修改至通过审查，且不得再向发包人提出增加设计费用。</w:t>
      </w:r>
    </w:p>
    <w:p>
      <w:pPr>
        <w:adjustRightInd w:val="0"/>
        <w:snapToGrid w:val="0"/>
        <w:spacing w:line="460" w:lineRule="exact"/>
        <w:ind w:firstLine="420" w:firstLineChars="200"/>
        <w:jc w:val="both"/>
        <w:rPr>
          <w:rFonts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lang w:eastAsia="zh-CN"/>
        </w:rPr>
        <w:t>18.2设计人出现了对设计资料及文件出现遗漏或错误等情形的，由设计免费负责修改或补充完善到位，并处以每漏项一次罚款1000元，错误一次1000元的处罚（由发包人、监理单位及跟踪审计单位共同确认）。由于设计人错误造成工程直接质量事故损失，设计人应负责采取补救措施，并根据造成直接损失的程度和设计人责任大小向发包人支付赔偿金。</w:t>
      </w:r>
    </w:p>
    <w:p>
      <w:pPr>
        <w:adjustRightInd w:val="0"/>
        <w:snapToGrid w:val="0"/>
        <w:spacing w:line="460" w:lineRule="exact"/>
        <w:ind w:firstLine="420" w:firstLineChars="200"/>
        <w:jc w:val="both"/>
        <w:rPr>
          <w:rFonts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lang w:eastAsia="zh-CN"/>
        </w:rPr>
        <w:t>18.3在设计过程中，设计人应组织有关专家对设计成果进行评审，对专家提出的技术可行，经济合理的意见予以吸收并修改到位。</w:t>
      </w:r>
    </w:p>
    <w:p>
      <w:pPr>
        <w:adjustRightInd w:val="0"/>
        <w:snapToGrid w:val="0"/>
        <w:spacing w:line="460" w:lineRule="exact"/>
        <w:ind w:firstLine="420" w:firstLineChars="200"/>
        <w:jc w:val="both"/>
        <w:rPr>
          <w:rFonts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lang w:eastAsia="zh-CN"/>
        </w:rPr>
        <w:t>18.4设计人交付设计文件后，应参加发包人组织的设计汇报和审查，并根据审查结论调整补充完善到位。</w:t>
      </w:r>
    </w:p>
    <w:p>
      <w:pPr>
        <w:adjustRightInd w:val="0"/>
        <w:snapToGrid w:val="0"/>
        <w:spacing w:line="460" w:lineRule="exact"/>
        <w:ind w:firstLine="420" w:firstLineChars="200"/>
        <w:jc w:val="both"/>
        <w:rPr>
          <w:rFonts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lang w:eastAsia="zh-CN"/>
        </w:rPr>
        <w:t>18.5配合发包人做好材料的确认工作，配合发包人做好材料样板的确认工作、招标工作。</w:t>
      </w:r>
    </w:p>
    <w:p>
      <w:pPr>
        <w:adjustRightInd w:val="0"/>
        <w:snapToGrid w:val="0"/>
        <w:spacing w:line="460" w:lineRule="exact"/>
        <w:ind w:firstLine="420" w:firstLineChars="200"/>
        <w:jc w:val="both"/>
        <w:rPr>
          <w:rFonts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lang w:eastAsia="zh-CN"/>
        </w:rPr>
        <w:t>18.6本工程设计人员不得指定生产厂商、供货商或代理商，发包人因特殊场所使用需要的，由中标人的设计人员配合完成。</w:t>
      </w:r>
    </w:p>
    <w:p>
      <w:pPr>
        <w:adjustRightInd w:val="0"/>
        <w:snapToGrid w:val="0"/>
        <w:spacing w:line="460" w:lineRule="exact"/>
        <w:ind w:firstLine="420" w:firstLineChars="200"/>
        <w:jc w:val="both"/>
        <w:rPr>
          <w:rFonts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lang w:eastAsia="zh-CN"/>
        </w:rPr>
        <w:t>18.</w:t>
      </w:r>
      <w:r>
        <w:rPr>
          <w:rFonts w:asciiTheme="minorEastAsia" w:hAnsiTheme="minorEastAsia" w:eastAsiaTheme="minorEastAsia"/>
          <w:color w:val="auto"/>
          <w:sz w:val="21"/>
          <w:szCs w:val="21"/>
          <w:highlight w:val="none"/>
          <w:lang w:eastAsia="zh-CN"/>
        </w:rPr>
        <w:t>9</w:t>
      </w:r>
      <w:r>
        <w:rPr>
          <w:rFonts w:hint="eastAsia" w:asciiTheme="minorEastAsia" w:hAnsiTheme="minorEastAsia" w:eastAsiaTheme="minorEastAsia"/>
          <w:color w:val="auto"/>
          <w:sz w:val="21"/>
          <w:szCs w:val="21"/>
          <w:highlight w:val="none"/>
          <w:lang w:eastAsia="zh-CN"/>
        </w:rPr>
        <w:t>设计资料及文件不符国家消防、环保、节能要求，所设计变更不再另行收取费用。如因以上情况并给发包人造成经济损失，发包人有权向设计人索赔。</w:t>
      </w:r>
    </w:p>
    <w:p>
      <w:pPr>
        <w:adjustRightInd w:val="0"/>
        <w:snapToGrid w:val="0"/>
        <w:spacing w:line="460" w:lineRule="exact"/>
        <w:ind w:firstLine="420" w:firstLineChars="200"/>
        <w:jc w:val="both"/>
        <w:rPr>
          <w:rFonts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lang w:eastAsia="zh-CN"/>
        </w:rPr>
        <w:t>18.1</w:t>
      </w:r>
      <w:r>
        <w:rPr>
          <w:rFonts w:asciiTheme="minorEastAsia" w:hAnsiTheme="minorEastAsia" w:eastAsiaTheme="minorEastAsia"/>
          <w:color w:val="auto"/>
          <w:sz w:val="21"/>
          <w:szCs w:val="21"/>
          <w:highlight w:val="none"/>
          <w:lang w:eastAsia="zh-CN"/>
        </w:rPr>
        <w:t>0</w:t>
      </w:r>
      <w:r>
        <w:rPr>
          <w:rFonts w:hint="eastAsia" w:asciiTheme="minorEastAsia" w:hAnsiTheme="minorEastAsia" w:eastAsiaTheme="minorEastAsia"/>
          <w:color w:val="auto"/>
          <w:sz w:val="21"/>
          <w:szCs w:val="21"/>
          <w:highlight w:val="none"/>
          <w:lang w:eastAsia="zh-CN"/>
        </w:rPr>
        <w:t>在合同履行期间，项目停止实施或发包人原因终止或解除合同，按以下方式支付相关费用：</w:t>
      </w:r>
    </w:p>
    <w:p>
      <w:pPr>
        <w:adjustRightInd w:val="0"/>
        <w:snapToGrid w:val="0"/>
        <w:spacing w:line="460" w:lineRule="exact"/>
        <w:ind w:firstLine="420" w:firstLineChars="200"/>
        <w:jc w:val="both"/>
        <w:rPr>
          <w:rFonts w:asciiTheme="minorEastAsia" w:hAnsiTheme="minorEastAsia" w:eastAsiaTheme="minorEastAsia"/>
          <w:color w:val="auto"/>
          <w:sz w:val="21"/>
          <w:szCs w:val="21"/>
          <w:highlight w:val="none"/>
          <w:lang w:eastAsia="zh-CN"/>
        </w:rPr>
      </w:pPr>
      <w:r>
        <w:rPr>
          <w:rFonts w:asciiTheme="minorEastAsia" w:hAnsiTheme="minorEastAsia" w:eastAsiaTheme="minorEastAsia"/>
          <w:color w:val="auto"/>
          <w:sz w:val="21"/>
          <w:szCs w:val="21"/>
          <w:highlight w:val="none"/>
          <w:lang w:eastAsia="zh-CN"/>
        </w:rPr>
        <w:t xml:space="preserve">18.10.1 </w:t>
      </w:r>
      <w:r>
        <w:rPr>
          <w:rFonts w:hint="eastAsia" w:asciiTheme="minorEastAsia" w:hAnsiTheme="minorEastAsia" w:eastAsiaTheme="minorEastAsia"/>
          <w:color w:val="auto"/>
          <w:sz w:val="21"/>
          <w:szCs w:val="21"/>
          <w:highlight w:val="none"/>
          <w:lang w:eastAsia="zh-CN"/>
        </w:rPr>
        <w:t>项目停止实施的，设计人初步设计已全部完成并提交成果文件且经发包人确认，设计人收到项目停止实施通知后，按</w:t>
      </w:r>
      <w:r>
        <w:rPr>
          <w:rFonts w:asciiTheme="minorEastAsia" w:hAnsiTheme="minorEastAsia" w:eastAsiaTheme="minorEastAsia"/>
          <w:bCs/>
          <w:color w:val="auto"/>
          <w:sz w:val="21"/>
          <w:szCs w:val="21"/>
          <w:highlight w:val="none"/>
          <w:lang w:eastAsia="zh-CN"/>
        </w:rPr>
        <w:t>设计</w:t>
      </w:r>
      <w:r>
        <w:rPr>
          <w:rFonts w:hint="eastAsia" w:asciiTheme="minorEastAsia" w:hAnsiTheme="minorEastAsia" w:eastAsiaTheme="minorEastAsia"/>
          <w:bCs/>
          <w:color w:val="auto"/>
          <w:sz w:val="21"/>
          <w:szCs w:val="21"/>
          <w:highlight w:val="none"/>
          <w:lang w:eastAsia="zh-CN"/>
        </w:rPr>
        <w:t>费结算价的</w:t>
      </w:r>
      <w:r>
        <w:rPr>
          <w:rFonts w:asciiTheme="minorEastAsia" w:hAnsiTheme="minorEastAsia" w:eastAsiaTheme="minorEastAsia"/>
          <w:color w:val="auto"/>
          <w:sz w:val="21"/>
          <w:szCs w:val="21"/>
          <w:highlight w:val="none"/>
          <w:lang w:eastAsia="zh-CN"/>
        </w:rPr>
        <w:t>60</w:t>
      </w:r>
      <w:r>
        <w:rPr>
          <w:rFonts w:hint="eastAsia" w:asciiTheme="minorEastAsia" w:hAnsiTheme="minorEastAsia" w:eastAsiaTheme="minorEastAsia"/>
          <w:color w:val="auto"/>
          <w:sz w:val="21"/>
          <w:szCs w:val="21"/>
          <w:highlight w:val="none"/>
          <w:lang w:eastAsia="zh-CN"/>
        </w:rPr>
        <w:t>%支付。</w:t>
      </w:r>
    </w:p>
    <w:p>
      <w:pPr>
        <w:adjustRightInd w:val="0"/>
        <w:snapToGrid w:val="0"/>
        <w:spacing w:line="460" w:lineRule="exact"/>
        <w:ind w:firstLine="420" w:firstLineChars="200"/>
        <w:jc w:val="both"/>
        <w:rPr>
          <w:rFonts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lang w:eastAsia="zh-CN"/>
        </w:rPr>
        <w:t>1</w:t>
      </w:r>
      <w:r>
        <w:rPr>
          <w:rFonts w:asciiTheme="minorEastAsia" w:hAnsiTheme="minorEastAsia" w:eastAsiaTheme="minorEastAsia"/>
          <w:color w:val="auto"/>
          <w:sz w:val="21"/>
          <w:szCs w:val="21"/>
          <w:highlight w:val="none"/>
          <w:lang w:eastAsia="zh-CN"/>
        </w:rPr>
        <w:t xml:space="preserve">8.10.2 </w:t>
      </w:r>
      <w:r>
        <w:rPr>
          <w:rFonts w:hint="eastAsia" w:asciiTheme="minorEastAsia" w:hAnsiTheme="minorEastAsia" w:eastAsiaTheme="minorEastAsia"/>
          <w:color w:val="auto"/>
          <w:sz w:val="21"/>
          <w:szCs w:val="21"/>
          <w:highlight w:val="none"/>
          <w:lang w:eastAsia="zh-CN"/>
        </w:rPr>
        <w:t>发包人原因终止或解除合同的，设计人已开始设计工作的，发包人根据设计人已进行的实际工作量通过相关部门的核实审计后计算设计费结算价，如实际完成工作量的设计费不高于结算价的6</w:t>
      </w:r>
      <w:r>
        <w:rPr>
          <w:rFonts w:asciiTheme="minorEastAsia" w:hAnsiTheme="minorEastAsia" w:eastAsiaTheme="minorEastAsia"/>
          <w:color w:val="auto"/>
          <w:sz w:val="21"/>
          <w:szCs w:val="21"/>
          <w:highlight w:val="none"/>
          <w:lang w:eastAsia="zh-CN"/>
        </w:rPr>
        <w:t>0%的，按实支付；</w:t>
      </w:r>
      <w:r>
        <w:rPr>
          <w:rFonts w:hint="eastAsia" w:asciiTheme="minorEastAsia" w:hAnsiTheme="minorEastAsia" w:eastAsiaTheme="minorEastAsia"/>
          <w:color w:val="auto"/>
          <w:sz w:val="21"/>
          <w:szCs w:val="21"/>
          <w:highlight w:val="none"/>
          <w:lang w:eastAsia="zh-CN"/>
        </w:rPr>
        <w:t>如实际完成工作量的设计费高于结算价的6</w:t>
      </w:r>
      <w:r>
        <w:rPr>
          <w:rFonts w:asciiTheme="minorEastAsia" w:hAnsiTheme="minorEastAsia" w:eastAsiaTheme="minorEastAsia"/>
          <w:color w:val="auto"/>
          <w:sz w:val="21"/>
          <w:szCs w:val="21"/>
          <w:highlight w:val="none"/>
          <w:lang w:eastAsia="zh-CN"/>
        </w:rPr>
        <w:t>0%的</w:t>
      </w:r>
      <w:r>
        <w:rPr>
          <w:rFonts w:hint="eastAsia" w:asciiTheme="minorEastAsia" w:hAnsiTheme="minorEastAsia" w:eastAsiaTheme="minorEastAsia"/>
          <w:color w:val="auto"/>
          <w:sz w:val="21"/>
          <w:szCs w:val="21"/>
          <w:highlight w:val="none"/>
          <w:lang w:eastAsia="zh-CN"/>
        </w:rPr>
        <w:t>，按结算价的6</w:t>
      </w:r>
      <w:r>
        <w:rPr>
          <w:rFonts w:asciiTheme="minorEastAsia" w:hAnsiTheme="minorEastAsia" w:eastAsiaTheme="minorEastAsia"/>
          <w:color w:val="auto"/>
          <w:sz w:val="21"/>
          <w:szCs w:val="21"/>
          <w:highlight w:val="none"/>
          <w:lang w:eastAsia="zh-CN"/>
        </w:rPr>
        <w:t>0%支付</w:t>
      </w:r>
      <w:r>
        <w:rPr>
          <w:rFonts w:hint="eastAsia" w:asciiTheme="minorEastAsia" w:hAnsiTheme="minorEastAsia" w:eastAsiaTheme="minorEastAsia"/>
          <w:color w:val="auto"/>
          <w:sz w:val="21"/>
          <w:szCs w:val="21"/>
          <w:highlight w:val="none"/>
          <w:lang w:eastAsia="zh-CN"/>
        </w:rPr>
        <w:t>。</w:t>
      </w:r>
    </w:p>
    <w:p>
      <w:pPr>
        <w:adjustRightInd w:val="0"/>
        <w:snapToGrid w:val="0"/>
        <w:spacing w:line="460" w:lineRule="exact"/>
        <w:ind w:firstLine="420" w:firstLineChars="200"/>
        <w:jc w:val="both"/>
        <w:rPr>
          <w:rFonts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lang w:eastAsia="zh-CN"/>
        </w:rPr>
        <w:t>1</w:t>
      </w:r>
      <w:r>
        <w:rPr>
          <w:rFonts w:asciiTheme="minorEastAsia" w:hAnsiTheme="minorEastAsia" w:eastAsiaTheme="minorEastAsia"/>
          <w:color w:val="auto"/>
          <w:sz w:val="21"/>
          <w:szCs w:val="21"/>
          <w:highlight w:val="none"/>
          <w:lang w:eastAsia="zh-CN"/>
        </w:rPr>
        <w:t xml:space="preserve">8.10.3 </w:t>
      </w:r>
      <w:r>
        <w:rPr>
          <w:rFonts w:hint="eastAsia" w:asciiTheme="minorEastAsia" w:hAnsiTheme="minorEastAsia" w:eastAsiaTheme="minorEastAsia"/>
          <w:color w:val="auto"/>
          <w:sz w:val="21"/>
          <w:szCs w:val="21"/>
          <w:highlight w:val="none"/>
          <w:lang w:eastAsia="zh-CN"/>
        </w:rPr>
        <w:t>未实施设计的，不予支付。</w:t>
      </w:r>
    </w:p>
    <w:p>
      <w:pPr>
        <w:adjustRightInd w:val="0"/>
        <w:snapToGrid w:val="0"/>
        <w:spacing w:line="460" w:lineRule="exact"/>
        <w:ind w:firstLine="420" w:firstLineChars="200"/>
        <w:rPr>
          <w:rFonts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lang w:eastAsia="zh-CN"/>
        </w:rPr>
        <w:t>18.</w:t>
      </w:r>
      <w:r>
        <w:rPr>
          <w:rFonts w:asciiTheme="minorEastAsia" w:hAnsiTheme="minorEastAsia" w:eastAsiaTheme="minorEastAsia"/>
          <w:color w:val="auto"/>
          <w:sz w:val="21"/>
          <w:szCs w:val="21"/>
          <w:highlight w:val="none"/>
          <w:lang w:eastAsia="zh-CN"/>
        </w:rPr>
        <w:t>11</w:t>
      </w:r>
      <w:r>
        <w:rPr>
          <w:rFonts w:hint="eastAsia" w:asciiTheme="minorEastAsia" w:hAnsiTheme="minorEastAsia" w:eastAsiaTheme="minorEastAsia"/>
          <w:color w:val="auto"/>
          <w:sz w:val="21"/>
          <w:szCs w:val="21"/>
          <w:highlight w:val="none"/>
          <w:lang w:eastAsia="zh-CN"/>
        </w:rPr>
        <w:t xml:space="preserve"> 设计人负责组织专家评审会，并承担相关费用。 </w:t>
      </w:r>
    </w:p>
    <w:p>
      <w:pPr>
        <w:adjustRightInd w:val="0"/>
        <w:snapToGrid w:val="0"/>
        <w:spacing w:line="460" w:lineRule="exact"/>
        <w:ind w:firstLine="420" w:firstLineChars="200"/>
        <w:jc w:val="both"/>
        <w:rPr>
          <w:rFonts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lang w:eastAsia="zh-CN"/>
        </w:rPr>
        <w:t>18.</w:t>
      </w:r>
      <w:r>
        <w:rPr>
          <w:rFonts w:asciiTheme="minorEastAsia" w:hAnsiTheme="minorEastAsia" w:eastAsiaTheme="minorEastAsia"/>
          <w:color w:val="auto"/>
          <w:sz w:val="21"/>
          <w:szCs w:val="21"/>
          <w:highlight w:val="none"/>
          <w:lang w:eastAsia="zh-CN"/>
        </w:rPr>
        <w:t>12</w:t>
      </w:r>
      <w:r>
        <w:rPr>
          <w:rFonts w:hint="eastAsia" w:asciiTheme="minorEastAsia" w:hAnsiTheme="minorEastAsia" w:eastAsiaTheme="minorEastAsia"/>
          <w:color w:val="auto"/>
          <w:sz w:val="21"/>
          <w:szCs w:val="21"/>
          <w:highlight w:val="none"/>
          <w:lang w:eastAsia="zh-CN"/>
        </w:rPr>
        <w:t>投标人应先到项目所在地踏勘，以充分了解项目位置、地质地貌、气候与水文条件、道路状况、现状管网和天然气等市政基础设施及任何其它足以影响其提交设计方案的可实现性和投标报价的情况。任何因投标人忽视或误解项目基本情况，而使发包人在项目实施过程中蒙受的损失，将由投标人按一定比例对发包人进行赔偿。</w:t>
      </w:r>
    </w:p>
    <w:p>
      <w:pPr>
        <w:adjustRightInd w:val="0"/>
        <w:snapToGrid w:val="0"/>
        <w:spacing w:line="460" w:lineRule="exact"/>
        <w:ind w:firstLine="420" w:firstLineChars="200"/>
        <w:jc w:val="both"/>
        <w:rPr>
          <w:rFonts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lang w:eastAsia="zh-CN"/>
        </w:rPr>
        <w:t>18.</w:t>
      </w:r>
      <w:r>
        <w:rPr>
          <w:rFonts w:asciiTheme="minorEastAsia" w:hAnsiTheme="minorEastAsia" w:eastAsiaTheme="minorEastAsia"/>
          <w:color w:val="auto"/>
          <w:sz w:val="21"/>
          <w:szCs w:val="21"/>
          <w:highlight w:val="none"/>
          <w:lang w:eastAsia="zh-CN"/>
        </w:rPr>
        <w:t>12</w:t>
      </w:r>
      <w:r>
        <w:rPr>
          <w:rFonts w:hint="eastAsia" w:asciiTheme="minorEastAsia" w:hAnsiTheme="minorEastAsia" w:eastAsiaTheme="minorEastAsia"/>
          <w:color w:val="auto"/>
          <w:sz w:val="21"/>
          <w:szCs w:val="21"/>
          <w:highlight w:val="none"/>
          <w:lang w:eastAsia="zh-CN"/>
        </w:rPr>
        <w:t>履约保证金：履约保证金的形式可以为现金（以转账、电汇或银行汇票形式汇转至招标人指定账户）、</w:t>
      </w:r>
      <w:r>
        <w:rPr>
          <w:rFonts w:hint="eastAsia" w:ascii="Times New Roman" w:hAnsi="Times New Roman"/>
          <w:b/>
          <w:color w:val="auto"/>
          <w:szCs w:val="24"/>
          <w:highlight w:val="none"/>
          <w:lang w:eastAsia="zh-CN"/>
        </w:rPr>
        <w:t>数字人民币、</w:t>
      </w:r>
      <w:r>
        <w:rPr>
          <w:rFonts w:hint="eastAsia" w:asciiTheme="minorEastAsia" w:hAnsiTheme="minorEastAsia" w:eastAsiaTheme="minorEastAsia"/>
          <w:color w:val="auto"/>
          <w:sz w:val="21"/>
          <w:szCs w:val="21"/>
          <w:highlight w:val="none"/>
          <w:lang w:eastAsia="zh-CN"/>
        </w:rPr>
        <w:t>银行保函、保险公司保单（出具保单的保险公司须在盐城设有办公机构，以便招标人核验保单真实性）。履约保证金的金额为</w:t>
      </w:r>
      <w:r>
        <w:rPr>
          <w:rFonts w:hint="eastAsia"/>
          <w:b/>
          <w:bCs/>
          <w:color w:val="auto"/>
          <w:szCs w:val="21"/>
          <w:highlight w:val="none"/>
          <w:u w:val="single"/>
          <w:lang w:val="en-US" w:eastAsia="zh-CN"/>
        </w:rPr>
        <w:t>中标价的10%</w:t>
      </w:r>
      <w:r>
        <w:rPr>
          <w:rFonts w:hint="eastAsia" w:asciiTheme="minorEastAsia" w:hAnsiTheme="minorEastAsia" w:eastAsiaTheme="minorEastAsia"/>
          <w:color w:val="auto"/>
          <w:sz w:val="21"/>
          <w:szCs w:val="21"/>
          <w:highlight w:val="none"/>
          <w:lang w:eastAsia="zh-CN"/>
        </w:rPr>
        <w:t>，设计人在收到中标通知书后，须在15日内向发包人足额提交履约保证金。发包人对设计人不能遵守招标文件约定，不能按时办理中标手续和缴纳履约保证金等费用，影响或者推迟签订合同的，发包人有权在中标通知书发出后第16个工作日起宣布设计人废标，有权没收其投标保证金，并按照国家相关法律、法规和规章的规定，建议行政主管部门予以处罚。</w:t>
      </w:r>
    </w:p>
    <w:p>
      <w:pPr>
        <w:adjustRightInd w:val="0"/>
        <w:snapToGrid w:val="0"/>
        <w:spacing w:line="460" w:lineRule="exact"/>
        <w:ind w:firstLine="420" w:firstLineChars="200"/>
        <w:jc w:val="both"/>
        <w:rPr>
          <w:rFonts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lang w:eastAsia="zh-CN"/>
        </w:rPr>
        <w:t>发包人履约保证金专用帐户（</w:t>
      </w:r>
      <w:r>
        <w:rPr>
          <w:rFonts w:hint="eastAsia" w:asciiTheme="minorEastAsia" w:hAnsiTheme="minorEastAsia" w:eastAsiaTheme="minorEastAsia"/>
          <w:color w:val="auto"/>
          <w:szCs w:val="21"/>
          <w:highlight w:val="none"/>
          <w:lang w:eastAsia="zh-CN"/>
        </w:rPr>
        <w:t>收款单位：盐城新屿建设发展有限公司，开户银行：</w:t>
      </w:r>
      <w:r>
        <w:rPr>
          <w:rFonts w:hint="eastAsia" w:asciiTheme="minorEastAsia" w:hAnsiTheme="minorEastAsia" w:eastAsiaTheme="minorEastAsia"/>
          <w:bCs/>
          <w:color w:val="auto"/>
          <w:szCs w:val="21"/>
          <w:highlight w:val="none"/>
          <w:lang w:eastAsia="zh-CN"/>
        </w:rPr>
        <w:t>中国建设银行盐城开发区支行</w:t>
      </w:r>
      <w:r>
        <w:rPr>
          <w:rFonts w:hint="eastAsia" w:asciiTheme="minorEastAsia" w:hAnsiTheme="minorEastAsia" w:eastAsiaTheme="minorEastAsia"/>
          <w:color w:val="auto"/>
          <w:szCs w:val="21"/>
          <w:highlight w:val="none"/>
          <w:lang w:eastAsia="zh-CN"/>
        </w:rPr>
        <w:t>，帐号：</w:t>
      </w:r>
      <w:r>
        <w:rPr>
          <w:rFonts w:asciiTheme="minorEastAsia" w:hAnsiTheme="minorEastAsia" w:eastAsiaTheme="minorEastAsia"/>
          <w:bCs/>
          <w:color w:val="auto"/>
          <w:szCs w:val="21"/>
          <w:highlight w:val="none"/>
          <w:lang w:eastAsia="zh-CN"/>
        </w:rPr>
        <w:t>32050173900100001625</w:t>
      </w:r>
      <w:r>
        <w:rPr>
          <w:rFonts w:hint="eastAsia" w:asciiTheme="minorEastAsia" w:hAnsiTheme="minorEastAsia" w:eastAsiaTheme="minorEastAsia"/>
          <w:color w:val="auto"/>
          <w:sz w:val="21"/>
          <w:szCs w:val="21"/>
          <w:highlight w:val="none"/>
          <w:lang w:eastAsia="zh-CN"/>
        </w:rPr>
        <w:t>）。</w:t>
      </w:r>
    </w:p>
    <w:p>
      <w:pPr>
        <w:pStyle w:val="2"/>
        <w:adjustRightInd w:val="0"/>
        <w:snapToGrid w:val="0"/>
        <w:spacing w:line="460" w:lineRule="exact"/>
        <w:ind w:firstLine="420"/>
        <w:rPr>
          <w:rFonts w:asciiTheme="minorEastAsia" w:hAnsiTheme="minorEastAsia" w:eastAsiaTheme="minorEastAsia"/>
          <w:color w:val="auto"/>
          <w:sz w:val="21"/>
          <w:szCs w:val="21"/>
          <w:highlight w:val="none"/>
          <w:lang w:eastAsia="zh-CN"/>
        </w:rPr>
      </w:pPr>
    </w:p>
    <w:p>
      <w:pPr>
        <w:adjustRightInd w:val="0"/>
        <w:snapToGrid w:val="0"/>
        <w:spacing w:line="460" w:lineRule="exact"/>
        <w:jc w:val="both"/>
        <w:rPr>
          <w:rFonts w:asciiTheme="minorEastAsia" w:hAnsiTheme="minorEastAsia" w:eastAsiaTheme="minorEastAsia"/>
          <w:b/>
          <w:color w:val="auto"/>
          <w:sz w:val="21"/>
          <w:szCs w:val="21"/>
          <w:highlight w:val="none"/>
          <w:lang w:eastAsia="zh-CN"/>
        </w:rPr>
      </w:pPr>
      <w:bookmarkStart w:id="135" w:name="_Toc351203652"/>
      <w:r>
        <w:rPr>
          <w:rFonts w:asciiTheme="minorEastAsia" w:hAnsiTheme="minorEastAsia" w:eastAsiaTheme="minorEastAsia"/>
          <w:b/>
          <w:color w:val="auto"/>
          <w:sz w:val="21"/>
          <w:szCs w:val="21"/>
          <w:highlight w:val="none"/>
          <w:lang w:eastAsia="zh-CN"/>
        </w:rPr>
        <w:t>附件</w:t>
      </w:r>
      <w:bookmarkEnd w:id="135"/>
      <w:r>
        <w:rPr>
          <w:rFonts w:hint="eastAsia" w:asciiTheme="minorEastAsia" w:hAnsiTheme="minorEastAsia" w:eastAsiaTheme="minorEastAsia"/>
          <w:b/>
          <w:color w:val="auto"/>
          <w:sz w:val="21"/>
          <w:szCs w:val="21"/>
          <w:highlight w:val="none"/>
          <w:lang w:eastAsia="zh-CN"/>
        </w:rPr>
        <w:t>：</w:t>
      </w:r>
    </w:p>
    <w:p>
      <w:pPr>
        <w:adjustRightInd w:val="0"/>
        <w:snapToGrid w:val="0"/>
        <w:spacing w:line="460" w:lineRule="exact"/>
        <w:jc w:val="both"/>
        <w:rPr>
          <w:rFonts w:asciiTheme="minorEastAsia" w:hAnsiTheme="minorEastAsia" w:eastAsiaTheme="minorEastAsia"/>
          <w:color w:val="auto"/>
          <w:sz w:val="21"/>
          <w:szCs w:val="21"/>
          <w:highlight w:val="none"/>
          <w:lang w:eastAsia="zh-CN"/>
        </w:rPr>
      </w:pPr>
      <w:r>
        <w:rPr>
          <w:rFonts w:asciiTheme="minorEastAsia" w:hAnsiTheme="minorEastAsia" w:eastAsiaTheme="minorEastAsia"/>
          <w:color w:val="auto"/>
          <w:sz w:val="21"/>
          <w:szCs w:val="21"/>
          <w:highlight w:val="none"/>
          <w:lang w:eastAsia="zh-CN"/>
        </w:rPr>
        <w:t>附件1：发包人</w:t>
      </w:r>
      <w:r>
        <w:rPr>
          <w:rFonts w:hint="eastAsia" w:asciiTheme="minorEastAsia" w:hAnsiTheme="minorEastAsia" w:eastAsiaTheme="minorEastAsia"/>
          <w:color w:val="auto"/>
          <w:sz w:val="21"/>
          <w:szCs w:val="21"/>
          <w:highlight w:val="none"/>
          <w:lang w:eastAsia="zh-CN"/>
        </w:rPr>
        <w:t>向设计人提交的有关资料及文件</w:t>
      </w:r>
      <w:r>
        <w:rPr>
          <w:rFonts w:asciiTheme="minorEastAsia" w:hAnsiTheme="minorEastAsia" w:eastAsiaTheme="minorEastAsia"/>
          <w:color w:val="auto"/>
          <w:sz w:val="21"/>
          <w:szCs w:val="21"/>
          <w:highlight w:val="none"/>
          <w:lang w:eastAsia="zh-CN"/>
        </w:rPr>
        <w:t>一览表</w:t>
      </w:r>
    </w:p>
    <w:p>
      <w:pPr>
        <w:adjustRightInd w:val="0"/>
        <w:snapToGrid w:val="0"/>
        <w:spacing w:line="460" w:lineRule="exact"/>
        <w:jc w:val="both"/>
        <w:rPr>
          <w:rFonts w:asciiTheme="minorEastAsia" w:hAnsiTheme="minorEastAsia" w:eastAsiaTheme="minorEastAsia"/>
          <w:color w:val="auto"/>
          <w:sz w:val="21"/>
          <w:szCs w:val="21"/>
          <w:highlight w:val="none"/>
          <w:lang w:eastAsia="zh-CN"/>
        </w:rPr>
      </w:pPr>
      <w:r>
        <w:rPr>
          <w:rFonts w:asciiTheme="minorEastAsia" w:hAnsiTheme="minorEastAsia" w:eastAsiaTheme="minorEastAsia"/>
          <w:color w:val="auto"/>
          <w:sz w:val="21"/>
          <w:szCs w:val="21"/>
          <w:highlight w:val="none"/>
          <w:lang w:eastAsia="zh-CN"/>
        </w:rPr>
        <w:t>附件2：</w:t>
      </w:r>
      <w:r>
        <w:rPr>
          <w:rFonts w:hint="eastAsia" w:asciiTheme="minorEastAsia" w:hAnsiTheme="minorEastAsia" w:eastAsiaTheme="minorEastAsia"/>
          <w:color w:val="auto"/>
          <w:sz w:val="21"/>
          <w:szCs w:val="21"/>
          <w:highlight w:val="none"/>
          <w:lang w:eastAsia="zh-CN"/>
        </w:rPr>
        <w:t>设计</w:t>
      </w:r>
      <w:r>
        <w:rPr>
          <w:rFonts w:asciiTheme="minorEastAsia" w:hAnsiTheme="minorEastAsia" w:eastAsiaTheme="minorEastAsia"/>
          <w:color w:val="auto"/>
          <w:sz w:val="21"/>
          <w:szCs w:val="21"/>
          <w:highlight w:val="none"/>
          <w:lang w:eastAsia="zh-CN"/>
        </w:rPr>
        <w:t>人主要</w:t>
      </w:r>
      <w:r>
        <w:rPr>
          <w:rFonts w:hint="eastAsia" w:asciiTheme="minorEastAsia" w:hAnsiTheme="minorEastAsia" w:eastAsiaTheme="minorEastAsia"/>
          <w:color w:val="auto"/>
          <w:sz w:val="21"/>
          <w:szCs w:val="21"/>
          <w:highlight w:val="none"/>
          <w:lang w:eastAsia="zh-CN"/>
        </w:rPr>
        <w:t>设计</w:t>
      </w:r>
      <w:r>
        <w:rPr>
          <w:rFonts w:asciiTheme="minorEastAsia" w:hAnsiTheme="minorEastAsia" w:eastAsiaTheme="minorEastAsia"/>
          <w:color w:val="auto"/>
          <w:sz w:val="21"/>
          <w:szCs w:val="21"/>
          <w:highlight w:val="none"/>
          <w:lang w:eastAsia="zh-CN"/>
        </w:rPr>
        <w:t>人员表</w:t>
      </w:r>
    </w:p>
    <w:p>
      <w:pPr>
        <w:adjustRightInd w:val="0"/>
        <w:snapToGrid w:val="0"/>
        <w:spacing w:line="460" w:lineRule="exact"/>
        <w:jc w:val="both"/>
        <w:rPr>
          <w:rFonts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lang w:eastAsia="zh-CN"/>
        </w:rPr>
        <w:t>附件</w:t>
      </w:r>
      <w:r>
        <w:rPr>
          <w:rFonts w:asciiTheme="minorEastAsia" w:hAnsiTheme="minorEastAsia" w:eastAsiaTheme="minorEastAsia"/>
          <w:color w:val="auto"/>
          <w:sz w:val="21"/>
          <w:szCs w:val="21"/>
          <w:highlight w:val="none"/>
          <w:lang w:eastAsia="zh-CN"/>
        </w:rPr>
        <w:t>3</w:t>
      </w:r>
      <w:r>
        <w:rPr>
          <w:rFonts w:hint="eastAsia" w:asciiTheme="minorEastAsia" w:hAnsiTheme="minorEastAsia" w:eastAsiaTheme="minorEastAsia"/>
          <w:color w:val="auto"/>
          <w:sz w:val="21"/>
          <w:szCs w:val="21"/>
          <w:highlight w:val="none"/>
          <w:lang w:eastAsia="zh-CN"/>
        </w:rPr>
        <w:t>: 设计变更计费依据和方法</w:t>
      </w:r>
    </w:p>
    <w:p>
      <w:pPr>
        <w:adjustRightInd w:val="0"/>
        <w:snapToGrid w:val="0"/>
        <w:spacing w:line="460" w:lineRule="exact"/>
        <w:jc w:val="both"/>
        <w:rPr>
          <w:rFonts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lang w:eastAsia="zh-CN"/>
        </w:rPr>
        <w:t>附件4</w:t>
      </w:r>
      <w:r>
        <w:rPr>
          <w:rFonts w:asciiTheme="minorEastAsia" w:hAnsiTheme="minorEastAsia" w:eastAsiaTheme="minorEastAsia"/>
          <w:color w:val="auto"/>
          <w:sz w:val="21"/>
          <w:szCs w:val="21"/>
          <w:highlight w:val="none"/>
          <w:lang w:eastAsia="zh-CN"/>
        </w:rPr>
        <w:t>：</w:t>
      </w:r>
      <w:r>
        <w:rPr>
          <w:rFonts w:hint="eastAsia" w:asciiTheme="minorEastAsia" w:hAnsiTheme="minorEastAsia" w:eastAsiaTheme="minorEastAsia"/>
          <w:color w:val="auto"/>
          <w:sz w:val="21"/>
          <w:szCs w:val="21"/>
          <w:highlight w:val="none"/>
          <w:lang w:eastAsia="zh-CN"/>
        </w:rPr>
        <w:t>开发区建设工程结算审核责任书</w:t>
      </w:r>
    </w:p>
    <w:p>
      <w:pPr>
        <w:adjustRightInd w:val="0"/>
        <w:snapToGrid w:val="0"/>
        <w:spacing w:line="460" w:lineRule="exact"/>
        <w:jc w:val="both"/>
        <w:rPr>
          <w:rFonts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lang w:eastAsia="zh-CN"/>
        </w:rPr>
        <w:t>附件</w:t>
      </w:r>
      <w:r>
        <w:rPr>
          <w:rFonts w:asciiTheme="minorEastAsia" w:hAnsiTheme="minorEastAsia" w:eastAsiaTheme="minorEastAsia"/>
          <w:color w:val="auto"/>
          <w:sz w:val="21"/>
          <w:szCs w:val="21"/>
          <w:highlight w:val="none"/>
          <w:lang w:eastAsia="zh-CN"/>
        </w:rPr>
        <w:t>5：</w:t>
      </w:r>
      <w:r>
        <w:rPr>
          <w:rFonts w:hint="eastAsia" w:asciiTheme="minorEastAsia" w:hAnsiTheme="minorEastAsia" w:eastAsiaTheme="minorEastAsia"/>
          <w:color w:val="auto"/>
          <w:sz w:val="21"/>
          <w:szCs w:val="21"/>
          <w:highlight w:val="none"/>
          <w:lang w:eastAsia="zh-CN"/>
        </w:rPr>
        <w:t>建设项目廉政合同</w:t>
      </w:r>
    </w:p>
    <w:p>
      <w:pPr>
        <w:pStyle w:val="2"/>
        <w:ind w:firstLine="600"/>
        <w:rPr>
          <w:color w:val="auto"/>
          <w:highlight w:val="none"/>
          <w:lang w:eastAsia="zh-CN"/>
        </w:rPr>
      </w:pPr>
    </w:p>
    <w:p>
      <w:pPr>
        <w:widowControl/>
        <w:rPr>
          <w:rFonts w:asciiTheme="minorEastAsia" w:hAnsiTheme="minorEastAsia" w:eastAsiaTheme="minorEastAsia"/>
          <w:b/>
          <w:color w:val="auto"/>
          <w:sz w:val="21"/>
          <w:szCs w:val="21"/>
          <w:highlight w:val="none"/>
          <w:lang w:eastAsia="zh-CN"/>
        </w:rPr>
      </w:pPr>
      <w:bookmarkStart w:id="136" w:name="_Toc278231958"/>
      <w:bookmarkStart w:id="137" w:name="_Toc278309718"/>
      <w:r>
        <w:rPr>
          <w:rFonts w:asciiTheme="minorEastAsia" w:hAnsiTheme="minorEastAsia" w:eastAsiaTheme="minorEastAsia"/>
          <w:b/>
          <w:color w:val="auto"/>
          <w:sz w:val="21"/>
          <w:szCs w:val="21"/>
          <w:highlight w:val="none"/>
          <w:lang w:eastAsia="zh-CN"/>
        </w:rPr>
        <w:br w:type="page"/>
      </w:r>
    </w:p>
    <w:p>
      <w:pPr>
        <w:tabs>
          <w:tab w:val="left" w:pos="3566"/>
        </w:tabs>
        <w:spacing w:line="360" w:lineRule="auto"/>
        <w:ind w:right="108"/>
        <w:rPr>
          <w:rFonts w:asciiTheme="minorEastAsia" w:hAnsiTheme="minorEastAsia" w:eastAsiaTheme="minorEastAsia"/>
          <w:color w:val="auto"/>
          <w:sz w:val="21"/>
          <w:szCs w:val="21"/>
          <w:highlight w:val="none"/>
          <w:lang w:eastAsia="zh-CN"/>
        </w:rPr>
      </w:pPr>
      <w:r>
        <w:rPr>
          <w:rFonts w:hint="eastAsia" w:asciiTheme="minorEastAsia" w:hAnsiTheme="minorEastAsia" w:eastAsiaTheme="minorEastAsia"/>
          <w:b/>
          <w:color w:val="auto"/>
          <w:sz w:val="21"/>
          <w:szCs w:val="21"/>
          <w:highlight w:val="none"/>
          <w:lang w:eastAsia="zh-CN"/>
        </w:rPr>
        <w:t>附件1：</w:t>
      </w:r>
    </w:p>
    <w:p>
      <w:pPr>
        <w:spacing w:line="360" w:lineRule="auto"/>
        <w:jc w:val="center"/>
        <w:rPr>
          <w:rFonts w:asciiTheme="minorEastAsia" w:hAnsiTheme="minorEastAsia" w:eastAsiaTheme="minorEastAsia"/>
          <w:color w:val="auto"/>
          <w:sz w:val="21"/>
          <w:szCs w:val="21"/>
          <w:highlight w:val="none"/>
          <w:lang w:eastAsia="zh-CN"/>
        </w:rPr>
      </w:pPr>
    </w:p>
    <w:p>
      <w:pPr>
        <w:spacing w:line="360" w:lineRule="auto"/>
        <w:jc w:val="center"/>
        <w:outlineLvl w:val="2"/>
        <w:rPr>
          <w:rFonts w:asciiTheme="minorEastAsia" w:hAnsiTheme="minorEastAsia" w:eastAsiaTheme="minorEastAsia"/>
          <w:b/>
          <w:color w:val="auto"/>
          <w:sz w:val="28"/>
          <w:szCs w:val="28"/>
          <w:highlight w:val="none"/>
          <w:lang w:eastAsia="zh-CN"/>
        </w:rPr>
      </w:pPr>
      <w:r>
        <w:rPr>
          <w:rFonts w:asciiTheme="minorEastAsia" w:hAnsiTheme="minorEastAsia" w:eastAsiaTheme="minorEastAsia"/>
          <w:b/>
          <w:color w:val="auto"/>
          <w:sz w:val="28"/>
          <w:szCs w:val="28"/>
          <w:highlight w:val="none"/>
          <w:lang w:eastAsia="zh-CN"/>
        </w:rPr>
        <w:t>发包人</w:t>
      </w:r>
      <w:r>
        <w:rPr>
          <w:rFonts w:hint="eastAsia" w:asciiTheme="minorEastAsia" w:hAnsiTheme="minorEastAsia" w:eastAsiaTheme="minorEastAsia"/>
          <w:b/>
          <w:color w:val="auto"/>
          <w:sz w:val="28"/>
          <w:szCs w:val="28"/>
          <w:highlight w:val="none"/>
          <w:lang w:eastAsia="zh-CN"/>
        </w:rPr>
        <w:t>向设计人提交的有关资料及文件</w:t>
      </w:r>
      <w:r>
        <w:rPr>
          <w:rFonts w:asciiTheme="minorEastAsia" w:hAnsiTheme="minorEastAsia" w:eastAsiaTheme="minorEastAsia"/>
          <w:b/>
          <w:color w:val="auto"/>
          <w:sz w:val="28"/>
          <w:szCs w:val="28"/>
          <w:highlight w:val="none"/>
          <w:lang w:eastAsia="zh-CN"/>
        </w:rPr>
        <w:t>一览表</w:t>
      </w:r>
      <w:bookmarkEnd w:id="136"/>
      <w:bookmarkEnd w:id="137"/>
    </w:p>
    <w:tbl>
      <w:tblPr>
        <w:tblStyle w:val="41"/>
        <w:tblW w:w="917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4"/>
        <w:gridCol w:w="3918"/>
        <w:gridCol w:w="618"/>
        <w:gridCol w:w="3012"/>
        <w:gridCol w:w="10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1" w:hRule="atLeast"/>
        </w:trPr>
        <w:tc>
          <w:tcPr>
            <w:tcW w:w="534" w:type="dxa"/>
            <w:vAlign w:val="center"/>
          </w:tcPr>
          <w:p>
            <w:pPr>
              <w:spacing w:line="360" w:lineRule="auto"/>
              <w:jc w:val="center"/>
              <w:rPr>
                <w:rFonts w:asciiTheme="minorEastAsia" w:hAnsiTheme="minorEastAsia" w:eastAsiaTheme="minorEastAsia"/>
                <w:b/>
                <w:bCs/>
                <w:color w:val="auto"/>
                <w:sz w:val="21"/>
                <w:szCs w:val="21"/>
                <w:highlight w:val="none"/>
              </w:rPr>
            </w:pPr>
            <w:r>
              <w:rPr>
                <w:rFonts w:hint="eastAsia" w:asciiTheme="minorEastAsia" w:hAnsiTheme="minorEastAsia" w:eastAsiaTheme="minorEastAsia"/>
                <w:b/>
                <w:bCs/>
                <w:color w:val="auto"/>
                <w:sz w:val="21"/>
                <w:szCs w:val="21"/>
                <w:highlight w:val="none"/>
              </w:rPr>
              <w:t>序号</w:t>
            </w:r>
          </w:p>
        </w:tc>
        <w:tc>
          <w:tcPr>
            <w:tcW w:w="3918" w:type="dxa"/>
            <w:vAlign w:val="center"/>
          </w:tcPr>
          <w:p>
            <w:pPr>
              <w:spacing w:line="360" w:lineRule="auto"/>
              <w:jc w:val="center"/>
              <w:rPr>
                <w:rFonts w:asciiTheme="minorEastAsia" w:hAnsiTheme="minorEastAsia" w:eastAsiaTheme="minorEastAsia"/>
                <w:b/>
                <w:bCs/>
                <w:color w:val="auto"/>
                <w:sz w:val="21"/>
                <w:szCs w:val="21"/>
                <w:highlight w:val="none"/>
              </w:rPr>
            </w:pPr>
            <w:r>
              <w:rPr>
                <w:rFonts w:hint="eastAsia" w:asciiTheme="minorEastAsia" w:hAnsiTheme="minorEastAsia" w:eastAsiaTheme="minorEastAsia"/>
                <w:b/>
                <w:bCs/>
                <w:color w:val="auto"/>
                <w:sz w:val="21"/>
                <w:szCs w:val="21"/>
                <w:highlight w:val="none"/>
              </w:rPr>
              <w:t>资料及文件名称</w:t>
            </w:r>
          </w:p>
        </w:tc>
        <w:tc>
          <w:tcPr>
            <w:tcW w:w="618" w:type="dxa"/>
            <w:vAlign w:val="center"/>
          </w:tcPr>
          <w:p>
            <w:pPr>
              <w:spacing w:line="360" w:lineRule="auto"/>
              <w:jc w:val="center"/>
              <w:rPr>
                <w:rFonts w:asciiTheme="minorEastAsia" w:hAnsiTheme="minorEastAsia" w:eastAsiaTheme="minorEastAsia"/>
                <w:b/>
                <w:bCs/>
                <w:color w:val="auto"/>
                <w:sz w:val="21"/>
                <w:szCs w:val="21"/>
                <w:highlight w:val="none"/>
              </w:rPr>
            </w:pPr>
            <w:r>
              <w:rPr>
                <w:rFonts w:hint="eastAsia" w:asciiTheme="minorEastAsia" w:hAnsiTheme="minorEastAsia" w:eastAsiaTheme="minorEastAsia"/>
                <w:b/>
                <w:bCs/>
                <w:color w:val="auto"/>
                <w:sz w:val="21"/>
                <w:szCs w:val="21"/>
                <w:highlight w:val="none"/>
              </w:rPr>
              <w:t>份数</w:t>
            </w:r>
          </w:p>
        </w:tc>
        <w:tc>
          <w:tcPr>
            <w:tcW w:w="3012" w:type="dxa"/>
            <w:vAlign w:val="center"/>
          </w:tcPr>
          <w:p>
            <w:pPr>
              <w:spacing w:line="360" w:lineRule="auto"/>
              <w:jc w:val="center"/>
              <w:rPr>
                <w:rFonts w:asciiTheme="minorEastAsia" w:hAnsiTheme="minorEastAsia" w:eastAsiaTheme="minorEastAsia"/>
                <w:b/>
                <w:bCs/>
                <w:color w:val="auto"/>
                <w:sz w:val="21"/>
                <w:szCs w:val="21"/>
                <w:highlight w:val="none"/>
              </w:rPr>
            </w:pPr>
            <w:r>
              <w:rPr>
                <w:rFonts w:hint="eastAsia" w:asciiTheme="minorEastAsia" w:hAnsiTheme="minorEastAsia" w:eastAsiaTheme="minorEastAsia"/>
                <w:b/>
                <w:bCs/>
                <w:color w:val="auto"/>
                <w:sz w:val="21"/>
                <w:szCs w:val="21"/>
                <w:highlight w:val="none"/>
              </w:rPr>
              <w:t>提交日期</w:t>
            </w:r>
          </w:p>
        </w:tc>
        <w:tc>
          <w:tcPr>
            <w:tcW w:w="1094" w:type="dxa"/>
            <w:vAlign w:val="center"/>
          </w:tcPr>
          <w:p>
            <w:pPr>
              <w:spacing w:line="360" w:lineRule="auto"/>
              <w:jc w:val="center"/>
              <w:rPr>
                <w:rFonts w:asciiTheme="minorEastAsia" w:hAnsiTheme="minorEastAsia" w:eastAsiaTheme="minorEastAsia"/>
                <w:b/>
                <w:bCs/>
                <w:color w:val="auto"/>
                <w:sz w:val="21"/>
                <w:szCs w:val="21"/>
                <w:highlight w:val="none"/>
              </w:rPr>
            </w:pPr>
            <w:r>
              <w:rPr>
                <w:rFonts w:hint="eastAsia" w:asciiTheme="minorEastAsia" w:hAnsiTheme="minorEastAsia" w:eastAsiaTheme="minorEastAsia"/>
                <w:b/>
                <w:bCs/>
                <w:color w:val="auto"/>
                <w:sz w:val="21"/>
                <w:szCs w:val="21"/>
                <w:highlight w:val="none"/>
              </w:rPr>
              <w:t>有关事宜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4" w:hRule="atLeast"/>
        </w:trPr>
        <w:tc>
          <w:tcPr>
            <w:tcW w:w="534" w:type="dxa"/>
            <w:vAlign w:val="center"/>
          </w:tcPr>
          <w:p>
            <w:pPr>
              <w:spacing w:line="440" w:lineRule="exact"/>
              <w:jc w:val="center"/>
              <w:rPr>
                <w:rFonts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lang w:eastAsia="zh-CN"/>
              </w:rPr>
              <w:t>1</w:t>
            </w:r>
          </w:p>
        </w:tc>
        <w:tc>
          <w:tcPr>
            <w:tcW w:w="3918" w:type="dxa"/>
            <w:vAlign w:val="center"/>
          </w:tcPr>
          <w:p>
            <w:pPr>
              <w:spacing w:line="440" w:lineRule="exact"/>
              <w:jc w:val="center"/>
              <w:rPr>
                <w:rFonts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lang w:eastAsia="zh-CN"/>
              </w:rPr>
              <w:t>工程项目</w:t>
            </w:r>
            <w:r>
              <w:rPr>
                <w:rFonts w:asciiTheme="minorEastAsia" w:hAnsiTheme="minorEastAsia" w:eastAsiaTheme="minorEastAsia"/>
                <w:color w:val="auto"/>
                <w:sz w:val="21"/>
                <w:szCs w:val="21"/>
                <w:highlight w:val="none"/>
                <w:lang w:eastAsia="zh-CN"/>
              </w:rPr>
              <w:t>建议书的批复</w:t>
            </w:r>
          </w:p>
        </w:tc>
        <w:tc>
          <w:tcPr>
            <w:tcW w:w="618" w:type="dxa"/>
            <w:vAlign w:val="center"/>
          </w:tcPr>
          <w:p>
            <w:pPr>
              <w:spacing w:line="440" w:lineRule="exact"/>
              <w:jc w:val="center"/>
              <w:rPr>
                <w:rFonts w:asciiTheme="minorEastAsia" w:hAnsiTheme="minorEastAsia" w:eastAsiaTheme="minorEastAsia"/>
                <w:color w:val="auto"/>
                <w:sz w:val="21"/>
                <w:szCs w:val="21"/>
                <w:highlight w:val="none"/>
                <w:lang w:eastAsia="zh-CN"/>
              </w:rPr>
            </w:pPr>
          </w:p>
        </w:tc>
        <w:tc>
          <w:tcPr>
            <w:tcW w:w="3012" w:type="dxa"/>
            <w:vAlign w:val="center"/>
          </w:tcPr>
          <w:p>
            <w:pPr>
              <w:spacing w:line="440" w:lineRule="exact"/>
              <w:jc w:val="center"/>
              <w:rPr>
                <w:rFonts w:asciiTheme="minorEastAsia" w:hAnsiTheme="minorEastAsia" w:eastAsiaTheme="minorEastAsia"/>
                <w:color w:val="auto"/>
                <w:sz w:val="21"/>
                <w:szCs w:val="21"/>
                <w:highlight w:val="none"/>
                <w:lang w:eastAsia="zh-CN"/>
              </w:rPr>
            </w:pPr>
          </w:p>
        </w:tc>
        <w:tc>
          <w:tcPr>
            <w:tcW w:w="1094" w:type="dxa"/>
            <w:vAlign w:val="center"/>
          </w:tcPr>
          <w:p>
            <w:pPr>
              <w:spacing w:line="360" w:lineRule="auto"/>
              <w:jc w:val="center"/>
              <w:rPr>
                <w:rFonts w:asciiTheme="minorEastAsia" w:hAnsiTheme="minorEastAsia" w:eastAsiaTheme="minorEastAsia"/>
                <w:color w:val="auto"/>
                <w:sz w:val="21"/>
                <w:szCs w:val="21"/>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4" w:hRule="atLeast"/>
        </w:trPr>
        <w:tc>
          <w:tcPr>
            <w:tcW w:w="534" w:type="dxa"/>
            <w:vAlign w:val="center"/>
          </w:tcPr>
          <w:p>
            <w:pPr>
              <w:spacing w:line="440" w:lineRule="exact"/>
              <w:jc w:val="center"/>
              <w:rPr>
                <w:rFonts w:asciiTheme="minorEastAsia" w:hAnsiTheme="minorEastAsia" w:eastAsiaTheme="minorEastAsia"/>
                <w:color w:val="auto"/>
                <w:sz w:val="21"/>
                <w:szCs w:val="21"/>
                <w:highlight w:val="none"/>
              </w:rPr>
            </w:pPr>
            <w:r>
              <w:rPr>
                <w:rFonts w:hint="eastAsia" w:asciiTheme="minorEastAsia" w:hAnsiTheme="minorEastAsia" w:eastAsiaTheme="minorEastAsia"/>
                <w:color w:val="auto"/>
                <w:sz w:val="21"/>
                <w:szCs w:val="21"/>
                <w:highlight w:val="none"/>
              </w:rPr>
              <w:t>2</w:t>
            </w:r>
          </w:p>
        </w:tc>
        <w:tc>
          <w:tcPr>
            <w:tcW w:w="3918" w:type="dxa"/>
            <w:vAlign w:val="center"/>
          </w:tcPr>
          <w:p>
            <w:pPr>
              <w:spacing w:line="440" w:lineRule="exact"/>
              <w:jc w:val="center"/>
              <w:rPr>
                <w:rFonts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lang w:eastAsia="zh-CN"/>
              </w:rPr>
              <w:t>发包人要求即设计任务书</w:t>
            </w:r>
          </w:p>
        </w:tc>
        <w:tc>
          <w:tcPr>
            <w:tcW w:w="618" w:type="dxa"/>
            <w:vAlign w:val="center"/>
          </w:tcPr>
          <w:p>
            <w:pPr>
              <w:spacing w:line="440" w:lineRule="exact"/>
              <w:jc w:val="center"/>
              <w:rPr>
                <w:rFonts w:asciiTheme="minorEastAsia" w:hAnsiTheme="minorEastAsia" w:eastAsiaTheme="minorEastAsia"/>
                <w:color w:val="auto"/>
                <w:sz w:val="21"/>
                <w:szCs w:val="21"/>
                <w:highlight w:val="none"/>
              </w:rPr>
            </w:pPr>
            <w:r>
              <w:rPr>
                <w:rFonts w:hint="eastAsia" w:asciiTheme="minorEastAsia" w:hAnsiTheme="minorEastAsia" w:eastAsiaTheme="minorEastAsia"/>
                <w:color w:val="auto"/>
                <w:sz w:val="21"/>
                <w:szCs w:val="21"/>
                <w:highlight w:val="none"/>
              </w:rPr>
              <w:t>1</w:t>
            </w:r>
          </w:p>
        </w:tc>
        <w:tc>
          <w:tcPr>
            <w:tcW w:w="3012" w:type="dxa"/>
            <w:vAlign w:val="center"/>
          </w:tcPr>
          <w:p>
            <w:pPr>
              <w:spacing w:line="440" w:lineRule="exact"/>
              <w:jc w:val="center"/>
              <w:rPr>
                <w:rFonts w:asciiTheme="minorEastAsia" w:hAnsiTheme="minorEastAsia" w:eastAsiaTheme="minorEastAsia"/>
                <w:color w:val="auto"/>
                <w:sz w:val="21"/>
                <w:szCs w:val="21"/>
                <w:highlight w:val="none"/>
              </w:rPr>
            </w:pPr>
          </w:p>
        </w:tc>
        <w:tc>
          <w:tcPr>
            <w:tcW w:w="1094" w:type="dxa"/>
            <w:vMerge w:val="restart"/>
            <w:vAlign w:val="center"/>
          </w:tcPr>
          <w:p>
            <w:pPr>
              <w:spacing w:line="360" w:lineRule="auto"/>
              <w:jc w:val="center"/>
              <w:rPr>
                <w:rFonts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lang w:eastAsia="zh-CN"/>
              </w:rPr>
              <w:t>根据政府相关部门的审批进度陆续提供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4" w:hRule="atLeast"/>
        </w:trPr>
        <w:tc>
          <w:tcPr>
            <w:tcW w:w="534" w:type="dxa"/>
            <w:vAlign w:val="center"/>
          </w:tcPr>
          <w:p>
            <w:pPr>
              <w:spacing w:line="440" w:lineRule="exact"/>
              <w:jc w:val="center"/>
              <w:rPr>
                <w:rFonts w:asciiTheme="minorEastAsia" w:hAnsiTheme="minorEastAsia" w:eastAsiaTheme="minorEastAsia"/>
                <w:color w:val="auto"/>
                <w:sz w:val="21"/>
                <w:szCs w:val="21"/>
                <w:highlight w:val="none"/>
              </w:rPr>
            </w:pPr>
            <w:r>
              <w:rPr>
                <w:rFonts w:hint="eastAsia" w:asciiTheme="minorEastAsia" w:hAnsiTheme="minorEastAsia" w:eastAsiaTheme="minorEastAsia"/>
                <w:color w:val="auto"/>
                <w:sz w:val="21"/>
                <w:szCs w:val="21"/>
                <w:highlight w:val="none"/>
              </w:rPr>
              <w:t>3</w:t>
            </w:r>
          </w:p>
        </w:tc>
        <w:tc>
          <w:tcPr>
            <w:tcW w:w="3918" w:type="dxa"/>
            <w:vAlign w:val="center"/>
          </w:tcPr>
          <w:p>
            <w:pPr>
              <w:spacing w:line="440" w:lineRule="exact"/>
              <w:jc w:val="center"/>
              <w:rPr>
                <w:rFonts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lang w:eastAsia="zh-CN"/>
              </w:rPr>
              <w:t>用地手续、规划红线图（设计阶段仅有设计范围图）</w:t>
            </w:r>
          </w:p>
        </w:tc>
        <w:tc>
          <w:tcPr>
            <w:tcW w:w="618" w:type="dxa"/>
            <w:vAlign w:val="center"/>
          </w:tcPr>
          <w:p>
            <w:pPr>
              <w:spacing w:line="440" w:lineRule="exact"/>
              <w:jc w:val="center"/>
              <w:rPr>
                <w:rFonts w:asciiTheme="minorEastAsia" w:hAnsiTheme="minorEastAsia" w:eastAsiaTheme="minorEastAsia"/>
                <w:color w:val="auto"/>
                <w:sz w:val="21"/>
                <w:szCs w:val="21"/>
                <w:highlight w:val="none"/>
              </w:rPr>
            </w:pPr>
            <w:r>
              <w:rPr>
                <w:rFonts w:hint="eastAsia" w:asciiTheme="minorEastAsia" w:hAnsiTheme="minorEastAsia" w:eastAsiaTheme="minorEastAsia"/>
                <w:color w:val="auto"/>
                <w:sz w:val="21"/>
                <w:szCs w:val="21"/>
                <w:highlight w:val="none"/>
              </w:rPr>
              <w:t>1</w:t>
            </w:r>
          </w:p>
        </w:tc>
        <w:tc>
          <w:tcPr>
            <w:tcW w:w="3012" w:type="dxa"/>
            <w:vAlign w:val="center"/>
          </w:tcPr>
          <w:p>
            <w:pPr>
              <w:spacing w:line="440" w:lineRule="exact"/>
              <w:jc w:val="center"/>
              <w:rPr>
                <w:rFonts w:asciiTheme="minorEastAsia" w:hAnsiTheme="minorEastAsia" w:eastAsiaTheme="minorEastAsia"/>
                <w:color w:val="auto"/>
                <w:sz w:val="21"/>
                <w:szCs w:val="21"/>
                <w:highlight w:val="none"/>
              </w:rPr>
            </w:pPr>
          </w:p>
        </w:tc>
        <w:tc>
          <w:tcPr>
            <w:tcW w:w="1094" w:type="dxa"/>
            <w:vMerge w:val="continue"/>
            <w:vAlign w:val="center"/>
          </w:tcPr>
          <w:p>
            <w:pPr>
              <w:spacing w:line="360" w:lineRule="auto"/>
              <w:jc w:val="center"/>
              <w:rPr>
                <w:rFonts w:asciiTheme="minorEastAsia" w:hAnsiTheme="minorEastAsia" w:eastAsiaTheme="minorEastAsia"/>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9" w:hRule="atLeast"/>
        </w:trPr>
        <w:tc>
          <w:tcPr>
            <w:tcW w:w="534" w:type="dxa"/>
            <w:vAlign w:val="center"/>
          </w:tcPr>
          <w:p>
            <w:pPr>
              <w:spacing w:line="440" w:lineRule="exact"/>
              <w:jc w:val="center"/>
              <w:rPr>
                <w:rFonts w:asciiTheme="minorEastAsia" w:hAnsiTheme="minorEastAsia" w:eastAsiaTheme="minorEastAsia"/>
                <w:color w:val="auto"/>
                <w:sz w:val="21"/>
                <w:szCs w:val="21"/>
                <w:highlight w:val="none"/>
              </w:rPr>
            </w:pPr>
            <w:r>
              <w:rPr>
                <w:rFonts w:hint="eastAsia" w:asciiTheme="minorEastAsia" w:hAnsiTheme="minorEastAsia" w:eastAsiaTheme="minorEastAsia"/>
                <w:color w:val="auto"/>
                <w:sz w:val="21"/>
                <w:szCs w:val="21"/>
                <w:highlight w:val="none"/>
              </w:rPr>
              <w:t>4</w:t>
            </w:r>
          </w:p>
        </w:tc>
        <w:tc>
          <w:tcPr>
            <w:tcW w:w="3918" w:type="dxa"/>
            <w:vAlign w:val="center"/>
          </w:tcPr>
          <w:p>
            <w:pPr>
              <w:spacing w:line="440" w:lineRule="exact"/>
              <w:jc w:val="center"/>
              <w:rPr>
                <w:rFonts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Cs w:val="21"/>
                <w:highlight w:val="none"/>
                <w:lang w:eastAsia="zh-CN"/>
              </w:rPr>
              <w:t>其它与设计相关的资料</w:t>
            </w:r>
          </w:p>
        </w:tc>
        <w:tc>
          <w:tcPr>
            <w:tcW w:w="618" w:type="dxa"/>
            <w:vAlign w:val="center"/>
          </w:tcPr>
          <w:p>
            <w:pPr>
              <w:spacing w:line="440" w:lineRule="exact"/>
              <w:jc w:val="center"/>
              <w:rPr>
                <w:rFonts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lang w:eastAsia="zh-CN"/>
              </w:rPr>
              <w:t>1</w:t>
            </w:r>
          </w:p>
        </w:tc>
        <w:tc>
          <w:tcPr>
            <w:tcW w:w="3012" w:type="dxa"/>
            <w:vAlign w:val="center"/>
          </w:tcPr>
          <w:p>
            <w:pPr>
              <w:spacing w:line="440" w:lineRule="exact"/>
              <w:jc w:val="center"/>
              <w:rPr>
                <w:rFonts w:asciiTheme="minorEastAsia" w:hAnsiTheme="minorEastAsia" w:eastAsiaTheme="minorEastAsia"/>
                <w:color w:val="auto"/>
                <w:sz w:val="21"/>
                <w:szCs w:val="21"/>
                <w:highlight w:val="none"/>
              </w:rPr>
            </w:pPr>
            <w:r>
              <w:rPr>
                <w:rFonts w:hint="eastAsia" w:asciiTheme="minorEastAsia" w:hAnsiTheme="minorEastAsia" w:eastAsiaTheme="minorEastAsia"/>
                <w:color w:val="auto"/>
                <w:sz w:val="21"/>
                <w:szCs w:val="21"/>
                <w:highlight w:val="none"/>
              </w:rPr>
              <w:t>设计人自行收集</w:t>
            </w:r>
          </w:p>
        </w:tc>
        <w:tc>
          <w:tcPr>
            <w:tcW w:w="1094" w:type="dxa"/>
            <w:vMerge w:val="continue"/>
            <w:vAlign w:val="center"/>
          </w:tcPr>
          <w:p>
            <w:pPr>
              <w:spacing w:line="360" w:lineRule="auto"/>
              <w:jc w:val="center"/>
              <w:rPr>
                <w:rFonts w:asciiTheme="minorEastAsia" w:hAnsiTheme="minorEastAsia" w:eastAsiaTheme="minorEastAsia"/>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5" w:hRule="atLeast"/>
        </w:trPr>
        <w:tc>
          <w:tcPr>
            <w:tcW w:w="534" w:type="dxa"/>
            <w:vAlign w:val="center"/>
          </w:tcPr>
          <w:p>
            <w:pPr>
              <w:spacing w:line="440" w:lineRule="exact"/>
              <w:jc w:val="center"/>
              <w:rPr>
                <w:rFonts w:asciiTheme="minorEastAsia" w:hAnsiTheme="minorEastAsia" w:eastAsiaTheme="minorEastAsia"/>
                <w:color w:val="auto"/>
                <w:sz w:val="21"/>
                <w:szCs w:val="21"/>
                <w:highlight w:val="none"/>
                <w:lang w:eastAsia="zh-CN"/>
              </w:rPr>
            </w:pPr>
          </w:p>
        </w:tc>
        <w:tc>
          <w:tcPr>
            <w:tcW w:w="3918" w:type="dxa"/>
            <w:vAlign w:val="center"/>
          </w:tcPr>
          <w:p>
            <w:pPr>
              <w:spacing w:line="440" w:lineRule="exact"/>
              <w:jc w:val="center"/>
              <w:rPr>
                <w:rFonts w:asciiTheme="minorEastAsia" w:hAnsiTheme="minorEastAsia" w:eastAsiaTheme="minorEastAsia"/>
                <w:color w:val="auto"/>
                <w:sz w:val="21"/>
                <w:szCs w:val="21"/>
                <w:highlight w:val="none"/>
                <w:lang w:eastAsia="zh-CN"/>
              </w:rPr>
            </w:pPr>
          </w:p>
        </w:tc>
        <w:tc>
          <w:tcPr>
            <w:tcW w:w="618" w:type="dxa"/>
            <w:vAlign w:val="center"/>
          </w:tcPr>
          <w:p>
            <w:pPr>
              <w:spacing w:line="440" w:lineRule="exact"/>
              <w:jc w:val="center"/>
              <w:rPr>
                <w:rFonts w:asciiTheme="minorEastAsia" w:hAnsiTheme="minorEastAsia" w:eastAsiaTheme="minorEastAsia"/>
                <w:color w:val="auto"/>
                <w:sz w:val="21"/>
                <w:szCs w:val="21"/>
                <w:highlight w:val="none"/>
              </w:rPr>
            </w:pPr>
          </w:p>
        </w:tc>
        <w:tc>
          <w:tcPr>
            <w:tcW w:w="3012" w:type="dxa"/>
            <w:vAlign w:val="center"/>
          </w:tcPr>
          <w:p>
            <w:pPr>
              <w:spacing w:line="440" w:lineRule="exact"/>
              <w:jc w:val="center"/>
              <w:rPr>
                <w:rFonts w:asciiTheme="minorEastAsia" w:hAnsiTheme="minorEastAsia" w:eastAsiaTheme="minorEastAsia"/>
                <w:color w:val="auto"/>
                <w:sz w:val="21"/>
                <w:szCs w:val="21"/>
                <w:highlight w:val="none"/>
              </w:rPr>
            </w:pPr>
          </w:p>
        </w:tc>
        <w:tc>
          <w:tcPr>
            <w:tcW w:w="1094" w:type="dxa"/>
            <w:vMerge w:val="continue"/>
            <w:vAlign w:val="center"/>
          </w:tcPr>
          <w:p>
            <w:pPr>
              <w:spacing w:line="360" w:lineRule="auto"/>
              <w:jc w:val="center"/>
              <w:rPr>
                <w:rFonts w:asciiTheme="minorEastAsia" w:hAnsiTheme="minorEastAsia" w:eastAsiaTheme="minorEastAsia"/>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5" w:hRule="atLeast"/>
        </w:trPr>
        <w:tc>
          <w:tcPr>
            <w:tcW w:w="534" w:type="dxa"/>
            <w:vAlign w:val="center"/>
          </w:tcPr>
          <w:p>
            <w:pPr>
              <w:spacing w:line="440" w:lineRule="exact"/>
              <w:jc w:val="center"/>
              <w:rPr>
                <w:rFonts w:asciiTheme="minorEastAsia" w:hAnsiTheme="minorEastAsia" w:eastAsiaTheme="minorEastAsia"/>
                <w:color w:val="auto"/>
                <w:sz w:val="21"/>
                <w:szCs w:val="21"/>
                <w:highlight w:val="none"/>
                <w:lang w:eastAsia="zh-CN"/>
              </w:rPr>
            </w:pPr>
          </w:p>
        </w:tc>
        <w:tc>
          <w:tcPr>
            <w:tcW w:w="3918" w:type="dxa"/>
            <w:vAlign w:val="center"/>
          </w:tcPr>
          <w:p>
            <w:pPr>
              <w:spacing w:line="440" w:lineRule="exact"/>
              <w:jc w:val="center"/>
              <w:rPr>
                <w:rFonts w:asciiTheme="minorEastAsia" w:hAnsiTheme="minorEastAsia" w:eastAsiaTheme="minorEastAsia"/>
                <w:color w:val="auto"/>
                <w:sz w:val="21"/>
                <w:szCs w:val="21"/>
                <w:highlight w:val="none"/>
                <w:lang w:eastAsia="zh-CN"/>
              </w:rPr>
            </w:pPr>
          </w:p>
        </w:tc>
        <w:tc>
          <w:tcPr>
            <w:tcW w:w="618" w:type="dxa"/>
            <w:vAlign w:val="center"/>
          </w:tcPr>
          <w:p>
            <w:pPr>
              <w:spacing w:line="440" w:lineRule="exact"/>
              <w:jc w:val="center"/>
              <w:rPr>
                <w:rFonts w:asciiTheme="minorEastAsia" w:hAnsiTheme="minorEastAsia" w:eastAsiaTheme="minorEastAsia"/>
                <w:color w:val="auto"/>
                <w:sz w:val="21"/>
                <w:szCs w:val="21"/>
                <w:highlight w:val="none"/>
                <w:lang w:eastAsia="zh-CN"/>
              </w:rPr>
            </w:pPr>
          </w:p>
        </w:tc>
        <w:tc>
          <w:tcPr>
            <w:tcW w:w="3012" w:type="dxa"/>
            <w:vAlign w:val="center"/>
          </w:tcPr>
          <w:p>
            <w:pPr>
              <w:spacing w:line="440" w:lineRule="exact"/>
              <w:jc w:val="center"/>
              <w:rPr>
                <w:rFonts w:asciiTheme="minorEastAsia" w:hAnsiTheme="minorEastAsia" w:eastAsiaTheme="minorEastAsia"/>
                <w:color w:val="auto"/>
                <w:sz w:val="21"/>
                <w:szCs w:val="21"/>
                <w:highlight w:val="none"/>
                <w:lang w:eastAsia="zh-CN"/>
              </w:rPr>
            </w:pPr>
          </w:p>
        </w:tc>
        <w:tc>
          <w:tcPr>
            <w:tcW w:w="1094" w:type="dxa"/>
            <w:vMerge w:val="continue"/>
            <w:vAlign w:val="center"/>
          </w:tcPr>
          <w:p>
            <w:pPr>
              <w:spacing w:line="360" w:lineRule="auto"/>
              <w:jc w:val="center"/>
              <w:rPr>
                <w:rFonts w:asciiTheme="minorEastAsia" w:hAnsiTheme="minorEastAsia" w:eastAsiaTheme="minorEastAsia"/>
                <w:color w:val="auto"/>
                <w:sz w:val="21"/>
                <w:szCs w:val="21"/>
                <w:highlight w:val="none"/>
                <w:lang w:eastAsia="zh-CN"/>
              </w:rPr>
            </w:pPr>
          </w:p>
        </w:tc>
      </w:tr>
    </w:tbl>
    <w:p>
      <w:pPr>
        <w:spacing w:after="120" w:afterLines="50" w:line="360" w:lineRule="auto"/>
        <w:ind w:firstLine="357" w:firstLineChars="170"/>
        <w:rPr>
          <w:rFonts w:cs="Courier New" w:asciiTheme="minorEastAsia" w:hAnsiTheme="minorEastAsia" w:eastAsiaTheme="minorEastAsia"/>
          <w:color w:val="auto"/>
          <w:sz w:val="21"/>
          <w:szCs w:val="21"/>
          <w:highlight w:val="none"/>
          <w:lang w:eastAsia="zh-CN"/>
        </w:rPr>
      </w:pPr>
      <w:r>
        <w:rPr>
          <w:rFonts w:hint="eastAsia" w:cs="Courier New" w:asciiTheme="minorEastAsia" w:hAnsiTheme="minorEastAsia" w:eastAsiaTheme="minorEastAsia"/>
          <w:color w:val="auto"/>
          <w:sz w:val="21"/>
          <w:szCs w:val="21"/>
          <w:highlight w:val="none"/>
          <w:lang w:eastAsia="zh-CN"/>
        </w:rPr>
        <w:t>（上表内容仅供参考，发包人和设计人应当根据行业特点及项目具体情况详细列举）</w:t>
      </w:r>
    </w:p>
    <w:p>
      <w:pPr>
        <w:spacing w:line="360" w:lineRule="auto"/>
        <w:rPr>
          <w:rFonts w:asciiTheme="minorEastAsia" w:hAnsiTheme="minorEastAsia" w:eastAsiaTheme="minorEastAsia"/>
          <w:b/>
          <w:color w:val="auto"/>
          <w:sz w:val="21"/>
          <w:szCs w:val="21"/>
          <w:highlight w:val="none"/>
          <w:lang w:eastAsia="zh-CN"/>
        </w:rPr>
      </w:pPr>
      <w:bookmarkStart w:id="138" w:name="_Toc278309719"/>
      <w:bookmarkStart w:id="139" w:name="_Toc278231959"/>
    </w:p>
    <w:p>
      <w:pPr>
        <w:spacing w:line="360" w:lineRule="auto"/>
        <w:rPr>
          <w:rFonts w:asciiTheme="minorEastAsia" w:hAnsiTheme="minorEastAsia" w:eastAsiaTheme="minorEastAsia"/>
          <w:b/>
          <w:color w:val="auto"/>
          <w:sz w:val="21"/>
          <w:szCs w:val="21"/>
          <w:highlight w:val="none"/>
          <w:lang w:eastAsia="zh-CN"/>
        </w:rPr>
      </w:pPr>
    </w:p>
    <w:p>
      <w:pPr>
        <w:pStyle w:val="2"/>
        <w:ind w:firstLine="600"/>
        <w:rPr>
          <w:rFonts w:asciiTheme="minorEastAsia" w:hAnsiTheme="minorEastAsia" w:eastAsiaTheme="minorEastAsia"/>
          <w:color w:val="auto"/>
          <w:highlight w:val="none"/>
          <w:lang w:eastAsia="zh-CN"/>
        </w:rPr>
      </w:pPr>
    </w:p>
    <w:p>
      <w:pPr>
        <w:pStyle w:val="2"/>
        <w:ind w:firstLine="600"/>
        <w:rPr>
          <w:rFonts w:asciiTheme="minorEastAsia" w:hAnsiTheme="minorEastAsia" w:eastAsiaTheme="minorEastAsia"/>
          <w:color w:val="auto"/>
          <w:highlight w:val="none"/>
          <w:lang w:eastAsia="zh-CN"/>
        </w:rPr>
      </w:pPr>
    </w:p>
    <w:p>
      <w:pPr>
        <w:rPr>
          <w:rFonts w:asciiTheme="minorEastAsia" w:hAnsiTheme="minorEastAsia" w:eastAsiaTheme="minorEastAsia"/>
          <w:b/>
          <w:color w:val="auto"/>
          <w:sz w:val="21"/>
          <w:szCs w:val="21"/>
          <w:highlight w:val="none"/>
          <w:lang w:eastAsia="zh-CN"/>
        </w:rPr>
      </w:pPr>
    </w:p>
    <w:bookmarkEnd w:id="138"/>
    <w:bookmarkEnd w:id="139"/>
    <w:p>
      <w:pPr>
        <w:widowControl/>
        <w:rPr>
          <w:rFonts w:asciiTheme="minorEastAsia" w:hAnsiTheme="minorEastAsia" w:eastAsiaTheme="minorEastAsia"/>
          <w:b/>
          <w:color w:val="auto"/>
          <w:sz w:val="21"/>
          <w:szCs w:val="21"/>
          <w:highlight w:val="none"/>
          <w:lang w:eastAsia="zh-CN"/>
        </w:rPr>
      </w:pPr>
      <w:r>
        <w:rPr>
          <w:rFonts w:asciiTheme="minorEastAsia" w:hAnsiTheme="minorEastAsia" w:eastAsiaTheme="minorEastAsia"/>
          <w:b/>
          <w:color w:val="auto"/>
          <w:sz w:val="21"/>
          <w:szCs w:val="21"/>
          <w:highlight w:val="none"/>
          <w:lang w:eastAsia="zh-CN"/>
        </w:rPr>
        <w:br w:type="page"/>
      </w:r>
    </w:p>
    <w:p>
      <w:pPr>
        <w:rPr>
          <w:rFonts w:asciiTheme="minorEastAsia" w:hAnsiTheme="minorEastAsia" w:eastAsiaTheme="minorEastAsia"/>
          <w:b/>
          <w:color w:val="auto"/>
          <w:sz w:val="21"/>
          <w:szCs w:val="21"/>
          <w:highlight w:val="none"/>
          <w:lang w:eastAsia="zh-CN"/>
        </w:rPr>
      </w:pPr>
      <w:r>
        <w:rPr>
          <w:rFonts w:hint="eastAsia" w:asciiTheme="minorEastAsia" w:hAnsiTheme="minorEastAsia" w:eastAsiaTheme="minorEastAsia"/>
          <w:b/>
          <w:color w:val="auto"/>
          <w:sz w:val="21"/>
          <w:szCs w:val="21"/>
          <w:highlight w:val="none"/>
          <w:lang w:eastAsia="zh-CN"/>
        </w:rPr>
        <w:t>附件2：</w:t>
      </w:r>
    </w:p>
    <w:p>
      <w:pPr>
        <w:spacing w:line="440" w:lineRule="exact"/>
        <w:jc w:val="center"/>
        <w:outlineLvl w:val="2"/>
        <w:rPr>
          <w:rFonts w:asciiTheme="minorEastAsia" w:hAnsiTheme="minorEastAsia" w:eastAsiaTheme="minorEastAsia"/>
          <w:color w:val="auto"/>
          <w:sz w:val="28"/>
          <w:szCs w:val="28"/>
          <w:highlight w:val="none"/>
          <w:lang w:eastAsia="zh-CN"/>
        </w:rPr>
      </w:pPr>
      <w:r>
        <w:rPr>
          <w:rFonts w:hint="eastAsia" w:asciiTheme="minorEastAsia" w:hAnsiTheme="minorEastAsia" w:eastAsiaTheme="minorEastAsia"/>
          <w:color w:val="auto"/>
          <w:sz w:val="28"/>
          <w:szCs w:val="28"/>
          <w:highlight w:val="none"/>
          <w:lang w:eastAsia="zh-CN"/>
        </w:rPr>
        <w:t>设计</w:t>
      </w:r>
      <w:r>
        <w:rPr>
          <w:rFonts w:asciiTheme="minorEastAsia" w:hAnsiTheme="minorEastAsia" w:eastAsiaTheme="minorEastAsia"/>
          <w:color w:val="auto"/>
          <w:sz w:val="28"/>
          <w:szCs w:val="28"/>
          <w:highlight w:val="none"/>
          <w:lang w:eastAsia="zh-CN"/>
        </w:rPr>
        <w:t>人主要</w:t>
      </w:r>
      <w:r>
        <w:rPr>
          <w:rFonts w:hint="eastAsia" w:asciiTheme="minorEastAsia" w:hAnsiTheme="minorEastAsia" w:eastAsiaTheme="minorEastAsia"/>
          <w:color w:val="auto"/>
          <w:sz w:val="28"/>
          <w:szCs w:val="28"/>
          <w:highlight w:val="none"/>
          <w:lang w:eastAsia="zh-CN"/>
        </w:rPr>
        <w:t>设计</w:t>
      </w:r>
      <w:r>
        <w:rPr>
          <w:rFonts w:asciiTheme="minorEastAsia" w:hAnsiTheme="minorEastAsia" w:eastAsiaTheme="minorEastAsia"/>
          <w:color w:val="auto"/>
          <w:sz w:val="28"/>
          <w:szCs w:val="28"/>
          <w:highlight w:val="none"/>
          <w:lang w:eastAsia="zh-CN"/>
        </w:rPr>
        <w:t>人员表</w:t>
      </w:r>
    </w:p>
    <w:tbl>
      <w:tblPr>
        <w:tblStyle w:val="41"/>
        <w:tblW w:w="5000" w:type="pct"/>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28" w:type="dxa"/>
          <w:bottom w:w="0" w:type="dxa"/>
          <w:right w:w="28" w:type="dxa"/>
        </w:tblCellMar>
      </w:tblPr>
      <w:tblGrid>
        <w:gridCol w:w="1740"/>
        <w:gridCol w:w="1320"/>
        <w:gridCol w:w="1055"/>
        <w:gridCol w:w="2262"/>
        <w:gridCol w:w="2751"/>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53" w:type="pct"/>
            <w:tcBorders>
              <w:top w:val="single" w:color="auto" w:sz="12" w:space="0"/>
              <w:bottom w:val="double" w:color="auto" w:sz="6" w:space="0"/>
            </w:tcBorders>
            <w:vAlign w:val="center"/>
          </w:tcPr>
          <w:p>
            <w:pPr>
              <w:keepNext/>
              <w:spacing w:line="440" w:lineRule="exact"/>
              <w:ind w:left="63" w:right="63"/>
              <w:jc w:val="center"/>
              <w:rPr>
                <w:rFonts w:asciiTheme="minorEastAsia" w:hAnsiTheme="minorEastAsia" w:eastAsiaTheme="minorEastAsia"/>
                <w:b/>
                <w:bCs/>
                <w:color w:val="auto"/>
                <w:sz w:val="21"/>
                <w:szCs w:val="21"/>
                <w:highlight w:val="none"/>
                <w:lang w:eastAsia="zh-CN"/>
              </w:rPr>
            </w:pPr>
            <w:r>
              <w:rPr>
                <w:rFonts w:hint="eastAsia" w:asciiTheme="minorEastAsia" w:hAnsiTheme="minorEastAsia" w:eastAsiaTheme="minorEastAsia"/>
                <w:b/>
                <w:bCs/>
                <w:color w:val="auto"/>
                <w:sz w:val="21"/>
                <w:szCs w:val="21"/>
                <w:highlight w:val="none"/>
                <w:lang w:eastAsia="zh-CN"/>
              </w:rPr>
              <w:t>名    称</w:t>
            </w:r>
          </w:p>
        </w:tc>
        <w:tc>
          <w:tcPr>
            <w:tcW w:w="723" w:type="pct"/>
            <w:tcBorders>
              <w:top w:val="single" w:color="auto" w:sz="12" w:space="0"/>
              <w:bottom w:val="double" w:color="auto" w:sz="6" w:space="0"/>
            </w:tcBorders>
            <w:vAlign w:val="center"/>
          </w:tcPr>
          <w:p>
            <w:pPr>
              <w:keepNext/>
              <w:spacing w:line="440" w:lineRule="exact"/>
              <w:ind w:left="63" w:right="63"/>
              <w:jc w:val="center"/>
              <w:rPr>
                <w:rFonts w:asciiTheme="minorEastAsia" w:hAnsiTheme="minorEastAsia" w:eastAsiaTheme="minorEastAsia"/>
                <w:b/>
                <w:bCs/>
                <w:color w:val="auto"/>
                <w:sz w:val="21"/>
                <w:szCs w:val="21"/>
                <w:highlight w:val="none"/>
                <w:lang w:eastAsia="zh-CN"/>
              </w:rPr>
            </w:pPr>
            <w:r>
              <w:rPr>
                <w:rFonts w:hint="eastAsia" w:asciiTheme="minorEastAsia" w:hAnsiTheme="minorEastAsia" w:eastAsiaTheme="minorEastAsia"/>
                <w:b/>
                <w:bCs/>
                <w:color w:val="auto"/>
                <w:sz w:val="21"/>
                <w:szCs w:val="21"/>
                <w:highlight w:val="none"/>
                <w:lang w:eastAsia="zh-CN"/>
              </w:rPr>
              <w:t>姓名</w:t>
            </w:r>
          </w:p>
        </w:tc>
        <w:tc>
          <w:tcPr>
            <w:tcW w:w="578" w:type="pct"/>
            <w:tcBorders>
              <w:top w:val="single" w:color="auto" w:sz="12" w:space="0"/>
              <w:bottom w:val="double" w:color="auto" w:sz="6" w:space="0"/>
            </w:tcBorders>
            <w:vAlign w:val="center"/>
          </w:tcPr>
          <w:p>
            <w:pPr>
              <w:keepNext/>
              <w:spacing w:line="440" w:lineRule="exact"/>
              <w:ind w:left="63" w:right="63"/>
              <w:jc w:val="center"/>
              <w:rPr>
                <w:rFonts w:asciiTheme="minorEastAsia" w:hAnsiTheme="minorEastAsia" w:eastAsiaTheme="minorEastAsia"/>
                <w:b/>
                <w:bCs/>
                <w:color w:val="auto"/>
                <w:sz w:val="21"/>
                <w:szCs w:val="21"/>
                <w:highlight w:val="none"/>
                <w:lang w:eastAsia="zh-CN"/>
              </w:rPr>
            </w:pPr>
            <w:r>
              <w:rPr>
                <w:rFonts w:hint="eastAsia" w:asciiTheme="minorEastAsia" w:hAnsiTheme="minorEastAsia" w:eastAsiaTheme="minorEastAsia"/>
                <w:b/>
                <w:bCs/>
                <w:color w:val="auto"/>
                <w:sz w:val="21"/>
                <w:szCs w:val="21"/>
                <w:highlight w:val="none"/>
                <w:lang w:eastAsia="zh-CN"/>
              </w:rPr>
              <w:t>职务</w:t>
            </w:r>
          </w:p>
        </w:tc>
        <w:tc>
          <w:tcPr>
            <w:tcW w:w="1239" w:type="pct"/>
            <w:tcBorders>
              <w:top w:val="single" w:color="auto" w:sz="12" w:space="0"/>
              <w:bottom w:val="double" w:color="auto" w:sz="6" w:space="0"/>
            </w:tcBorders>
            <w:vAlign w:val="center"/>
          </w:tcPr>
          <w:p>
            <w:pPr>
              <w:keepNext/>
              <w:spacing w:line="440" w:lineRule="exact"/>
              <w:ind w:left="63" w:right="63"/>
              <w:jc w:val="center"/>
              <w:rPr>
                <w:rFonts w:asciiTheme="minorEastAsia" w:hAnsiTheme="minorEastAsia" w:eastAsiaTheme="minorEastAsia"/>
                <w:b/>
                <w:bCs/>
                <w:color w:val="auto"/>
                <w:sz w:val="21"/>
                <w:szCs w:val="21"/>
                <w:highlight w:val="none"/>
                <w:lang w:eastAsia="zh-CN"/>
              </w:rPr>
            </w:pPr>
            <w:r>
              <w:rPr>
                <w:rFonts w:hint="eastAsia" w:asciiTheme="minorEastAsia" w:hAnsiTheme="minorEastAsia" w:eastAsiaTheme="minorEastAsia"/>
                <w:b/>
                <w:bCs/>
                <w:color w:val="auto"/>
                <w:sz w:val="21"/>
                <w:szCs w:val="21"/>
                <w:highlight w:val="none"/>
                <w:lang w:eastAsia="zh-CN"/>
              </w:rPr>
              <w:t>注册执业资格或职称</w:t>
            </w:r>
          </w:p>
        </w:tc>
        <w:tc>
          <w:tcPr>
            <w:tcW w:w="1505" w:type="pct"/>
            <w:tcBorders>
              <w:top w:val="single" w:color="auto" w:sz="12" w:space="0"/>
              <w:bottom w:val="double" w:color="auto" w:sz="6" w:space="0"/>
            </w:tcBorders>
            <w:vAlign w:val="center"/>
          </w:tcPr>
          <w:p>
            <w:pPr>
              <w:keepNext/>
              <w:spacing w:line="440" w:lineRule="exact"/>
              <w:ind w:left="63" w:right="63"/>
              <w:jc w:val="center"/>
              <w:rPr>
                <w:rFonts w:asciiTheme="minorEastAsia" w:hAnsiTheme="minorEastAsia" w:eastAsiaTheme="minorEastAsia"/>
                <w:b/>
                <w:bCs/>
                <w:color w:val="auto"/>
                <w:sz w:val="21"/>
                <w:szCs w:val="21"/>
                <w:highlight w:val="none"/>
                <w:lang w:eastAsia="zh-CN"/>
              </w:rPr>
            </w:pPr>
            <w:r>
              <w:rPr>
                <w:rFonts w:hint="eastAsia" w:asciiTheme="minorEastAsia" w:hAnsiTheme="minorEastAsia" w:eastAsiaTheme="minorEastAsia"/>
                <w:b/>
                <w:bCs/>
                <w:color w:val="auto"/>
                <w:sz w:val="21"/>
                <w:szCs w:val="21"/>
                <w:highlight w:val="none"/>
                <w:lang w:eastAsia="zh-CN"/>
              </w:rPr>
              <w:t>承担过的主要项目</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5000" w:type="pct"/>
            <w:gridSpan w:val="5"/>
            <w:tcBorders>
              <w:top w:val="double" w:color="auto" w:sz="6" w:space="0"/>
              <w:bottom w:val="single" w:color="auto" w:sz="6" w:space="0"/>
            </w:tcBorders>
            <w:vAlign w:val="center"/>
          </w:tcPr>
          <w:p>
            <w:pPr>
              <w:keepNext/>
              <w:spacing w:line="440" w:lineRule="exact"/>
              <w:ind w:left="63" w:right="63"/>
              <w:rPr>
                <w:rFonts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lang w:eastAsia="zh-CN"/>
              </w:rPr>
              <w:t>一、总部人员</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53" w:type="pct"/>
            <w:tcBorders>
              <w:top w:val="nil"/>
              <w:bottom w:val="single" w:color="auto" w:sz="4" w:space="0"/>
            </w:tcBorders>
            <w:vAlign w:val="center"/>
          </w:tcPr>
          <w:p>
            <w:pPr>
              <w:keepNext/>
              <w:spacing w:line="320" w:lineRule="exact"/>
              <w:ind w:left="63" w:right="63"/>
              <w:rPr>
                <w:rFonts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lang w:eastAsia="zh-CN"/>
              </w:rPr>
              <w:t>项目主管</w:t>
            </w:r>
          </w:p>
        </w:tc>
        <w:tc>
          <w:tcPr>
            <w:tcW w:w="723" w:type="pct"/>
            <w:tcBorders>
              <w:top w:val="nil"/>
            </w:tcBorders>
            <w:vAlign w:val="center"/>
          </w:tcPr>
          <w:p>
            <w:pPr>
              <w:keepNext/>
              <w:spacing w:line="320" w:lineRule="exact"/>
              <w:ind w:left="63" w:right="63"/>
              <w:rPr>
                <w:rFonts w:asciiTheme="minorEastAsia" w:hAnsiTheme="minorEastAsia" w:eastAsiaTheme="minorEastAsia"/>
                <w:color w:val="auto"/>
                <w:sz w:val="21"/>
                <w:szCs w:val="21"/>
                <w:highlight w:val="none"/>
                <w:lang w:eastAsia="zh-CN"/>
              </w:rPr>
            </w:pPr>
          </w:p>
        </w:tc>
        <w:tc>
          <w:tcPr>
            <w:tcW w:w="578" w:type="pct"/>
            <w:tcBorders>
              <w:top w:val="nil"/>
            </w:tcBorders>
            <w:vAlign w:val="center"/>
          </w:tcPr>
          <w:p>
            <w:pPr>
              <w:keepNext/>
              <w:spacing w:line="440" w:lineRule="exact"/>
              <w:ind w:left="63" w:right="63"/>
              <w:rPr>
                <w:rFonts w:asciiTheme="minorEastAsia" w:hAnsiTheme="minorEastAsia" w:eastAsiaTheme="minorEastAsia"/>
                <w:color w:val="auto"/>
                <w:sz w:val="21"/>
                <w:szCs w:val="21"/>
                <w:highlight w:val="none"/>
                <w:lang w:eastAsia="zh-CN"/>
              </w:rPr>
            </w:pPr>
          </w:p>
        </w:tc>
        <w:tc>
          <w:tcPr>
            <w:tcW w:w="1239" w:type="pct"/>
            <w:tcBorders>
              <w:top w:val="nil"/>
            </w:tcBorders>
            <w:vAlign w:val="center"/>
          </w:tcPr>
          <w:p>
            <w:pPr>
              <w:keepNext/>
              <w:spacing w:line="440" w:lineRule="exact"/>
              <w:ind w:left="63" w:right="63"/>
              <w:rPr>
                <w:rFonts w:asciiTheme="minorEastAsia" w:hAnsiTheme="minorEastAsia" w:eastAsiaTheme="minorEastAsia"/>
                <w:color w:val="auto"/>
                <w:sz w:val="21"/>
                <w:szCs w:val="21"/>
                <w:highlight w:val="none"/>
                <w:lang w:eastAsia="zh-CN"/>
              </w:rPr>
            </w:pPr>
          </w:p>
        </w:tc>
        <w:tc>
          <w:tcPr>
            <w:tcW w:w="1505" w:type="pct"/>
            <w:tcBorders>
              <w:top w:val="nil"/>
            </w:tcBorders>
            <w:vAlign w:val="center"/>
          </w:tcPr>
          <w:p>
            <w:pPr>
              <w:keepNext/>
              <w:spacing w:line="440" w:lineRule="exact"/>
              <w:ind w:left="63" w:right="63"/>
              <w:rPr>
                <w:rFonts w:asciiTheme="minorEastAsia" w:hAnsiTheme="minorEastAsia" w:eastAsiaTheme="minorEastAsia"/>
                <w:color w:val="auto"/>
                <w:sz w:val="21"/>
                <w:szCs w:val="21"/>
                <w:highlight w:val="none"/>
                <w:lang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53" w:type="pct"/>
            <w:tcBorders>
              <w:top w:val="single" w:color="auto" w:sz="4" w:space="0"/>
              <w:bottom w:val="nil"/>
            </w:tcBorders>
            <w:vAlign w:val="center"/>
          </w:tcPr>
          <w:p>
            <w:pPr>
              <w:keepNext/>
              <w:spacing w:line="320" w:lineRule="exact"/>
              <w:ind w:left="63" w:right="63"/>
              <w:rPr>
                <w:rFonts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lang w:eastAsia="zh-CN"/>
              </w:rPr>
              <w:t>其他人员</w:t>
            </w:r>
          </w:p>
        </w:tc>
        <w:tc>
          <w:tcPr>
            <w:tcW w:w="723" w:type="pct"/>
            <w:vAlign w:val="center"/>
          </w:tcPr>
          <w:p>
            <w:pPr>
              <w:keepNext/>
              <w:spacing w:line="320" w:lineRule="exact"/>
              <w:ind w:left="63" w:right="63"/>
              <w:rPr>
                <w:rFonts w:asciiTheme="minorEastAsia" w:hAnsiTheme="minorEastAsia" w:eastAsiaTheme="minorEastAsia"/>
                <w:color w:val="auto"/>
                <w:sz w:val="21"/>
                <w:szCs w:val="21"/>
                <w:highlight w:val="none"/>
                <w:lang w:eastAsia="zh-CN"/>
              </w:rPr>
            </w:pPr>
          </w:p>
        </w:tc>
        <w:tc>
          <w:tcPr>
            <w:tcW w:w="578" w:type="pct"/>
            <w:vAlign w:val="center"/>
          </w:tcPr>
          <w:p>
            <w:pPr>
              <w:keepNext/>
              <w:spacing w:line="440" w:lineRule="exact"/>
              <w:ind w:left="63" w:right="63"/>
              <w:rPr>
                <w:rFonts w:asciiTheme="minorEastAsia" w:hAnsiTheme="minorEastAsia" w:eastAsiaTheme="minorEastAsia"/>
                <w:color w:val="auto"/>
                <w:sz w:val="21"/>
                <w:szCs w:val="21"/>
                <w:highlight w:val="none"/>
                <w:lang w:eastAsia="zh-CN"/>
              </w:rPr>
            </w:pPr>
          </w:p>
        </w:tc>
        <w:tc>
          <w:tcPr>
            <w:tcW w:w="1239" w:type="pct"/>
            <w:vAlign w:val="center"/>
          </w:tcPr>
          <w:p>
            <w:pPr>
              <w:keepNext/>
              <w:spacing w:line="440" w:lineRule="exact"/>
              <w:ind w:left="63" w:right="63"/>
              <w:rPr>
                <w:rFonts w:asciiTheme="minorEastAsia" w:hAnsiTheme="minorEastAsia" w:eastAsiaTheme="minorEastAsia"/>
                <w:color w:val="auto"/>
                <w:sz w:val="21"/>
                <w:szCs w:val="21"/>
                <w:highlight w:val="none"/>
                <w:lang w:eastAsia="zh-CN"/>
              </w:rPr>
            </w:pPr>
          </w:p>
        </w:tc>
        <w:tc>
          <w:tcPr>
            <w:tcW w:w="1505" w:type="pct"/>
            <w:vAlign w:val="center"/>
          </w:tcPr>
          <w:p>
            <w:pPr>
              <w:keepNext/>
              <w:spacing w:line="440" w:lineRule="exact"/>
              <w:ind w:left="63" w:right="63"/>
              <w:rPr>
                <w:rFonts w:asciiTheme="minorEastAsia" w:hAnsiTheme="minorEastAsia" w:eastAsiaTheme="minorEastAsia"/>
                <w:color w:val="auto"/>
                <w:sz w:val="21"/>
                <w:szCs w:val="21"/>
                <w:highlight w:val="none"/>
                <w:lang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5000" w:type="pct"/>
            <w:gridSpan w:val="5"/>
            <w:tcBorders>
              <w:top w:val="single" w:color="auto" w:sz="6" w:space="0"/>
              <w:bottom w:val="single" w:color="auto" w:sz="6" w:space="0"/>
            </w:tcBorders>
            <w:vAlign w:val="center"/>
          </w:tcPr>
          <w:p>
            <w:pPr>
              <w:keepNext/>
              <w:spacing w:line="320" w:lineRule="exact"/>
              <w:ind w:left="63" w:right="63"/>
              <w:rPr>
                <w:rFonts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lang w:eastAsia="zh-CN"/>
              </w:rPr>
              <w:t>二、项目组成员</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75" w:hRule="atLeast"/>
          <w:jc w:val="center"/>
        </w:trPr>
        <w:tc>
          <w:tcPr>
            <w:tcW w:w="953" w:type="pct"/>
            <w:tcBorders>
              <w:top w:val="single" w:color="auto" w:sz="6" w:space="0"/>
              <w:bottom w:val="single" w:color="auto" w:sz="6" w:space="0"/>
            </w:tcBorders>
            <w:vAlign w:val="center"/>
          </w:tcPr>
          <w:p>
            <w:pPr>
              <w:keepNext/>
              <w:spacing w:line="320" w:lineRule="exact"/>
              <w:ind w:left="63" w:right="63"/>
              <w:rPr>
                <w:rFonts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lang w:eastAsia="zh-CN"/>
              </w:rPr>
              <w:t>项目负责人</w:t>
            </w:r>
          </w:p>
        </w:tc>
        <w:tc>
          <w:tcPr>
            <w:tcW w:w="723" w:type="pct"/>
            <w:vAlign w:val="center"/>
          </w:tcPr>
          <w:p>
            <w:pPr>
              <w:keepNext/>
              <w:spacing w:line="320" w:lineRule="exact"/>
              <w:ind w:left="63" w:right="63"/>
              <w:rPr>
                <w:rFonts w:asciiTheme="minorEastAsia" w:hAnsiTheme="minorEastAsia" w:eastAsiaTheme="minorEastAsia"/>
                <w:color w:val="auto"/>
                <w:sz w:val="21"/>
                <w:szCs w:val="21"/>
                <w:highlight w:val="none"/>
                <w:lang w:eastAsia="zh-CN"/>
              </w:rPr>
            </w:pPr>
          </w:p>
        </w:tc>
        <w:tc>
          <w:tcPr>
            <w:tcW w:w="578" w:type="pct"/>
            <w:vAlign w:val="center"/>
          </w:tcPr>
          <w:p>
            <w:pPr>
              <w:keepNext/>
              <w:spacing w:line="440" w:lineRule="exact"/>
              <w:ind w:left="63" w:right="63"/>
              <w:rPr>
                <w:rFonts w:asciiTheme="minorEastAsia" w:hAnsiTheme="minorEastAsia" w:eastAsiaTheme="minorEastAsia"/>
                <w:color w:val="auto"/>
                <w:sz w:val="21"/>
                <w:szCs w:val="21"/>
                <w:highlight w:val="none"/>
                <w:lang w:eastAsia="zh-CN"/>
              </w:rPr>
            </w:pPr>
          </w:p>
        </w:tc>
        <w:tc>
          <w:tcPr>
            <w:tcW w:w="1239" w:type="pct"/>
            <w:vAlign w:val="center"/>
          </w:tcPr>
          <w:p>
            <w:pPr>
              <w:keepNext/>
              <w:spacing w:line="440" w:lineRule="exact"/>
              <w:ind w:left="63" w:right="63"/>
              <w:rPr>
                <w:rFonts w:asciiTheme="minorEastAsia" w:hAnsiTheme="minorEastAsia" w:eastAsiaTheme="minorEastAsia"/>
                <w:color w:val="auto"/>
                <w:sz w:val="21"/>
                <w:szCs w:val="21"/>
                <w:highlight w:val="none"/>
                <w:lang w:eastAsia="zh-CN"/>
              </w:rPr>
            </w:pPr>
          </w:p>
        </w:tc>
        <w:tc>
          <w:tcPr>
            <w:tcW w:w="1505" w:type="pct"/>
            <w:vAlign w:val="center"/>
          </w:tcPr>
          <w:p>
            <w:pPr>
              <w:keepNext/>
              <w:spacing w:line="440" w:lineRule="exact"/>
              <w:ind w:left="63" w:right="63"/>
              <w:rPr>
                <w:rFonts w:asciiTheme="minorEastAsia" w:hAnsiTheme="minorEastAsia" w:eastAsiaTheme="minorEastAsia"/>
                <w:color w:val="auto"/>
                <w:sz w:val="21"/>
                <w:szCs w:val="21"/>
                <w:highlight w:val="none"/>
                <w:lang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53" w:type="pct"/>
            <w:tcBorders>
              <w:top w:val="single" w:color="auto" w:sz="6" w:space="0"/>
              <w:bottom w:val="single" w:color="auto" w:sz="6" w:space="0"/>
            </w:tcBorders>
            <w:vAlign w:val="center"/>
          </w:tcPr>
          <w:p>
            <w:pPr>
              <w:keepNext/>
              <w:spacing w:line="320" w:lineRule="exact"/>
              <w:ind w:left="63" w:right="63"/>
              <w:rPr>
                <w:rFonts w:asciiTheme="minorEastAsia" w:hAnsiTheme="minorEastAsia" w:eastAsiaTheme="minorEastAsia"/>
                <w:color w:val="auto"/>
                <w:sz w:val="21"/>
                <w:szCs w:val="21"/>
                <w:highlight w:val="none"/>
                <w:lang w:eastAsia="zh-CN"/>
              </w:rPr>
            </w:pPr>
            <w:r>
              <w:rPr>
                <w:rFonts w:hint="eastAsia" w:asciiTheme="minorEastAsia" w:hAnsiTheme="minorEastAsia" w:eastAsiaTheme="minorEastAsia"/>
                <w:b/>
                <w:bCs/>
                <w:color w:val="auto"/>
                <w:sz w:val="21"/>
                <w:szCs w:val="21"/>
                <w:highlight w:val="none"/>
              </w:rPr>
              <w:t>项目组成员</w:t>
            </w:r>
          </w:p>
        </w:tc>
        <w:tc>
          <w:tcPr>
            <w:tcW w:w="723" w:type="pct"/>
            <w:vAlign w:val="center"/>
          </w:tcPr>
          <w:p>
            <w:pPr>
              <w:keepNext/>
              <w:spacing w:line="320" w:lineRule="exact"/>
              <w:ind w:left="63" w:right="63"/>
              <w:rPr>
                <w:rFonts w:asciiTheme="minorEastAsia" w:hAnsiTheme="minorEastAsia" w:eastAsiaTheme="minorEastAsia"/>
                <w:color w:val="auto"/>
                <w:sz w:val="21"/>
                <w:szCs w:val="21"/>
                <w:highlight w:val="none"/>
                <w:lang w:eastAsia="zh-CN"/>
              </w:rPr>
            </w:pPr>
          </w:p>
        </w:tc>
        <w:tc>
          <w:tcPr>
            <w:tcW w:w="578" w:type="pct"/>
            <w:vAlign w:val="center"/>
          </w:tcPr>
          <w:p>
            <w:pPr>
              <w:keepNext/>
              <w:spacing w:line="440" w:lineRule="exact"/>
              <w:ind w:left="63" w:right="63"/>
              <w:rPr>
                <w:rFonts w:asciiTheme="minorEastAsia" w:hAnsiTheme="minorEastAsia" w:eastAsiaTheme="minorEastAsia"/>
                <w:color w:val="auto"/>
                <w:sz w:val="21"/>
                <w:szCs w:val="21"/>
                <w:highlight w:val="none"/>
                <w:lang w:eastAsia="zh-CN"/>
              </w:rPr>
            </w:pPr>
          </w:p>
        </w:tc>
        <w:tc>
          <w:tcPr>
            <w:tcW w:w="1239" w:type="pct"/>
            <w:vAlign w:val="center"/>
          </w:tcPr>
          <w:p>
            <w:pPr>
              <w:keepNext/>
              <w:spacing w:line="440" w:lineRule="exact"/>
              <w:ind w:left="63" w:right="63"/>
              <w:rPr>
                <w:rFonts w:asciiTheme="minorEastAsia" w:hAnsiTheme="minorEastAsia" w:eastAsiaTheme="minorEastAsia"/>
                <w:color w:val="auto"/>
                <w:sz w:val="21"/>
                <w:szCs w:val="21"/>
                <w:highlight w:val="none"/>
                <w:lang w:eastAsia="zh-CN"/>
              </w:rPr>
            </w:pPr>
          </w:p>
        </w:tc>
        <w:tc>
          <w:tcPr>
            <w:tcW w:w="1505" w:type="pct"/>
            <w:vAlign w:val="center"/>
          </w:tcPr>
          <w:p>
            <w:pPr>
              <w:keepNext/>
              <w:spacing w:line="440" w:lineRule="exact"/>
              <w:ind w:left="63" w:right="63"/>
              <w:rPr>
                <w:rFonts w:asciiTheme="minorEastAsia" w:hAnsiTheme="minorEastAsia" w:eastAsiaTheme="minorEastAsia"/>
                <w:color w:val="auto"/>
                <w:sz w:val="21"/>
                <w:szCs w:val="21"/>
                <w:highlight w:val="none"/>
                <w:lang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953" w:type="pct"/>
            <w:tcBorders>
              <w:top w:val="single" w:color="auto" w:sz="6" w:space="0"/>
              <w:bottom w:val="single" w:color="auto" w:sz="6" w:space="0"/>
            </w:tcBorders>
            <w:vAlign w:val="center"/>
          </w:tcPr>
          <w:p>
            <w:pPr>
              <w:keepNext/>
              <w:spacing w:line="320" w:lineRule="exact"/>
              <w:ind w:left="63" w:right="63"/>
              <w:rPr>
                <w:rFonts w:asciiTheme="minorEastAsia" w:hAnsiTheme="minorEastAsia" w:eastAsiaTheme="minorEastAsia"/>
                <w:color w:val="auto"/>
                <w:sz w:val="21"/>
                <w:szCs w:val="21"/>
                <w:highlight w:val="none"/>
                <w:lang w:eastAsia="zh-CN"/>
              </w:rPr>
            </w:pPr>
          </w:p>
        </w:tc>
        <w:tc>
          <w:tcPr>
            <w:tcW w:w="723" w:type="pct"/>
            <w:vAlign w:val="center"/>
          </w:tcPr>
          <w:p>
            <w:pPr>
              <w:keepNext/>
              <w:spacing w:line="320" w:lineRule="exact"/>
              <w:ind w:left="63" w:right="63"/>
              <w:rPr>
                <w:rFonts w:asciiTheme="minorEastAsia" w:hAnsiTheme="minorEastAsia" w:eastAsiaTheme="minorEastAsia"/>
                <w:color w:val="auto"/>
                <w:sz w:val="21"/>
                <w:szCs w:val="21"/>
                <w:highlight w:val="none"/>
                <w:lang w:eastAsia="zh-CN"/>
              </w:rPr>
            </w:pPr>
          </w:p>
        </w:tc>
        <w:tc>
          <w:tcPr>
            <w:tcW w:w="578" w:type="pct"/>
            <w:vAlign w:val="center"/>
          </w:tcPr>
          <w:p>
            <w:pPr>
              <w:keepNext/>
              <w:spacing w:line="440" w:lineRule="exact"/>
              <w:ind w:left="63" w:right="63"/>
              <w:rPr>
                <w:rFonts w:asciiTheme="minorEastAsia" w:hAnsiTheme="minorEastAsia" w:eastAsiaTheme="minorEastAsia"/>
                <w:color w:val="auto"/>
                <w:sz w:val="21"/>
                <w:szCs w:val="21"/>
                <w:highlight w:val="none"/>
                <w:lang w:eastAsia="zh-CN"/>
              </w:rPr>
            </w:pPr>
          </w:p>
        </w:tc>
        <w:tc>
          <w:tcPr>
            <w:tcW w:w="1239" w:type="pct"/>
            <w:vAlign w:val="center"/>
          </w:tcPr>
          <w:p>
            <w:pPr>
              <w:keepNext/>
              <w:spacing w:line="440" w:lineRule="exact"/>
              <w:ind w:left="63" w:right="63"/>
              <w:rPr>
                <w:rFonts w:asciiTheme="minorEastAsia" w:hAnsiTheme="minorEastAsia" w:eastAsiaTheme="minorEastAsia"/>
                <w:color w:val="auto"/>
                <w:sz w:val="21"/>
                <w:szCs w:val="21"/>
                <w:highlight w:val="none"/>
                <w:lang w:eastAsia="zh-CN"/>
              </w:rPr>
            </w:pPr>
          </w:p>
        </w:tc>
        <w:tc>
          <w:tcPr>
            <w:tcW w:w="1505" w:type="pct"/>
            <w:vAlign w:val="center"/>
          </w:tcPr>
          <w:p>
            <w:pPr>
              <w:keepNext/>
              <w:spacing w:line="440" w:lineRule="exact"/>
              <w:ind w:left="63" w:right="63"/>
              <w:rPr>
                <w:rFonts w:asciiTheme="minorEastAsia" w:hAnsiTheme="minorEastAsia" w:eastAsiaTheme="minorEastAsia"/>
                <w:color w:val="auto"/>
                <w:sz w:val="21"/>
                <w:szCs w:val="21"/>
                <w:highlight w:val="none"/>
                <w:lang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53" w:type="pct"/>
            <w:tcBorders>
              <w:top w:val="single" w:color="auto" w:sz="6" w:space="0"/>
              <w:bottom w:val="single" w:color="auto" w:sz="6" w:space="0"/>
            </w:tcBorders>
            <w:vAlign w:val="center"/>
          </w:tcPr>
          <w:p>
            <w:pPr>
              <w:keepNext/>
              <w:spacing w:line="320" w:lineRule="exact"/>
              <w:ind w:left="63" w:right="63"/>
              <w:rPr>
                <w:rFonts w:asciiTheme="minorEastAsia" w:hAnsiTheme="minorEastAsia" w:eastAsiaTheme="minorEastAsia"/>
                <w:color w:val="auto"/>
                <w:sz w:val="21"/>
                <w:szCs w:val="21"/>
                <w:highlight w:val="none"/>
                <w:lang w:eastAsia="zh-CN"/>
              </w:rPr>
            </w:pPr>
          </w:p>
        </w:tc>
        <w:tc>
          <w:tcPr>
            <w:tcW w:w="723" w:type="pct"/>
            <w:vAlign w:val="center"/>
          </w:tcPr>
          <w:p>
            <w:pPr>
              <w:keepNext/>
              <w:spacing w:line="320" w:lineRule="exact"/>
              <w:ind w:left="63" w:right="63"/>
              <w:rPr>
                <w:rFonts w:asciiTheme="minorEastAsia" w:hAnsiTheme="minorEastAsia" w:eastAsiaTheme="minorEastAsia"/>
                <w:color w:val="auto"/>
                <w:sz w:val="21"/>
                <w:szCs w:val="21"/>
                <w:highlight w:val="none"/>
                <w:lang w:eastAsia="zh-CN"/>
              </w:rPr>
            </w:pPr>
          </w:p>
        </w:tc>
        <w:tc>
          <w:tcPr>
            <w:tcW w:w="578" w:type="pct"/>
            <w:vAlign w:val="center"/>
          </w:tcPr>
          <w:p>
            <w:pPr>
              <w:keepNext/>
              <w:spacing w:line="440" w:lineRule="exact"/>
              <w:ind w:left="63" w:right="63"/>
              <w:rPr>
                <w:rFonts w:asciiTheme="minorEastAsia" w:hAnsiTheme="minorEastAsia" w:eastAsiaTheme="minorEastAsia"/>
                <w:color w:val="auto"/>
                <w:sz w:val="21"/>
                <w:szCs w:val="21"/>
                <w:highlight w:val="none"/>
                <w:lang w:eastAsia="zh-CN"/>
              </w:rPr>
            </w:pPr>
          </w:p>
        </w:tc>
        <w:tc>
          <w:tcPr>
            <w:tcW w:w="1239" w:type="pct"/>
            <w:vAlign w:val="center"/>
          </w:tcPr>
          <w:p>
            <w:pPr>
              <w:keepNext/>
              <w:spacing w:line="440" w:lineRule="exact"/>
              <w:ind w:left="63" w:right="63"/>
              <w:rPr>
                <w:rFonts w:asciiTheme="minorEastAsia" w:hAnsiTheme="minorEastAsia" w:eastAsiaTheme="minorEastAsia"/>
                <w:color w:val="auto"/>
                <w:sz w:val="21"/>
                <w:szCs w:val="21"/>
                <w:highlight w:val="none"/>
                <w:lang w:eastAsia="zh-CN"/>
              </w:rPr>
            </w:pPr>
          </w:p>
        </w:tc>
        <w:tc>
          <w:tcPr>
            <w:tcW w:w="1505" w:type="pct"/>
            <w:vAlign w:val="center"/>
          </w:tcPr>
          <w:p>
            <w:pPr>
              <w:keepNext/>
              <w:spacing w:line="440" w:lineRule="exact"/>
              <w:ind w:left="63" w:right="63"/>
              <w:rPr>
                <w:rFonts w:asciiTheme="minorEastAsia" w:hAnsiTheme="minorEastAsia" w:eastAsiaTheme="minorEastAsia"/>
                <w:color w:val="auto"/>
                <w:sz w:val="21"/>
                <w:szCs w:val="21"/>
                <w:highlight w:val="none"/>
                <w:lang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93" w:hRule="atLeast"/>
          <w:jc w:val="center"/>
        </w:trPr>
        <w:tc>
          <w:tcPr>
            <w:tcW w:w="953" w:type="pct"/>
            <w:tcBorders>
              <w:top w:val="single" w:color="auto" w:sz="6" w:space="0"/>
              <w:bottom w:val="single" w:color="auto" w:sz="6" w:space="0"/>
            </w:tcBorders>
            <w:vAlign w:val="center"/>
          </w:tcPr>
          <w:p>
            <w:pPr>
              <w:keepNext/>
              <w:spacing w:line="320" w:lineRule="exact"/>
              <w:ind w:left="63" w:right="63"/>
              <w:rPr>
                <w:rFonts w:asciiTheme="minorEastAsia" w:hAnsiTheme="minorEastAsia" w:eastAsiaTheme="minorEastAsia"/>
                <w:color w:val="auto"/>
                <w:sz w:val="21"/>
                <w:szCs w:val="21"/>
                <w:highlight w:val="none"/>
                <w:lang w:eastAsia="zh-CN"/>
              </w:rPr>
            </w:pPr>
            <w:r>
              <w:rPr>
                <w:rFonts w:asciiTheme="minorEastAsia" w:hAnsiTheme="minorEastAsia" w:eastAsiaTheme="minorEastAsia"/>
                <w:color w:val="auto"/>
                <w:sz w:val="21"/>
                <w:szCs w:val="21"/>
                <w:highlight w:val="none"/>
                <w:lang w:eastAsia="zh-CN"/>
              </w:rPr>
              <w:t>…</w:t>
            </w:r>
          </w:p>
        </w:tc>
        <w:tc>
          <w:tcPr>
            <w:tcW w:w="723" w:type="pct"/>
            <w:vAlign w:val="center"/>
          </w:tcPr>
          <w:p>
            <w:pPr>
              <w:keepNext/>
              <w:spacing w:line="320" w:lineRule="exact"/>
              <w:ind w:left="63" w:right="63"/>
              <w:rPr>
                <w:rFonts w:asciiTheme="minorEastAsia" w:hAnsiTheme="minorEastAsia" w:eastAsiaTheme="minorEastAsia"/>
                <w:color w:val="auto"/>
                <w:sz w:val="21"/>
                <w:szCs w:val="21"/>
                <w:highlight w:val="none"/>
                <w:lang w:eastAsia="zh-CN"/>
              </w:rPr>
            </w:pPr>
          </w:p>
        </w:tc>
        <w:tc>
          <w:tcPr>
            <w:tcW w:w="578" w:type="pct"/>
            <w:vAlign w:val="center"/>
          </w:tcPr>
          <w:p>
            <w:pPr>
              <w:keepNext/>
              <w:spacing w:line="440" w:lineRule="exact"/>
              <w:ind w:left="63" w:right="63"/>
              <w:rPr>
                <w:rFonts w:asciiTheme="minorEastAsia" w:hAnsiTheme="minorEastAsia" w:eastAsiaTheme="minorEastAsia"/>
                <w:color w:val="auto"/>
                <w:sz w:val="21"/>
                <w:szCs w:val="21"/>
                <w:highlight w:val="none"/>
                <w:lang w:eastAsia="zh-CN"/>
              </w:rPr>
            </w:pPr>
          </w:p>
        </w:tc>
        <w:tc>
          <w:tcPr>
            <w:tcW w:w="1239" w:type="pct"/>
            <w:vAlign w:val="center"/>
          </w:tcPr>
          <w:p>
            <w:pPr>
              <w:keepNext/>
              <w:spacing w:line="440" w:lineRule="exact"/>
              <w:ind w:left="63" w:right="63"/>
              <w:rPr>
                <w:rFonts w:asciiTheme="minorEastAsia" w:hAnsiTheme="minorEastAsia" w:eastAsiaTheme="minorEastAsia"/>
                <w:color w:val="auto"/>
                <w:sz w:val="21"/>
                <w:szCs w:val="21"/>
                <w:highlight w:val="none"/>
                <w:lang w:eastAsia="zh-CN"/>
              </w:rPr>
            </w:pPr>
          </w:p>
        </w:tc>
        <w:tc>
          <w:tcPr>
            <w:tcW w:w="1505" w:type="pct"/>
            <w:vAlign w:val="center"/>
          </w:tcPr>
          <w:p>
            <w:pPr>
              <w:keepNext/>
              <w:spacing w:line="440" w:lineRule="exact"/>
              <w:ind w:left="63" w:right="63"/>
              <w:rPr>
                <w:rFonts w:asciiTheme="minorEastAsia" w:hAnsiTheme="minorEastAsia" w:eastAsiaTheme="minorEastAsia"/>
                <w:color w:val="auto"/>
                <w:sz w:val="21"/>
                <w:szCs w:val="21"/>
                <w:highlight w:val="none"/>
                <w:lang w:eastAsia="zh-CN"/>
              </w:rPr>
            </w:pPr>
          </w:p>
        </w:tc>
      </w:tr>
    </w:tbl>
    <w:p>
      <w:pPr>
        <w:spacing w:line="440" w:lineRule="exact"/>
        <w:rPr>
          <w:rFonts w:asciiTheme="minorEastAsia" w:hAnsiTheme="minorEastAsia" w:eastAsiaTheme="minorEastAsia"/>
          <w:color w:val="auto"/>
          <w:sz w:val="21"/>
          <w:szCs w:val="21"/>
          <w:highlight w:val="none"/>
        </w:rPr>
      </w:pPr>
    </w:p>
    <w:p>
      <w:pPr>
        <w:spacing w:line="440" w:lineRule="exact"/>
        <w:rPr>
          <w:rFonts w:asciiTheme="minorEastAsia" w:hAnsiTheme="minorEastAsia" w:eastAsiaTheme="minorEastAsia"/>
          <w:color w:val="auto"/>
          <w:sz w:val="21"/>
          <w:szCs w:val="21"/>
          <w:highlight w:val="none"/>
        </w:rPr>
      </w:pPr>
    </w:p>
    <w:p>
      <w:pPr>
        <w:rPr>
          <w:rFonts w:asciiTheme="minorEastAsia" w:hAnsiTheme="minorEastAsia" w:eastAsiaTheme="minorEastAsia"/>
          <w:b/>
          <w:color w:val="auto"/>
          <w:sz w:val="24"/>
          <w:highlight w:val="none"/>
          <w:lang w:eastAsia="zh-CN"/>
        </w:rPr>
      </w:pPr>
    </w:p>
    <w:p>
      <w:pPr>
        <w:rPr>
          <w:rFonts w:asciiTheme="minorEastAsia" w:hAnsiTheme="minorEastAsia" w:eastAsiaTheme="minorEastAsia"/>
          <w:b/>
          <w:color w:val="auto"/>
          <w:sz w:val="24"/>
          <w:highlight w:val="none"/>
          <w:lang w:eastAsia="zh-CN"/>
        </w:rPr>
      </w:pPr>
    </w:p>
    <w:p>
      <w:pPr>
        <w:spacing w:line="360" w:lineRule="auto"/>
        <w:ind w:firstLine="482" w:firstLineChars="200"/>
        <w:rPr>
          <w:rFonts w:asciiTheme="minorEastAsia" w:hAnsiTheme="minorEastAsia" w:eastAsiaTheme="minorEastAsia"/>
          <w:b/>
          <w:color w:val="auto"/>
          <w:sz w:val="24"/>
          <w:szCs w:val="30"/>
          <w:highlight w:val="none"/>
          <w:lang w:eastAsia="zh-CN"/>
        </w:rPr>
      </w:pPr>
    </w:p>
    <w:p>
      <w:pPr>
        <w:spacing w:line="360" w:lineRule="auto"/>
        <w:ind w:firstLine="482" w:firstLineChars="200"/>
        <w:rPr>
          <w:rFonts w:asciiTheme="minorEastAsia" w:hAnsiTheme="minorEastAsia" w:eastAsiaTheme="minorEastAsia"/>
          <w:b/>
          <w:color w:val="auto"/>
          <w:sz w:val="24"/>
          <w:szCs w:val="30"/>
          <w:highlight w:val="none"/>
          <w:lang w:eastAsia="zh-CN"/>
        </w:rPr>
      </w:pPr>
    </w:p>
    <w:p>
      <w:pPr>
        <w:spacing w:line="360" w:lineRule="auto"/>
        <w:ind w:firstLine="482" w:firstLineChars="200"/>
        <w:rPr>
          <w:rFonts w:asciiTheme="minorEastAsia" w:hAnsiTheme="minorEastAsia" w:eastAsiaTheme="minorEastAsia"/>
          <w:b/>
          <w:color w:val="auto"/>
          <w:sz w:val="24"/>
          <w:szCs w:val="30"/>
          <w:highlight w:val="none"/>
          <w:lang w:eastAsia="zh-CN"/>
        </w:rPr>
      </w:pPr>
    </w:p>
    <w:p>
      <w:pPr>
        <w:spacing w:line="360" w:lineRule="auto"/>
        <w:ind w:firstLine="482" w:firstLineChars="200"/>
        <w:rPr>
          <w:rFonts w:asciiTheme="minorEastAsia" w:hAnsiTheme="minorEastAsia" w:eastAsiaTheme="minorEastAsia"/>
          <w:b/>
          <w:color w:val="auto"/>
          <w:sz w:val="24"/>
          <w:szCs w:val="30"/>
          <w:highlight w:val="none"/>
          <w:lang w:eastAsia="zh-CN"/>
        </w:rPr>
      </w:pPr>
    </w:p>
    <w:p>
      <w:pPr>
        <w:spacing w:line="360" w:lineRule="auto"/>
        <w:ind w:firstLine="482" w:firstLineChars="200"/>
        <w:rPr>
          <w:rFonts w:asciiTheme="minorEastAsia" w:hAnsiTheme="minorEastAsia" w:eastAsiaTheme="minorEastAsia"/>
          <w:b/>
          <w:color w:val="auto"/>
          <w:sz w:val="24"/>
          <w:szCs w:val="30"/>
          <w:highlight w:val="none"/>
          <w:lang w:eastAsia="zh-CN"/>
        </w:rPr>
      </w:pPr>
    </w:p>
    <w:p>
      <w:pPr>
        <w:rPr>
          <w:rFonts w:asciiTheme="minorEastAsia" w:hAnsiTheme="minorEastAsia" w:eastAsiaTheme="minorEastAsia"/>
          <w:b/>
          <w:color w:val="auto"/>
          <w:sz w:val="24"/>
          <w:highlight w:val="none"/>
          <w:lang w:eastAsia="zh-CN"/>
        </w:rPr>
      </w:pPr>
    </w:p>
    <w:p>
      <w:pPr>
        <w:rPr>
          <w:rFonts w:asciiTheme="minorEastAsia" w:hAnsiTheme="minorEastAsia" w:eastAsiaTheme="minorEastAsia"/>
          <w:b/>
          <w:color w:val="auto"/>
          <w:sz w:val="24"/>
          <w:highlight w:val="none"/>
          <w:lang w:eastAsia="zh-CN"/>
        </w:rPr>
      </w:pPr>
    </w:p>
    <w:p>
      <w:pPr>
        <w:rPr>
          <w:rFonts w:asciiTheme="minorEastAsia" w:hAnsiTheme="minorEastAsia" w:eastAsiaTheme="minorEastAsia"/>
          <w:b/>
          <w:color w:val="auto"/>
          <w:sz w:val="24"/>
          <w:highlight w:val="none"/>
          <w:lang w:eastAsia="zh-CN"/>
        </w:rPr>
      </w:pPr>
    </w:p>
    <w:p>
      <w:pPr>
        <w:rPr>
          <w:rFonts w:asciiTheme="minorEastAsia" w:hAnsiTheme="minorEastAsia" w:eastAsiaTheme="minorEastAsia"/>
          <w:b/>
          <w:color w:val="auto"/>
          <w:sz w:val="24"/>
          <w:highlight w:val="none"/>
          <w:lang w:eastAsia="zh-CN"/>
        </w:rPr>
      </w:pPr>
    </w:p>
    <w:p>
      <w:pPr>
        <w:rPr>
          <w:rFonts w:asciiTheme="minorEastAsia" w:hAnsiTheme="minorEastAsia" w:eastAsiaTheme="minorEastAsia"/>
          <w:b/>
          <w:color w:val="auto"/>
          <w:sz w:val="24"/>
          <w:highlight w:val="none"/>
          <w:lang w:eastAsia="zh-CN"/>
        </w:rPr>
      </w:pPr>
    </w:p>
    <w:p>
      <w:pPr>
        <w:rPr>
          <w:rFonts w:asciiTheme="minorEastAsia" w:hAnsiTheme="minorEastAsia" w:eastAsiaTheme="minorEastAsia"/>
          <w:b/>
          <w:color w:val="auto"/>
          <w:sz w:val="24"/>
          <w:highlight w:val="none"/>
          <w:lang w:eastAsia="zh-CN"/>
        </w:rPr>
      </w:pPr>
    </w:p>
    <w:p>
      <w:pPr>
        <w:rPr>
          <w:rFonts w:asciiTheme="minorEastAsia" w:hAnsiTheme="minorEastAsia" w:eastAsiaTheme="minorEastAsia"/>
          <w:b/>
          <w:color w:val="auto"/>
          <w:sz w:val="24"/>
          <w:highlight w:val="none"/>
          <w:lang w:eastAsia="zh-CN"/>
        </w:rPr>
      </w:pPr>
    </w:p>
    <w:p>
      <w:pPr>
        <w:rPr>
          <w:rFonts w:asciiTheme="minorEastAsia" w:hAnsiTheme="minorEastAsia" w:eastAsiaTheme="minorEastAsia"/>
          <w:b/>
          <w:color w:val="auto"/>
          <w:sz w:val="24"/>
          <w:highlight w:val="none"/>
          <w:lang w:eastAsia="zh-CN"/>
        </w:rPr>
      </w:pPr>
    </w:p>
    <w:p>
      <w:pPr>
        <w:pStyle w:val="2"/>
        <w:ind w:firstLine="600"/>
        <w:rPr>
          <w:rFonts w:asciiTheme="minorEastAsia" w:hAnsiTheme="minorEastAsia" w:eastAsiaTheme="minorEastAsia"/>
          <w:color w:val="auto"/>
          <w:highlight w:val="none"/>
          <w:lang w:eastAsia="zh-CN"/>
        </w:rPr>
      </w:pPr>
    </w:p>
    <w:p>
      <w:pPr>
        <w:pStyle w:val="2"/>
        <w:ind w:firstLine="600"/>
        <w:rPr>
          <w:rFonts w:asciiTheme="minorEastAsia" w:hAnsiTheme="minorEastAsia" w:eastAsiaTheme="minorEastAsia"/>
          <w:color w:val="auto"/>
          <w:highlight w:val="none"/>
          <w:lang w:eastAsia="zh-CN"/>
        </w:rPr>
      </w:pPr>
    </w:p>
    <w:p>
      <w:pPr>
        <w:rPr>
          <w:rFonts w:hint="eastAsia" w:asciiTheme="minorEastAsia" w:hAnsiTheme="minorEastAsia" w:eastAsiaTheme="minorEastAsia"/>
          <w:b/>
          <w:color w:val="auto"/>
          <w:sz w:val="21"/>
          <w:szCs w:val="21"/>
          <w:highlight w:val="none"/>
          <w:lang w:eastAsia="zh-CN"/>
        </w:rPr>
      </w:pPr>
      <w:r>
        <w:rPr>
          <w:rFonts w:hint="eastAsia" w:asciiTheme="minorEastAsia" w:hAnsiTheme="minorEastAsia" w:eastAsiaTheme="minorEastAsia"/>
          <w:b/>
          <w:color w:val="auto"/>
          <w:sz w:val="21"/>
          <w:szCs w:val="21"/>
          <w:highlight w:val="none"/>
          <w:lang w:eastAsia="zh-CN"/>
        </w:rPr>
        <w:br w:type="page"/>
      </w:r>
    </w:p>
    <w:p>
      <w:pPr>
        <w:widowControl/>
        <w:rPr>
          <w:rFonts w:asciiTheme="minorEastAsia" w:hAnsiTheme="minorEastAsia" w:eastAsiaTheme="minorEastAsia"/>
          <w:b/>
          <w:color w:val="auto"/>
          <w:sz w:val="21"/>
          <w:szCs w:val="21"/>
          <w:highlight w:val="none"/>
          <w:lang w:eastAsia="zh-CN"/>
        </w:rPr>
      </w:pPr>
      <w:r>
        <w:rPr>
          <w:rFonts w:hint="eastAsia" w:asciiTheme="minorEastAsia" w:hAnsiTheme="minorEastAsia" w:eastAsiaTheme="minorEastAsia"/>
          <w:b/>
          <w:color w:val="auto"/>
          <w:sz w:val="21"/>
          <w:szCs w:val="21"/>
          <w:highlight w:val="none"/>
          <w:lang w:eastAsia="zh-CN"/>
        </w:rPr>
        <w:t xml:space="preserve">附件3：  </w:t>
      </w:r>
    </w:p>
    <w:p>
      <w:pPr>
        <w:spacing w:line="360" w:lineRule="auto"/>
        <w:ind w:firstLine="3080" w:firstLineChars="1100"/>
        <w:jc w:val="both"/>
        <w:outlineLvl w:val="2"/>
        <w:rPr>
          <w:rFonts w:asciiTheme="minorEastAsia" w:hAnsiTheme="minorEastAsia" w:eastAsiaTheme="minorEastAsia"/>
          <w:color w:val="auto"/>
          <w:sz w:val="28"/>
          <w:szCs w:val="28"/>
          <w:highlight w:val="none"/>
          <w:lang w:eastAsia="zh-CN"/>
        </w:rPr>
      </w:pPr>
      <w:r>
        <w:rPr>
          <w:rFonts w:hint="eastAsia" w:asciiTheme="minorEastAsia" w:hAnsiTheme="minorEastAsia" w:eastAsiaTheme="minorEastAsia"/>
          <w:color w:val="auto"/>
          <w:sz w:val="28"/>
          <w:szCs w:val="28"/>
          <w:highlight w:val="none"/>
          <w:lang w:eastAsia="zh-CN"/>
        </w:rPr>
        <w:t>设计变更计费依据和方法</w:t>
      </w:r>
    </w:p>
    <w:p>
      <w:pPr>
        <w:spacing w:line="460" w:lineRule="exact"/>
        <w:rPr>
          <w:rFonts w:asciiTheme="minorEastAsia" w:hAnsiTheme="minorEastAsia" w:eastAsiaTheme="minorEastAsia"/>
          <w:color w:val="auto"/>
          <w:sz w:val="21"/>
          <w:szCs w:val="21"/>
          <w:highlight w:val="none"/>
          <w:lang w:eastAsia="zh-CN"/>
        </w:rPr>
      </w:pPr>
    </w:p>
    <w:p>
      <w:pPr>
        <w:spacing w:line="460" w:lineRule="exact"/>
        <w:ind w:firstLine="420" w:firstLineChars="200"/>
        <w:jc w:val="both"/>
        <w:rPr>
          <w:rFonts w:cs="仿宋" w:asciiTheme="minorEastAsia" w:hAnsiTheme="minorEastAsia" w:eastAsiaTheme="minorEastAsia"/>
          <w:color w:val="auto"/>
          <w:sz w:val="21"/>
          <w:szCs w:val="21"/>
          <w:highlight w:val="none"/>
          <w:lang w:eastAsia="zh-CN"/>
        </w:rPr>
      </w:pPr>
      <w:r>
        <w:rPr>
          <w:rFonts w:hint="eastAsia" w:cs="仿宋" w:asciiTheme="minorEastAsia" w:hAnsiTheme="minorEastAsia" w:eastAsiaTheme="minorEastAsia"/>
          <w:color w:val="auto"/>
          <w:sz w:val="21"/>
          <w:szCs w:val="21"/>
          <w:highlight w:val="none"/>
          <w:lang w:eastAsia="zh-CN"/>
        </w:rPr>
        <w:t>设计变更计费的情形，由于以下原因：</w:t>
      </w:r>
    </w:p>
    <w:p>
      <w:pPr>
        <w:spacing w:line="460" w:lineRule="exact"/>
        <w:ind w:firstLine="420" w:firstLineChars="200"/>
        <w:jc w:val="both"/>
        <w:rPr>
          <w:rFonts w:cs="仿宋" w:asciiTheme="minorEastAsia" w:hAnsiTheme="minorEastAsia" w:eastAsiaTheme="minorEastAsia"/>
          <w:color w:val="auto"/>
          <w:sz w:val="21"/>
          <w:szCs w:val="21"/>
          <w:highlight w:val="none"/>
          <w:lang w:eastAsia="zh-CN"/>
        </w:rPr>
      </w:pPr>
      <w:r>
        <w:rPr>
          <w:rFonts w:cs="仿宋" w:asciiTheme="minorEastAsia" w:hAnsiTheme="minorEastAsia" w:eastAsiaTheme="minorEastAsia"/>
          <w:color w:val="auto"/>
          <w:sz w:val="21"/>
          <w:szCs w:val="21"/>
          <w:highlight w:val="none"/>
          <w:lang w:eastAsia="zh-CN"/>
        </w:rPr>
        <w:t>1、</w:t>
      </w:r>
      <w:r>
        <w:rPr>
          <w:rFonts w:hint="eastAsia" w:cs="仿宋" w:asciiTheme="minorEastAsia" w:hAnsiTheme="minorEastAsia" w:eastAsiaTheme="minorEastAsia"/>
          <w:color w:val="auto"/>
          <w:sz w:val="21"/>
          <w:szCs w:val="21"/>
          <w:highlight w:val="none"/>
          <w:lang w:eastAsia="zh-CN"/>
        </w:rPr>
        <w:t>发包人变更本合同工程设计的内容、规模、功能、条件等，并已向设计人提供书面变更要求，设计人在不违反法律规定以及技术标准强制性规定的前提下，应当按照发包人要求变更工程设计；</w:t>
      </w:r>
    </w:p>
    <w:p>
      <w:pPr>
        <w:spacing w:line="460" w:lineRule="exact"/>
        <w:ind w:firstLine="420" w:firstLineChars="200"/>
        <w:jc w:val="both"/>
        <w:rPr>
          <w:rFonts w:cs="仿宋" w:asciiTheme="minorEastAsia" w:hAnsiTheme="minorEastAsia" w:eastAsiaTheme="minorEastAsia"/>
          <w:color w:val="auto"/>
          <w:sz w:val="21"/>
          <w:szCs w:val="21"/>
          <w:highlight w:val="none"/>
          <w:lang w:eastAsia="zh-CN"/>
        </w:rPr>
      </w:pPr>
      <w:r>
        <w:rPr>
          <w:rFonts w:hint="eastAsia" w:cs="仿宋" w:asciiTheme="minorEastAsia" w:hAnsiTheme="minorEastAsia" w:eastAsiaTheme="minorEastAsia"/>
          <w:color w:val="auto"/>
          <w:sz w:val="21"/>
          <w:szCs w:val="21"/>
          <w:highlight w:val="none"/>
          <w:lang w:eastAsia="zh-CN"/>
        </w:rPr>
        <w:t>2、发包人变更已选定的方案、已批准的各阶段设计成果，并已向设计人提供书面变更要求；</w:t>
      </w:r>
    </w:p>
    <w:p>
      <w:pPr>
        <w:spacing w:line="460" w:lineRule="exact"/>
        <w:ind w:firstLine="420" w:firstLineChars="200"/>
        <w:jc w:val="both"/>
        <w:rPr>
          <w:rFonts w:cs="仿宋" w:asciiTheme="minorEastAsia" w:hAnsiTheme="minorEastAsia" w:eastAsiaTheme="minorEastAsia"/>
          <w:color w:val="auto"/>
          <w:sz w:val="21"/>
          <w:szCs w:val="21"/>
          <w:highlight w:val="none"/>
          <w:lang w:eastAsia="zh-CN"/>
        </w:rPr>
      </w:pPr>
      <w:r>
        <w:rPr>
          <w:rFonts w:cs="仿宋" w:asciiTheme="minorEastAsia" w:hAnsiTheme="minorEastAsia" w:eastAsiaTheme="minorEastAsia"/>
          <w:color w:val="auto"/>
          <w:sz w:val="21"/>
          <w:szCs w:val="21"/>
          <w:highlight w:val="none"/>
          <w:lang w:eastAsia="zh-CN"/>
        </w:rPr>
        <w:t>3、</w:t>
      </w:r>
      <w:r>
        <w:rPr>
          <w:rFonts w:hint="eastAsia" w:asciiTheme="minorEastAsia" w:hAnsiTheme="minorEastAsia" w:eastAsiaTheme="minorEastAsia"/>
          <w:color w:val="auto"/>
          <w:sz w:val="21"/>
          <w:szCs w:val="21"/>
          <w:highlight w:val="none"/>
          <w:lang w:eastAsia="zh-CN"/>
        </w:rPr>
        <w:t>发包人因提交的本合同工程的设计资料存在错误或作较大修改时</w:t>
      </w:r>
      <w:r>
        <w:rPr>
          <w:rFonts w:hint="eastAsia" w:cs="仿宋" w:asciiTheme="minorEastAsia" w:hAnsiTheme="minorEastAsia" w:eastAsiaTheme="minorEastAsia"/>
          <w:color w:val="auto"/>
          <w:sz w:val="21"/>
          <w:szCs w:val="21"/>
          <w:highlight w:val="none"/>
          <w:lang w:eastAsia="zh-CN"/>
        </w:rPr>
        <w:t>。</w:t>
      </w:r>
    </w:p>
    <w:p>
      <w:pPr>
        <w:spacing w:line="460" w:lineRule="exact"/>
        <w:ind w:firstLine="420" w:firstLineChars="200"/>
        <w:jc w:val="both"/>
        <w:rPr>
          <w:rFonts w:cs="仿宋" w:asciiTheme="minorEastAsia" w:hAnsiTheme="minorEastAsia" w:eastAsiaTheme="minorEastAsia"/>
          <w:color w:val="auto"/>
          <w:sz w:val="21"/>
          <w:szCs w:val="21"/>
          <w:highlight w:val="none"/>
          <w:lang w:eastAsia="zh-CN"/>
        </w:rPr>
      </w:pPr>
      <w:r>
        <w:rPr>
          <w:rFonts w:hint="eastAsia" w:cs="仿宋" w:asciiTheme="minorEastAsia" w:hAnsiTheme="minorEastAsia" w:eastAsiaTheme="minorEastAsia"/>
          <w:color w:val="auto"/>
          <w:sz w:val="21"/>
          <w:szCs w:val="21"/>
          <w:highlight w:val="none"/>
          <w:lang w:eastAsia="zh-CN"/>
        </w:rPr>
        <w:t>由于上述原因造成设计变更，使设计人返工，发包人将适当支付设计人的返工费用，有关发包人应当增付的额外费用金额，由双方另行协商。除以上三条外，设计人须无条件将方案及设计修改至通过审查，且不得再向发包人提出增加设计费用。</w:t>
      </w:r>
    </w:p>
    <w:p>
      <w:pPr>
        <w:spacing w:line="460" w:lineRule="exact"/>
        <w:jc w:val="both"/>
        <w:rPr>
          <w:rFonts w:cs="Times New Roman" w:asciiTheme="minorEastAsia" w:hAnsiTheme="minorEastAsia" w:eastAsiaTheme="minorEastAsia"/>
          <w:color w:val="auto"/>
          <w:kern w:val="2"/>
          <w:sz w:val="21"/>
          <w:szCs w:val="21"/>
          <w:highlight w:val="none"/>
          <w:lang w:eastAsia="zh-CN"/>
        </w:rPr>
      </w:pPr>
    </w:p>
    <w:p>
      <w:pPr>
        <w:spacing w:line="360" w:lineRule="auto"/>
        <w:rPr>
          <w:rFonts w:cs="仿宋" w:asciiTheme="minorEastAsia" w:hAnsiTheme="minorEastAsia" w:eastAsiaTheme="minorEastAsia"/>
          <w:color w:val="auto"/>
          <w:sz w:val="21"/>
          <w:szCs w:val="21"/>
          <w:highlight w:val="none"/>
          <w:lang w:eastAsia="zh-CN"/>
        </w:rPr>
      </w:pPr>
    </w:p>
    <w:p>
      <w:pPr>
        <w:spacing w:line="360" w:lineRule="auto"/>
        <w:rPr>
          <w:rFonts w:asciiTheme="minorEastAsia" w:hAnsiTheme="minorEastAsia" w:eastAsiaTheme="minorEastAsia"/>
          <w:color w:val="auto"/>
          <w:sz w:val="21"/>
          <w:szCs w:val="21"/>
          <w:highlight w:val="none"/>
          <w:lang w:eastAsia="zh-CN"/>
        </w:rPr>
      </w:pPr>
    </w:p>
    <w:p>
      <w:pPr>
        <w:spacing w:line="348" w:lineRule="auto"/>
        <w:rPr>
          <w:rFonts w:asciiTheme="minorEastAsia" w:hAnsiTheme="minorEastAsia" w:eastAsiaTheme="minorEastAsia"/>
          <w:color w:val="auto"/>
          <w:highlight w:val="none"/>
          <w:lang w:eastAsia="zh-CN"/>
        </w:rPr>
      </w:pPr>
    </w:p>
    <w:p>
      <w:pPr>
        <w:rPr>
          <w:rFonts w:asciiTheme="minorEastAsia" w:hAnsiTheme="minorEastAsia" w:eastAsiaTheme="minorEastAsia"/>
          <w:bCs/>
          <w:color w:val="auto"/>
          <w:sz w:val="30"/>
          <w:szCs w:val="30"/>
          <w:highlight w:val="none"/>
          <w:lang w:eastAsia="zh-CN"/>
        </w:rPr>
      </w:pPr>
    </w:p>
    <w:p>
      <w:pPr>
        <w:rPr>
          <w:rFonts w:asciiTheme="minorEastAsia" w:hAnsiTheme="minorEastAsia" w:eastAsiaTheme="minorEastAsia"/>
          <w:bCs/>
          <w:color w:val="auto"/>
          <w:sz w:val="30"/>
          <w:szCs w:val="30"/>
          <w:highlight w:val="none"/>
          <w:lang w:eastAsia="zh-CN"/>
        </w:rPr>
      </w:pPr>
    </w:p>
    <w:p>
      <w:pPr>
        <w:rPr>
          <w:rFonts w:asciiTheme="minorEastAsia" w:hAnsiTheme="minorEastAsia" w:eastAsiaTheme="minorEastAsia"/>
          <w:bCs/>
          <w:color w:val="auto"/>
          <w:sz w:val="30"/>
          <w:szCs w:val="30"/>
          <w:highlight w:val="none"/>
          <w:lang w:eastAsia="zh-CN"/>
        </w:rPr>
      </w:pPr>
    </w:p>
    <w:p>
      <w:pPr>
        <w:rPr>
          <w:rFonts w:asciiTheme="minorEastAsia" w:hAnsiTheme="minorEastAsia" w:eastAsiaTheme="minorEastAsia"/>
          <w:bCs/>
          <w:color w:val="auto"/>
          <w:sz w:val="30"/>
          <w:szCs w:val="30"/>
          <w:highlight w:val="none"/>
          <w:lang w:eastAsia="zh-CN"/>
        </w:rPr>
      </w:pPr>
    </w:p>
    <w:p>
      <w:pPr>
        <w:rPr>
          <w:rFonts w:asciiTheme="minorEastAsia" w:hAnsiTheme="minorEastAsia" w:eastAsiaTheme="minorEastAsia"/>
          <w:bCs/>
          <w:color w:val="auto"/>
          <w:sz w:val="30"/>
          <w:szCs w:val="30"/>
          <w:highlight w:val="none"/>
          <w:lang w:eastAsia="zh-CN"/>
        </w:rPr>
      </w:pPr>
    </w:p>
    <w:p>
      <w:pPr>
        <w:rPr>
          <w:rFonts w:asciiTheme="minorEastAsia" w:hAnsiTheme="minorEastAsia" w:eastAsiaTheme="minorEastAsia"/>
          <w:bCs/>
          <w:color w:val="auto"/>
          <w:sz w:val="30"/>
          <w:szCs w:val="30"/>
          <w:highlight w:val="none"/>
          <w:lang w:eastAsia="zh-CN"/>
        </w:rPr>
      </w:pPr>
    </w:p>
    <w:p>
      <w:pPr>
        <w:rPr>
          <w:rFonts w:asciiTheme="minorEastAsia" w:hAnsiTheme="minorEastAsia" w:eastAsiaTheme="minorEastAsia"/>
          <w:bCs/>
          <w:color w:val="auto"/>
          <w:sz w:val="30"/>
          <w:szCs w:val="30"/>
          <w:highlight w:val="none"/>
          <w:lang w:eastAsia="zh-CN"/>
        </w:rPr>
      </w:pPr>
    </w:p>
    <w:p>
      <w:pPr>
        <w:rPr>
          <w:rFonts w:asciiTheme="minorEastAsia" w:hAnsiTheme="minorEastAsia" w:eastAsiaTheme="minorEastAsia"/>
          <w:bCs/>
          <w:color w:val="auto"/>
          <w:sz w:val="30"/>
          <w:szCs w:val="30"/>
          <w:highlight w:val="none"/>
          <w:lang w:eastAsia="zh-CN"/>
        </w:rPr>
      </w:pPr>
    </w:p>
    <w:p>
      <w:pPr>
        <w:rPr>
          <w:rFonts w:asciiTheme="minorEastAsia" w:hAnsiTheme="minorEastAsia" w:eastAsiaTheme="minorEastAsia"/>
          <w:bCs/>
          <w:color w:val="auto"/>
          <w:sz w:val="30"/>
          <w:szCs w:val="30"/>
          <w:highlight w:val="none"/>
          <w:lang w:eastAsia="zh-CN"/>
        </w:rPr>
      </w:pPr>
    </w:p>
    <w:p>
      <w:pPr>
        <w:rPr>
          <w:rFonts w:asciiTheme="minorEastAsia" w:hAnsiTheme="minorEastAsia" w:eastAsiaTheme="minorEastAsia"/>
          <w:bCs/>
          <w:color w:val="auto"/>
          <w:sz w:val="30"/>
          <w:szCs w:val="30"/>
          <w:highlight w:val="none"/>
          <w:lang w:eastAsia="zh-CN"/>
        </w:rPr>
      </w:pPr>
    </w:p>
    <w:p>
      <w:pPr>
        <w:rPr>
          <w:rFonts w:asciiTheme="minorEastAsia" w:hAnsiTheme="minorEastAsia" w:eastAsiaTheme="minorEastAsia"/>
          <w:bCs/>
          <w:color w:val="auto"/>
          <w:sz w:val="30"/>
          <w:szCs w:val="30"/>
          <w:highlight w:val="none"/>
          <w:lang w:eastAsia="zh-CN"/>
        </w:rPr>
      </w:pPr>
    </w:p>
    <w:p>
      <w:pPr>
        <w:rPr>
          <w:rFonts w:asciiTheme="minorEastAsia" w:hAnsiTheme="minorEastAsia" w:eastAsiaTheme="minorEastAsia"/>
          <w:bCs/>
          <w:color w:val="auto"/>
          <w:sz w:val="30"/>
          <w:szCs w:val="30"/>
          <w:highlight w:val="none"/>
          <w:lang w:eastAsia="zh-CN"/>
        </w:rPr>
      </w:pPr>
    </w:p>
    <w:p>
      <w:pPr>
        <w:rPr>
          <w:rFonts w:asciiTheme="minorEastAsia" w:hAnsiTheme="minorEastAsia" w:eastAsiaTheme="minorEastAsia"/>
          <w:bCs/>
          <w:color w:val="auto"/>
          <w:sz w:val="30"/>
          <w:szCs w:val="30"/>
          <w:highlight w:val="none"/>
          <w:lang w:eastAsia="zh-CN"/>
        </w:rPr>
      </w:pPr>
    </w:p>
    <w:p>
      <w:pPr>
        <w:rPr>
          <w:rFonts w:asciiTheme="minorEastAsia" w:hAnsiTheme="minorEastAsia" w:eastAsiaTheme="minorEastAsia"/>
          <w:bCs/>
          <w:color w:val="auto"/>
          <w:sz w:val="30"/>
          <w:szCs w:val="30"/>
          <w:highlight w:val="none"/>
          <w:lang w:eastAsia="zh-CN"/>
        </w:rPr>
      </w:pPr>
    </w:p>
    <w:p>
      <w:pPr>
        <w:rPr>
          <w:rFonts w:asciiTheme="minorEastAsia" w:hAnsiTheme="minorEastAsia" w:eastAsiaTheme="minorEastAsia"/>
          <w:bCs/>
          <w:color w:val="auto"/>
          <w:sz w:val="30"/>
          <w:szCs w:val="30"/>
          <w:highlight w:val="none"/>
          <w:lang w:eastAsia="zh-CN"/>
        </w:rPr>
      </w:pPr>
    </w:p>
    <w:p>
      <w:pPr>
        <w:rPr>
          <w:rFonts w:asciiTheme="minorEastAsia" w:hAnsiTheme="minorEastAsia" w:eastAsiaTheme="minorEastAsia"/>
          <w:bCs/>
          <w:color w:val="auto"/>
          <w:sz w:val="30"/>
          <w:szCs w:val="30"/>
          <w:highlight w:val="none"/>
          <w:lang w:eastAsia="zh-CN"/>
        </w:rPr>
      </w:pPr>
    </w:p>
    <w:p>
      <w:pPr>
        <w:rPr>
          <w:rFonts w:asciiTheme="minorEastAsia" w:hAnsiTheme="minorEastAsia" w:eastAsiaTheme="minorEastAsia"/>
          <w:color w:val="auto"/>
          <w:highlight w:val="none"/>
          <w:lang w:eastAsia="zh-CN"/>
        </w:rPr>
      </w:pPr>
    </w:p>
    <w:p>
      <w:pPr>
        <w:rPr>
          <w:rFonts w:hint="eastAsia" w:asciiTheme="minorEastAsia" w:hAnsiTheme="minorEastAsia" w:eastAsiaTheme="minorEastAsia"/>
          <w:b/>
          <w:color w:val="auto"/>
          <w:sz w:val="21"/>
          <w:szCs w:val="21"/>
          <w:highlight w:val="none"/>
          <w:lang w:eastAsia="zh-CN"/>
        </w:rPr>
      </w:pPr>
      <w:r>
        <w:rPr>
          <w:rFonts w:hint="eastAsia" w:asciiTheme="minorEastAsia" w:hAnsiTheme="minorEastAsia" w:eastAsiaTheme="minorEastAsia"/>
          <w:b/>
          <w:color w:val="auto"/>
          <w:sz w:val="21"/>
          <w:szCs w:val="21"/>
          <w:highlight w:val="none"/>
          <w:lang w:eastAsia="zh-CN"/>
        </w:rPr>
        <w:br w:type="page"/>
      </w:r>
    </w:p>
    <w:p>
      <w:pPr>
        <w:spacing w:line="360" w:lineRule="auto"/>
        <w:jc w:val="both"/>
        <w:rPr>
          <w:rFonts w:asciiTheme="minorEastAsia" w:hAnsiTheme="minorEastAsia" w:eastAsiaTheme="minorEastAsia"/>
          <w:b/>
          <w:color w:val="auto"/>
          <w:sz w:val="21"/>
          <w:szCs w:val="21"/>
          <w:highlight w:val="none"/>
          <w:lang w:eastAsia="zh-CN"/>
        </w:rPr>
      </w:pPr>
      <w:r>
        <w:rPr>
          <w:rFonts w:hint="eastAsia" w:asciiTheme="minorEastAsia" w:hAnsiTheme="minorEastAsia" w:eastAsiaTheme="minorEastAsia"/>
          <w:b/>
          <w:color w:val="auto"/>
          <w:sz w:val="21"/>
          <w:szCs w:val="21"/>
          <w:highlight w:val="none"/>
          <w:lang w:eastAsia="zh-CN"/>
        </w:rPr>
        <w:t>附件4</w:t>
      </w:r>
      <w:r>
        <w:rPr>
          <w:rFonts w:asciiTheme="minorEastAsia" w:hAnsiTheme="minorEastAsia" w:eastAsiaTheme="minorEastAsia"/>
          <w:b/>
          <w:color w:val="auto"/>
          <w:sz w:val="21"/>
          <w:szCs w:val="21"/>
          <w:highlight w:val="none"/>
          <w:lang w:eastAsia="zh-CN"/>
        </w:rPr>
        <w:t xml:space="preserve">：               </w:t>
      </w:r>
    </w:p>
    <w:p>
      <w:pPr>
        <w:spacing w:line="360" w:lineRule="auto"/>
        <w:jc w:val="center"/>
        <w:outlineLvl w:val="2"/>
        <w:rPr>
          <w:rFonts w:asciiTheme="minorEastAsia" w:hAnsiTheme="minorEastAsia" w:eastAsiaTheme="minorEastAsia"/>
          <w:color w:val="auto"/>
          <w:sz w:val="28"/>
          <w:szCs w:val="28"/>
          <w:highlight w:val="none"/>
          <w:lang w:eastAsia="zh-CN"/>
        </w:rPr>
      </w:pPr>
      <w:bookmarkStart w:id="140" w:name="_Toc65743954"/>
      <w:r>
        <w:rPr>
          <w:rFonts w:hint="eastAsia" w:asciiTheme="minorEastAsia" w:hAnsiTheme="minorEastAsia" w:eastAsiaTheme="minorEastAsia"/>
          <w:color w:val="auto"/>
          <w:sz w:val="28"/>
          <w:szCs w:val="28"/>
          <w:highlight w:val="none"/>
          <w:lang w:eastAsia="zh-CN"/>
        </w:rPr>
        <w:t>开发区建设工程结算审核责任书</w:t>
      </w:r>
      <w:bookmarkEnd w:id="140"/>
    </w:p>
    <w:p>
      <w:pPr>
        <w:spacing w:line="460" w:lineRule="exact"/>
        <w:rPr>
          <w:rFonts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lang w:eastAsia="zh-CN"/>
        </w:rPr>
        <w:t>发包人：</w:t>
      </w:r>
    </w:p>
    <w:p>
      <w:pPr>
        <w:spacing w:line="460" w:lineRule="exact"/>
        <w:ind w:firstLine="420" w:firstLineChars="200"/>
        <w:rPr>
          <w:rFonts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lang w:eastAsia="zh-CN"/>
        </w:rPr>
        <w:t>真实、准确、及时地编制工程竣工结算，是我单位守法经营、诚实信用、履行合同承诺的重要内容。因此我单位在结算资料报送前，已认真审查，确保了结算质量，误差率已控制在</w:t>
      </w:r>
      <w:r>
        <w:rPr>
          <w:rFonts w:asciiTheme="minorEastAsia" w:hAnsiTheme="minorEastAsia" w:eastAsiaTheme="minorEastAsia"/>
          <w:color w:val="auto"/>
          <w:sz w:val="21"/>
          <w:szCs w:val="21"/>
          <w:highlight w:val="none"/>
          <w:lang w:eastAsia="zh-CN"/>
        </w:rPr>
        <w:t>5%</w:t>
      </w:r>
      <w:r>
        <w:rPr>
          <w:rFonts w:hint="eastAsia" w:asciiTheme="minorEastAsia" w:hAnsiTheme="minorEastAsia" w:eastAsiaTheme="minorEastAsia"/>
          <w:color w:val="auto"/>
          <w:sz w:val="21"/>
          <w:szCs w:val="21"/>
          <w:highlight w:val="none"/>
          <w:lang w:eastAsia="zh-CN"/>
        </w:rPr>
        <w:t>以内。为了严格控制高估冒算、虚报冒领的错误行为，确保工程结算的真实性准确性，实施对我单位编报的工程结算的质量与费用挂钩的措施：</w:t>
      </w:r>
    </w:p>
    <w:p>
      <w:pPr>
        <w:spacing w:line="460" w:lineRule="exact"/>
        <w:ind w:firstLine="525" w:firstLineChars="250"/>
        <w:rPr>
          <w:rFonts w:asciiTheme="minorEastAsia" w:hAnsiTheme="minorEastAsia" w:eastAsiaTheme="minorEastAsia"/>
          <w:color w:val="auto"/>
          <w:sz w:val="21"/>
          <w:szCs w:val="21"/>
          <w:highlight w:val="none"/>
          <w:lang w:eastAsia="zh-CN"/>
        </w:rPr>
      </w:pPr>
      <w:r>
        <w:rPr>
          <w:rFonts w:asciiTheme="minorEastAsia" w:hAnsiTheme="minorEastAsia" w:eastAsiaTheme="minorEastAsia"/>
          <w:color w:val="auto"/>
          <w:sz w:val="21"/>
          <w:szCs w:val="21"/>
          <w:highlight w:val="none"/>
          <w:lang w:eastAsia="zh-CN"/>
        </w:rPr>
        <w:t>1</w:t>
      </w:r>
      <w:r>
        <w:rPr>
          <w:rFonts w:hint="eastAsia" w:asciiTheme="minorEastAsia" w:hAnsiTheme="minorEastAsia" w:eastAsiaTheme="minorEastAsia"/>
          <w:color w:val="auto"/>
          <w:sz w:val="21"/>
          <w:szCs w:val="21"/>
          <w:highlight w:val="none"/>
          <w:lang w:eastAsia="zh-CN"/>
        </w:rPr>
        <w:t>、我单位承诺所编报的工程结算，经你单位委托的工程咨询单位审核后，其误差率达</w:t>
      </w:r>
      <w:r>
        <w:rPr>
          <w:rFonts w:asciiTheme="minorEastAsia" w:hAnsiTheme="minorEastAsia" w:eastAsiaTheme="minorEastAsia"/>
          <w:color w:val="auto"/>
          <w:sz w:val="21"/>
          <w:szCs w:val="21"/>
          <w:highlight w:val="none"/>
          <w:lang w:eastAsia="zh-CN"/>
        </w:rPr>
        <w:t>5%</w:t>
      </w:r>
      <w:r>
        <w:rPr>
          <w:rFonts w:hint="eastAsia" w:asciiTheme="minorEastAsia" w:hAnsiTheme="minorEastAsia" w:eastAsiaTheme="minorEastAsia"/>
          <w:color w:val="auto"/>
          <w:sz w:val="21"/>
          <w:szCs w:val="21"/>
          <w:highlight w:val="none"/>
          <w:lang w:eastAsia="zh-CN"/>
        </w:rPr>
        <w:t>以上者，应承担如下处罚：一审的处罚额</w:t>
      </w:r>
      <w:r>
        <w:rPr>
          <w:rFonts w:asciiTheme="minorEastAsia" w:hAnsiTheme="minorEastAsia" w:eastAsiaTheme="minorEastAsia"/>
          <w:color w:val="auto"/>
          <w:sz w:val="21"/>
          <w:szCs w:val="21"/>
          <w:highlight w:val="none"/>
          <w:lang w:eastAsia="zh-CN"/>
        </w:rPr>
        <w:t>=</w:t>
      </w:r>
      <w:r>
        <w:rPr>
          <w:rFonts w:hint="eastAsia" w:asciiTheme="minorEastAsia" w:hAnsiTheme="minorEastAsia" w:eastAsiaTheme="minorEastAsia"/>
          <w:color w:val="auto"/>
          <w:sz w:val="21"/>
          <w:szCs w:val="21"/>
          <w:highlight w:val="none"/>
          <w:lang w:eastAsia="zh-CN"/>
        </w:rPr>
        <w:t>（核增额</w:t>
      </w:r>
      <w:r>
        <w:rPr>
          <w:rFonts w:asciiTheme="minorEastAsia" w:hAnsiTheme="minorEastAsia" w:eastAsiaTheme="minorEastAsia"/>
          <w:color w:val="auto"/>
          <w:sz w:val="21"/>
          <w:szCs w:val="21"/>
          <w:highlight w:val="none"/>
          <w:lang w:eastAsia="zh-CN"/>
        </w:rPr>
        <w:t>+</w:t>
      </w:r>
      <w:r>
        <w:rPr>
          <w:rFonts w:hint="eastAsia" w:asciiTheme="minorEastAsia" w:hAnsiTheme="minorEastAsia" w:eastAsiaTheme="minorEastAsia"/>
          <w:color w:val="auto"/>
          <w:sz w:val="21"/>
          <w:szCs w:val="21"/>
          <w:highlight w:val="none"/>
          <w:lang w:eastAsia="zh-CN"/>
        </w:rPr>
        <w:t>核减额）</w:t>
      </w:r>
      <w:r>
        <w:rPr>
          <w:rFonts w:asciiTheme="minorEastAsia" w:hAnsiTheme="minorEastAsia" w:eastAsiaTheme="minorEastAsia"/>
          <w:color w:val="auto"/>
          <w:sz w:val="21"/>
          <w:szCs w:val="21"/>
          <w:highlight w:val="none"/>
          <w:lang w:eastAsia="zh-CN"/>
        </w:rPr>
        <w:t>*5%-</w:t>
      </w:r>
      <w:r>
        <w:rPr>
          <w:rFonts w:hint="eastAsia" w:asciiTheme="minorEastAsia" w:hAnsiTheme="minorEastAsia" w:eastAsiaTheme="minorEastAsia"/>
          <w:color w:val="auto"/>
          <w:sz w:val="21"/>
          <w:szCs w:val="21"/>
          <w:highlight w:val="none"/>
          <w:lang w:eastAsia="zh-CN"/>
        </w:rPr>
        <w:t>报审价</w:t>
      </w:r>
      <w:r>
        <w:rPr>
          <w:rFonts w:asciiTheme="minorEastAsia" w:hAnsiTheme="minorEastAsia" w:eastAsiaTheme="minorEastAsia"/>
          <w:color w:val="auto"/>
          <w:sz w:val="21"/>
          <w:szCs w:val="21"/>
          <w:highlight w:val="none"/>
          <w:lang w:eastAsia="zh-CN"/>
        </w:rPr>
        <w:t>*5%*5%</w:t>
      </w:r>
      <w:r>
        <w:rPr>
          <w:rFonts w:hint="eastAsia" w:asciiTheme="minorEastAsia" w:hAnsiTheme="minorEastAsia" w:eastAsiaTheme="minorEastAsia"/>
          <w:color w:val="auto"/>
          <w:sz w:val="21"/>
          <w:szCs w:val="21"/>
          <w:highlight w:val="none"/>
          <w:lang w:eastAsia="zh-CN"/>
        </w:rPr>
        <w:t>；复审或抽审处罚额</w:t>
      </w:r>
      <w:r>
        <w:rPr>
          <w:rFonts w:asciiTheme="minorEastAsia" w:hAnsiTheme="minorEastAsia" w:eastAsiaTheme="minorEastAsia"/>
          <w:color w:val="auto"/>
          <w:sz w:val="21"/>
          <w:szCs w:val="21"/>
          <w:highlight w:val="none"/>
          <w:lang w:eastAsia="zh-CN"/>
        </w:rPr>
        <w:t>=</w:t>
      </w:r>
      <w:r>
        <w:rPr>
          <w:rFonts w:hint="eastAsia" w:asciiTheme="minorEastAsia" w:hAnsiTheme="minorEastAsia" w:eastAsiaTheme="minorEastAsia"/>
          <w:color w:val="auto"/>
          <w:sz w:val="21"/>
          <w:szCs w:val="21"/>
          <w:highlight w:val="none"/>
          <w:lang w:eastAsia="zh-CN"/>
        </w:rPr>
        <w:t>复审或抽审（核增额</w:t>
      </w:r>
      <w:r>
        <w:rPr>
          <w:rFonts w:asciiTheme="minorEastAsia" w:hAnsiTheme="minorEastAsia" w:eastAsiaTheme="minorEastAsia"/>
          <w:color w:val="auto"/>
          <w:sz w:val="21"/>
          <w:szCs w:val="21"/>
          <w:highlight w:val="none"/>
          <w:lang w:eastAsia="zh-CN"/>
        </w:rPr>
        <w:t>+</w:t>
      </w:r>
      <w:r>
        <w:rPr>
          <w:rFonts w:hint="eastAsia" w:asciiTheme="minorEastAsia" w:hAnsiTheme="minorEastAsia" w:eastAsiaTheme="minorEastAsia"/>
          <w:color w:val="auto"/>
          <w:sz w:val="21"/>
          <w:szCs w:val="21"/>
          <w:highlight w:val="none"/>
          <w:lang w:eastAsia="zh-CN"/>
        </w:rPr>
        <w:t>核减额）</w:t>
      </w:r>
      <w:r>
        <w:rPr>
          <w:rFonts w:asciiTheme="minorEastAsia" w:hAnsiTheme="minorEastAsia" w:eastAsiaTheme="minorEastAsia"/>
          <w:color w:val="auto"/>
          <w:sz w:val="21"/>
          <w:szCs w:val="21"/>
          <w:highlight w:val="none"/>
          <w:lang w:eastAsia="zh-CN"/>
        </w:rPr>
        <w:t>*20%</w:t>
      </w:r>
      <w:r>
        <w:rPr>
          <w:rFonts w:hint="eastAsia" w:asciiTheme="minorEastAsia" w:hAnsiTheme="minorEastAsia" w:eastAsiaTheme="minorEastAsia"/>
          <w:color w:val="auto"/>
          <w:sz w:val="21"/>
          <w:szCs w:val="21"/>
          <w:highlight w:val="none"/>
          <w:lang w:eastAsia="zh-CN"/>
        </w:rPr>
        <w:t>；一审不超</w:t>
      </w:r>
      <w:r>
        <w:rPr>
          <w:rFonts w:asciiTheme="minorEastAsia" w:hAnsiTheme="minorEastAsia" w:eastAsiaTheme="minorEastAsia"/>
          <w:color w:val="auto"/>
          <w:sz w:val="21"/>
          <w:szCs w:val="21"/>
          <w:highlight w:val="none"/>
          <w:lang w:eastAsia="zh-CN"/>
        </w:rPr>
        <w:t>5%</w:t>
      </w:r>
      <w:r>
        <w:rPr>
          <w:rFonts w:hint="eastAsia" w:asciiTheme="minorEastAsia" w:hAnsiTheme="minorEastAsia" w:eastAsiaTheme="minorEastAsia"/>
          <w:color w:val="auto"/>
          <w:sz w:val="21"/>
          <w:szCs w:val="21"/>
          <w:highlight w:val="none"/>
          <w:lang w:eastAsia="zh-CN"/>
        </w:rPr>
        <w:t>，但复审或抽审与一审累计超过</w:t>
      </w:r>
      <w:r>
        <w:rPr>
          <w:rFonts w:asciiTheme="minorEastAsia" w:hAnsiTheme="minorEastAsia" w:eastAsiaTheme="minorEastAsia"/>
          <w:color w:val="auto"/>
          <w:sz w:val="21"/>
          <w:szCs w:val="21"/>
          <w:highlight w:val="none"/>
          <w:lang w:eastAsia="zh-CN"/>
        </w:rPr>
        <w:t>5%</w:t>
      </w:r>
      <w:r>
        <w:rPr>
          <w:rFonts w:hint="eastAsia" w:asciiTheme="minorEastAsia" w:hAnsiTheme="minorEastAsia" w:eastAsiaTheme="minorEastAsia"/>
          <w:color w:val="auto"/>
          <w:sz w:val="21"/>
          <w:szCs w:val="21"/>
          <w:highlight w:val="none"/>
          <w:lang w:eastAsia="zh-CN"/>
        </w:rPr>
        <w:t>的，复审或抽审处罚额</w:t>
      </w:r>
      <w:r>
        <w:rPr>
          <w:rFonts w:asciiTheme="minorEastAsia" w:hAnsiTheme="minorEastAsia" w:eastAsiaTheme="minorEastAsia"/>
          <w:color w:val="auto"/>
          <w:sz w:val="21"/>
          <w:szCs w:val="21"/>
          <w:highlight w:val="none"/>
          <w:lang w:eastAsia="zh-CN"/>
        </w:rPr>
        <w:t>=</w:t>
      </w:r>
      <w:r>
        <w:rPr>
          <w:rFonts w:hint="eastAsia" w:asciiTheme="minorEastAsia" w:hAnsiTheme="minorEastAsia" w:eastAsiaTheme="minorEastAsia"/>
          <w:color w:val="auto"/>
          <w:sz w:val="21"/>
          <w:szCs w:val="21"/>
          <w:highlight w:val="none"/>
          <w:lang w:eastAsia="zh-CN"/>
        </w:rPr>
        <w:t>复审或抽审（核增额</w:t>
      </w:r>
      <w:r>
        <w:rPr>
          <w:rFonts w:asciiTheme="minorEastAsia" w:hAnsiTheme="minorEastAsia" w:eastAsiaTheme="minorEastAsia"/>
          <w:color w:val="auto"/>
          <w:sz w:val="21"/>
          <w:szCs w:val="21"/>
          <w:highlight w:val="none"/>
          <w:lang w:eastAsia="zh-CN"/>
        </w:rPr>
        <w:t>+</w:t>
      </w:r>
      <w:r>
        <w:rPr>
          <w:rFonts w:hint="eastAsia" w:asciiTheme="minorEastAsia" w:hAnsiTheme="minorEastAsia" w:eastAsiaTheme="minorEastAsia"/>
          <w:color w:val="auto"/>
          <w:sz w:val="21"/>
          <w:szCs w:val="21"/>
          <w:highlight w:val="none"/>
          <w:lang w:eastAsia="zh-CN"/>
        </w:rPr>
        <w:t>核减额）</w:t>
      </w:r>
      <w:r>
        <w:rPr>
          <w:rFonts w:asciiTheme="minorEastAsia" w:hAnsiTheme="minorEastAsia" w:eastAsiaTheme="minorEastAsia"/>
          <w:color w:val="auto"/>
          <w:sz w:val="21"/>
          <w:szCs w:val="21"/>
          <w:highlight w:val="none"/>
          <w:lang w:eastAsia="zh-CN"/>
        </w:rPr>
        <w:t>*20%</w:t>
      </w:r>
      <w:r>
        <w:rPr>
          <w:rFonts w:hint="eastAsia" w:asciiTheme="minorEastAsia" w:hAnsiTheme="minorEastAsia" w:eastAsiaTheme="minorEastAsia"/>
          <w:color w:val="auto"/>
          <w:sz w:val="21"/>
          <w:szCs w:val="21"/>
          <w:highlight w:val="none"/>
          <w:lang w:eastAsia="zh-CN"/>
        </w:rPr>
        <w:t>，在工程结算时予以扣款。</w:t>
      </w:r>
    </w:p>
    <w:p>
      <w:pPr>
        <w:spacing w:line="460" w:lineRule="exact"/>
        <w:ind w:firstLine="420" w:firstLineChars="200"/>
        <w:rPr>
          <w:rFonts w:asciiTheme="minorEastAsia" w:hAnsiTheme="minorEastAsia" w:eastAsiaTheme="minorEastAsia"/>
          <w:color w:val="auto"/>
          <w:sz w:val="21"/>
          <w:szCs w:val="21"/>
          <w:highlight w:val="none"/>
          <w:lang w:eastAsia="zh-CN"/>
        </w:rPr>
      </w:pPr>
      <w:r>
        <w:rPr>
          <w:rFonts w:asciiTheme="minorEastAsia" w:hAnsiTheme="minorEastAsia" w:eastAsiaTheme="minorEastAsia"/>
          <w:color w:val="auto"/>
          <w:sz w:val="21"/>
          <w:szCs w:val="21"/>
          <w:highlight w:val="none"/>
          <w:lang w:eastAsia="zh-CN"/>
        </w:rPr>
        <w:t>2</w:t>
      </w:r>
      <w:r>
        <w:rPr>
          <w:rFonts w:hint="eastAsia" w:asciiTheme="minorEastAsia" w:hAnsiTheme="minorEastAsia" w:eastAsiaTheme="minorEastAsia"/>
          <w:color w:val="auto"/>
          <w:sz w:val="21"/>
          <w:szCs w:val="21"/>
          <w:highlight w:val="none"/>
          <w:lang w:eastAsia="zh-CN"/>
        </w:rPr>
        <w:t>、我单位报送的结算中，有关经济签证已齐全，手续也已完善，若在审核工程中，发现签证不全或手续不完善的，我单位承诺不再补办，也不要求计取。</w:t>
      </w:r>
    </w:p>
    <w:p>
      <w:pPr>
        <w:spacing w:line="460" w:lineRule="exact"/>
        <w:ind w:firstLine="420" w:firstLineChars="200"/>
        <w:rPr>
          <w:rFonts w:asciiTheme="minorEastAsia" w:hAnsiTheme="minorEastAsia" w:eastAsiaTheme="minorEastAsia"/>
          <w:color w:val="auto"/>
          <w:sz w:val="21"/>
          <w:szCs w:val="21"/>
          <w:highlight w:val="none"/>
          <w:lang w:eastAsia="zh-CN"/>
        </w:rPr>
      </w:pPr>
      <w:r>
        <w:rPr>
          <w:rFonts w:asciiTheme="minorEastAsia" w:hAnsiTheme="minorEastAsia" w:eastAsiaTheme="minorEastAsia"/>
          <w:color w:val="auto"/>
          <w:sz w:val="21"/>
          <w:szCs w:val="21"/>
          <w:highlight w:val="none"/>
          <w:lang w:eastAsia="zh-CN"/>
        </w:rPr>
        <w:t>3</w:t>
      </w:r>
      <w:r>
        <w:rPr>
          <w:rFonts w:hint="eastAsia" w:asciiTheme="minorEastAsia" w:hAnsiTheme="minorEastAsia" w:eastAsiaTheme="minorEastAsia"/>
          <w:color w:val="auto"/>
          <w:sz w:val="21"/>
          <w:szCs w:val="21"/>
          <w:highlight w:val="none"/>
          <w:lang w:eastAsia="zh-CN"/>
        </w:rPr>
        <w:t>、我单位报送的结算资料是复印件的，报审时携带原件核对。</w:t>
      </w:r>
    </w:p>
    <w:p>
      <w:pPr>
        <w:wordWrap w:val="0"/>
        <w:spacing w:line="460" w:lineRule="exact"/>
        <w:ind w:firstLine="420" w:firstLineChars="200"/>
        <w:rPr>
          <w:rFonts w:asciiTheme="minorEastAsia" w:hAnsiTheme="minorEastAsia" w:eastAsiaTheme="minorEastAsia"/>
          <w:color w:val="auto"/>
          <w:sz w:val="21"/>
          <w:szCs w:val="21"/>
          <w:highlight w:val="none"/>
          <w:lang w:eastAsia="zh-CN"/>
        </w:rPr>
      </w:pPr>
      <w:r>
        <w:rPr>
          <w:rFonts w:asciiTheme="minorEastAsia" w:hAnsiTheme="minorEastAsia" w:eastAsiaTheme="minorEastAsia"/>
          <w:color w:val="auto"/>
          <w:sz w:val="21"/>
          <w:szCs w:val="21"/>
          <w:highlight w:val="none"/>
          <w:lang w:eastAsia="zh-CN"/>
        </w:rPr>
        <w:t>4</w:t>
      </w:r>
      <w:r>
        <w:rPr>
          <w:rFonts w:hint="eastAsia" w:asciiTheme="minorEastAsia" w:hAnsiTheme="minorEastAsia" w:eastAsiaTheme="minorEastAsia"/>
          <w:color w:val="auto"/>
          <w:sz w:val="21"/>
          <w:szCs w:val="21"/>
          <w:highlight w:val="none"/>
          <w:lang w:eastAsia="zh-CN"/>
        </w:rPr>
        <w:t>、我单位授权</w:t>
      </w:r>
      <w:r>
        <w:rPr>
          <w:rFonts w:hint="eastAsia" w:asciiTheme="minorEastAsia" w:hAnsiTheme="minorEastAsia" w:eastAsiaTheme="minorEastAsia"/>
          <w:color w:val="auto"/>
          <w:sz w:val="21"/>
          <w:szCs w:val="21"/>
          <w:highlight w:val="none"/>
          <w:u w:val="single"/>
          <w:lang w:eastAsia="zh-CN"/>
        </w:rPr>
        <w:t xml:space="preserve">          </w:t>
      </w:r>
      <w:r>
        <w:rPr>
          <w:rFonts w:hint="eastAsia" w:asciiTheme="minorEastAsia" w:hAnsiTheme="minorEastAsia" w:eastAsiaTheme="minorEastAsia"/>
          <w:color w:val="auto"/>
          <w:sz w:val="21"/>
          <w:szCs w:val="21"/>
          <w:highlight w:val="none"/>
          <w:lang w:eastAsia="zh-CN"/>
        </w:rPr>
        <w:t>（预算员或造价师），联系方式</w:t>
      </w:r>
      <w:r>
        <w:rPr>
          <w:rFonts w:hint="eastAsia" w:asciiTheme="minorEastAsia" w:hAnsiTheme="minorEastAsia" w:eastAsiaTheme="minorEastAsia"/>
          <w:color w:val="auto"/>
          <w:sz w:val="21"/>
          <w:szCs w:val="21"/>
          <w:highlight w:val="none"/>
          <w:u w:val="single"/>
          <w:lang w:eastAsia="zh-CN"/>
        </w:rPr>
        <w:t xml:space="preserve">            </w:t>
      </w:r>
      <w:r>
        <w:rPr>
          <w:rFonts w:hint="eastAsia" w:asciiTheme="minorEastAsia" w:hAnsiTheme="minorEastAsia" w:eastAsiaTheme="minorEastAsia"/>
          <w:color w:val="auto"/>
          <w:sz w:val="21"/>
          <w:szCs w:val="21"/>
          <w:highlight w:val="none"/>
          <w:lang w:eastAsia="zh-CN"/>
        </w:rPr>
        <w:t>全权代表我单位处理本工程有关结算事宜，中途承诺不另换他人。如遇特殊情况，我单位应以书面的形式征得甲方的同意。</w:t>
      </w:r>
    </w:p>
    <w:p>
      <w:pPr>
        <w:spacing w:line="460" w:lineRule="exact"/>
        <w:ind w:firstLine="420" w:firstLineChars="200"/>
        <w:rPr>
          <w:rFonts w:asciiTheme="minorEastAsia" w:hAnsiTheme="minorEastAsia" w:eastAsiaTheme="minorEastAsia"/>
          <w:color w:val="auto"/>
          <w:sz w:val="21"/>
          <w:szCs w:val="21"/>
          <w:highlight w:val="none"/>
          <w:lang w:eastAsia="zh-CN"/>
        </w:rPr>
      </w:pPr>
      <w:r>
        <w:rPr>
          <w:rFonts w:asciiTheme="minorEastAsia" w:hAnsiTheme="minorEastAsia" w:eastAsiaTheme="minorEastAsia"/>
          <w:color w:val="auto"/>
          <w:sz w:val="21"/>
          <w:szCs w:val="21"/>
          <w:highlight w:val="none"/>
          <w:lang w:eastAsia="zh-CN"/>
        </w:rPr>
        <w:t>5</w:t>
      </w:r>
      <w:r>
        <w:rPr>
          <w:rFonts w:hint="eastAsia" w:asciiTheme="minorEastAsia" w:hAnsiTheme="minorEastAsia" w:eastAsiaTheme="minorEastAsia"/>
          <w:color w:val="auto"/>
          <w:sz w:val="21"/>
          <w:szCs w:val="21"/>
          <w:highlight w:val="none"/>
          <w:lang w:eastAsia="zh-CN"/>
        </w:rPr>
        <w:t>、审核过程中，我单位保证密切配合，以确保及时、准确地完成工程结算审核工作。</w:t>
      </w:r>
    </w:p>
    <w:p>
      <w:pPr>
        <w:spacing w:line="460" w:lineRule="exact"/>
        <w:ind w:firstLine="420" w:firstLineChars="200"/>
        <w:rPr>
          <w:rFonts w:asciiTheme="minorEastAsia" w:hAnsiTheme="minorEastAsia" w:eastAsiaTheme="minorEastAsia"/>
          <w:color w:val="auto"/>
          <w:sz w:val="21"/>
          <w:szCs w:val="21"/>
          <w:highlight w:val="none"/>
          <w:lang w:eastAsia="zh-CN"/>
        </w:rPr>
      </w:pPr>
    </w:p>
    <w:p>
      <w:pPr>
        <w:spacing w:line="460" w:lineRule="exact"/>
        <w:rPr>
          <w:rFonts w:asciiTheme="minorEastAsia" w:hAnsiTheme="minorEastAsia" w:eastAsiaTheme="minorEastAsia"/>
          <w:color w:val="auto"/>
          <w:sz w:val="21"/>
          <w:szCs w:val="21"/>
          <w:highlight w:val="none"/>
          <w:lang w:eastAsia="zh-CN"/>
        </w:rPr>
      </w:pPr>
    </w:p>
    <w:p>
      <w:pPr>
        <w:spacing w:line="460" w:lineRule="exact"/>
        <w:ind w:firstLine="2625" w:firstLineChars="1250"/>
        <w:rPr>
          <w:rFonts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lang w:eastAsia="zh-CN"/>
        </w:rPr>
        <w:t>设计单位：（盖章）</w:t>
      </w:r>
    </w:p>
    <w:p>
      <w:pPr>
        <w:spacing w:line="460" w:lineRule="exact"/>
        <w:ind w:left="440" w:leftChars="200" w:firstLine="4200" w:firstLineChars="2000"/>
        <w:rPr>
          <w:rFonts w:asciiTheme="minorEastAsia" w:hAnsiTheme="minorEastAsia" w:eastAsiaTheme="minorEastAsia"/>
          <w:color w:val="auto"/>
          <w:sz w:val="21"/>
          <w:szCs w:val="21"/>
          <w:highlight w:val="none"/>
          <w:lang w:eastAsia="zh-CN"/>
        </w:rPr>
      </w:pPr>
    </w:p>
    <w:p>
      <w:pPr>
        <w:spacing w:line="460" w:lineRule="exact"/>
        <w:ind w:left="440" w:leftChars="200" w:firstLine="2310" w:firstLineChars="1100"/>
        <w:rPr>
          <w:rFonts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lang w:eastAsia="zh-CN"/>
        </w:rPr>
        <w:t>经办人：（签字）</w:t>
      </w:r>
    </w:p>
    <w:p>
      <w:pPr>
        <w:spacing w:line="460" w:lineRule="exact"/>
        <w:rPr>
          <w:rFonts w:asciiTheme="minorEastAsia" w:hAnsiTheme="minorEastAsia" w:eastAsiaTheme="minorEastAsia"/>
          <w:b/>
          <w:color w:val="auto"/>
          <w:sz w:val="21"/>
          <w:szCs w:val="21"/>
          <w:highlight w:val="none"/>
          <w:lang w:eastAsia="zh-CN"/>
        </w:rPr>
      </w:pPr>
    </w:p>
    <w:p>
      <w:pPr>
        <w:spacing w:line="460" w:lineRule="exact"/>
        <w:rPr>
          <w:rFonts w:asciiTheme="minorEastAsia" w:hAnsiTheme="minorEastAsia" w:eastAsiaTheme="minorEastAsia"/>
          <w:b/>
          <w:color w:val="auto"/>
          <w:sz w:val="21"/>
          <w:szCs w:val="21"/>
          <w:highlight w:val="none"/>
          <w:lang w:eastAsia="zh-CN"/>
        </w:rPr>
      </w:pPr>
      <w:r>
        <w:rPr>
          <w:rFonts w:hint="eastAsia" w:asciiTheme="minorEastAsia" w:hAnsiTheme="minorEastAsia" w:eastAsiaTheme="minorEastAsia"/>
          <w:b/>
          <w:color w:val="auto"/>
          <w:sz w:val="21"/>
          <w:szCs w:val="21"/>
          <w:highlight w:val="none"/>
          <w:lang w:eastAsia="zh-CN"/>
        </w:rPr>
        <w:t>注：</w:t>
      </w:r>
      <w:r>
        <w:rPr>
          <w:rFonts w:hint="eastAsia" w:asciiTheme="minorEastAsia" w:hAnsiTheme="minorEastAsia" w:eastAsiaTheme="minorEastAsia"/>
          <w:b/>
          <w:color w:val="auto"/>
          <w:sz w:val="21"/>
          <w:szCs w:val="21"/>
          <w:highlight w:val="none"/>
          <w:u w:val="single"/>
          <w:lang w:eastAsia="zh-CN"/>
        </w:rPr>
        <w:t>本项目中标单位在中标后签订合同前必须签定本责任书，并作为合同的附件，否则招标人有权取消其中标资格</w:t>
      </w:r>
      <w:r>
        <w:rPr>
          <w:rFonts w:hint="eastAsia" w:asciiTheme="minorEastAsia" w:hAnsiTheme="minorEastAsia" w:eastAsiaTheme="minorEastAsia"/>
          <w:b/>
          <w:color w:val="auto"/>
          <w:sz w:val="21"/>
          <w:szCs w:val="21"/>
          <w:highlight w:val="none"/>
          <w:lang w:eastAsia="zh-CN"/>
        </w:rPr>
        <w:t>。</w:t>
      </w:r>
    </w:p>
    <w:p>
      <w:pPr>
        <w:widowControl/>
        <w:rPr>
          <w:rFonts w:asciiTheme="minorEastAsia" w:hAnsiTheme="minorEastAsia" w:eastAsiaTheme="minorEastAsia"/>
          <w:color w:val="auto"/>
          <w:sz w:val="30"/>
          <w:szCs w:val="30"/>
          <w:highlight w:val="none"/>
          <w:lang w:eastAsia="zh-CN"/>
        </w:rPr>
      </w:pPr>
      <w:r>
        <w:rPr>
          <w:rFonts w:asciiTheme="minorEastAsia" w:hAnsiTheme="minorEastAsia" w:eastAsiaTheme="minorEastAsia"/>
          <w:color w:val="auto"/>
          <w:highlight w:val="none"/>
          <w:lang w:eastAsia="zh-CN"/>
        </w:rPr>
        <w:br w:type="page"/>
      </w:r>
    </w:p>
    <w:p>
      <w:pPr>
        <w:spacing w:line="360" w:lineRule="auto"/>
        <w:jc w:val="both"/>
        <w:rPr>
          <w:rFonts w:asciiTheme="minorEastAsia" w:hAnsiTheme="minorEastAsia" w:eastAsiaTheme="minorEastAsia"/>
          <w:b/>
          <w:color w:val="auto"/>
          <w:sz w:val="21"/>
          <w:szCs w:val="21"/>
          <w:highlight w:val="none"/>
          <w:lang w:eastAsia="zh-CN"/>
        </w:rPr>
      </w:pPr>
      <w:r>
        <w:rPr>
          <w:rFonts w:hint="eastAsia" w:asciiTheme="minorEastAsia" w:hAnsiTheme="minorEastAsia" w:eastAsiaTheme="minorEastAsia"/>
          <w:b/>
          <w:color w:val="auto"/>
          <w:sz w:val="21"/>
          <w:szCs w:val="21"/>
          <w:highlight w:val="none"/>
          <w:lang w:eastAsia="zh-CN"/>
        </w:rPr>
        <w:t>附件</w:t>
      </w:r>
      <w:r>
        <w:rPr>
          <w:rFonts w:asciiTheme="minorEastAsia" w:hAnsiTheme="minorEastAsia" w:eastAsiaTheme="minorEastAsia"/>
          <w:b/>
          <w:color w:val="auto"/>
          <w:sz w:val="21"/>
          <w:szCs w:val="21"/>
          <w:highlight w:val="none"/>
          <w:lang w:eastAsia="zh-CN"/>
        </w:rPr>
        <w:t xml:space="preserve">5：  </w:t>
      </w:r>
    </w:p>
    <w:p>
      <w:pPr>
        <w:spacing w:line="360" w:lineRule="auto"/>
        <w:jc w:val="center"/>
        <w:rPr>
          <w:rFonts w:asciiTheme="minorEastAsia" w:hAnsiTheme="minorEastAsia" w:eastAsiaTheme="minorEastAsia"/>
          <w:b/>
          <w:color w:val="auto"/>
          <w:sz w:val="21"/>
          <w:szCs w:val="21"/>
          <w:highlight w:val="none"/>
          <w:lang w:eastAsia="zh-CN"/>
        </w:rPr>
      </w:pPr>
      <w:r>
        <w:rPr>
          <w:rFonts w:hint="eastAsia" w:asciiTheme="minorEastAsia" w:hAnsiTheme="minorEastAsia" w:eastAsiaTheme="minorEastAsia"/>
          <w:b/>
          <w:color w:val="auto"/>
          <w:sz w:val="21"/>
          <w:szCs w:val="21"/>
          <w:highlight w:val="none"/>
          <w:lang w:eastAsia="zh-CN"/>
        </w:rPr>
        <w:t>建设项目廉政合同</w:t>
      </w:r>
    </w:p>
    <w:p>
      <w:pPr>
        <w:spacing w:line="360" w:lineRule="auto"/>
        <w:ind w:left="-376" w:leftChars="-171" w:firstLine="498" w:firstLineChars="200"/>
        <w:jc w:val="both"/>
        <w:rPr>
          <w:rFonts w:cs="Times New Roman"/>
          <w:b/>
          <w:color w:val="auto"/>
          <w:spacing w:val="4"/>
          <w:kern w:val="2"/>
          <w:sz w:val="24"/>
          <w:highlight w:val="none"/>
          <w:lang w:eastAsia="zh-CN"/>
        </w:rPr>
      </w:pPr>
      <w:r>
        <w:rPr>
          <w:rFonts w:hint="eastAsia" w:cs="Times New Roman"/>
          <w:b/>
          <w:color w:val="auto"/>
          <w:spacing w:val="4"/>
          <w:kern w:val="2"/>
          <w:sz w:val="24"/>
          <w:highlight w:val="none"/>
          <w:lang w:eastAsia="zh-CN"/>
        </w:rPr>
        <w:t xml:space="preserve">          </w:t>
      </w:r>
    </w:p>
    <w:p>
      <w:pPr>
        <w:spacing w:line="460" w:lineRule="exact"/>
        <w:ind w:left="-376" w:leftChars="-171" w:firstLine="438" w:firstLineChars="200"/>
        <w:jc w:val="both"/>
        <w:rPr>
          <w:rFonts w:cs="Times New Roman"/>
          <w:b/>
          <w:color w:val="auto"/>
          <w:spacing w:val="4"/>
          <w:kern w:val="2"/>
          <w:sz w:val="21"/>
          <w:szCs w:val="21"/>
          <w:highlight w:val="none"/>
          <w:lang w:eastAsia="zh-CN"/>
        </w:rPr>
      </w:pPr>
      <w:r>
        <w:rPr>
          <w:rFonts w:hint="eastAsia" w:cs="Times New Roman"/>
          <w:b/>
          <w:color w:val="auto"/>
          <w:spacing w:val="4"/>
          <w:kern w:val="2"/>
          <w:sz w:val="21"/>
          <w:szCs w:val="21"/>
          <w:highlight w:val="none"/>
          <w:lang w:eastAsia="zh-CN"/>
        </w:rPr>
        <w:t xml:space="preserve">订立合同单位 </w:t>
      </w:r>
      <w:r>
        <w:rPr>
          <w:rFonts w:hint="eastAsia" w:cs="Times New Roman"/>
          <w:b/>
          <w:color w:val="auto"/>
          <w:spacing w:val="4"/>
          <w:kern w:val="2"/>
          <w:sz w:val="21"/>
          <w:szCs w:val="21"/>
          <w:highlight w:val="none"/>
          <w:u w:val="single"/>
          <w:lang w:eastAsia="zh-CN"/>
        </w:rPr>
        <w:t xml:space="preserve">                               </w:t>
      </w:r>
      <w:r>
        <w:rPr>
          <w:rFonts w:hint="eastAsia" w:cs="Times New Roman"/>
          <w:b/>
          <w:color w:val="auto"/>
          <w:spacing w:val="4"/>
          <w:kern w:val="2"/>
          <w:sz w:val="21"/>
          <w:szCs w:val="21"/>
          <w:highlight w:val="none"/>
          <w:lang w:eastAsia="zh-CN"/>
        </w:rPr>
        <w:t>（以下简称甲方）</w:t>
      </w:r>
    </w:p>
    <w:p>
      <w:pPr>
        <w:spacing w:line="460" w:lineRule="exact"/>
        <w:ind w:left="-376" w:leftChars="-171" w:firstLine="438" w:firstLineChars="200"/>
        <w:jc w:val="both"/>
        <w:rPr>
          <w:rFonts w:cs="Times New Roman"/>
          <w:b/>
          <w:color w:val="auto"/>
          <w:spacing w:val="4"/>
          <w:kern w:val="2"/>
          <w:sz w:val="21"/>
          <w:szCs w:val="21"/>
          <w:highlight w:val="none"/>
          <w:lang w:eastAsia="zh-CN"/>
        </w:rPr>
      </w:pPr>
      <w:r>
        <w:rPr>
          <w:rFonts w:hint="eastAsia" w:cs="Times New Roman"/>
          <w:b/>
          <w:color w:val="auto"/>
          <w:spacing w:val="4"/>
          <w:kern w:val="2"/>
          <w:sz w:val="21"/>
          <w:szCs w:val="21"/>
          <w:highlight w:val="none"/>
          <w:lang w:eastAsia="zh-CN"/>
        </w:rPr>
        <w:t xml:space="preserve">             </w:t>
      </w:r>
      <w:r>
        <w:rPr>
          <w:rFonts w:hint="eastAsia" w:cs="Times New Roman"/>
          <w:b/>
          <w:color w:val="auto"/>
          <w:spacing w:val="4"/>
          <w:kern w:val="2"/>
          <w:sz w:val="21"/>
          <w:szCs w:val="21"/>
          <w:highlight w:val="none"/>
          <w:u w:val="single"/>
          <w:lang w:eastAsia="zh-CN"/>
        </w:rPr>
        <w:t xml:space="preserve">                               </w:t>
      </w:r>
      <w:r>
        <w:rPr>
          <w:rFonts w:hint="eastAsia" w:cs="Times New Roman"/>
          <w:b/>
          <w:color w:val="auto"/>
          <w:spacing w:val="4"/>
          <w:kern w:val="2"/>
          <w:sz w:val="21"/>
          <w:szCs w:val="21"/>
          <w:highlight w:val="none"/>
          <w:lang w:eastAsia="zh-CN"/>
        </w:rPr>
        <w:t>（以下简称乙方）</w:t>
      </w:r>
    </w:p>
    <w:p>
      <w:pPr>
        <w:spacing w:line="460" w:lineRule="exact"/>
        <w:ind w:left="-376" w:leftChars="-171" w:firstLine="436" w:firstLineChars="200"/>
        <w:rPr>
          <w:rFonts w:cs="Times New Roman"/>
          <w:color w:val="auto"/>
          <w:spacing w:val="4"/>
          <w:kern w:val="2"/>
          <w:sz w:val="21"/>
          <w:szCs w:val="21"/>
          <w:highlight w:val="none"/>
          <w:lang w:eastAsia="zh-CN"/>
        </w:rPr>
      </w:pPr>
      <w:r>
        <w:rPr>
          <w:rFonts w:hint="eastAsia" w:cs="Times New Roman"/>
          <w:color w:val="auto"/>
          <w:spacing w:val="4"/>
          <w:kern w:val="2"/>
          <w:sz w:val="21"/>
          <w:szCs w:val="21"/>
          <w:highlight w:val="none"/>
          <w:lang w:eastAsia="zh-CN"/>
        </w:rPr>
        <w:t>为加强建设工程招投标活动中的廉政建设，规范</w:t>
      </w:r>
      <w:r>
        <w:rPr>
          <w:rFonts w:hint="eastAsia" w:cs="Times New Roman"/>
          <w:color w:val="auto"/>
          <w:spacing w:val="4"/>
          <w:kern w:val="2"/>
          <w:sz w:val="21"/>
          <w:szCs w:val="21"/>
          <w:highlight w:val="none"/>
          <w:u w:val="single"/>
          <w:lang w:eastAsia="zh-CN"/>
        </w:rPr>
        <w:t xml:space="preserve">                               </w:t>
      </w:r>
      <w:r>
        <w:rPr>
          <w:rFonts w:hint="eastAsia" w:cs="Times New Roman"/>
          <w:color w:val="auto"/>
          <w:spacing w:val="4"/>
          <w:kern w:val="2"/>
          <w:sz w:val="21"/>
          <w:szCs w:val="21"/>
          <w:highlight w:val="none"/>
          <w:lang w:eastAsia="zh-CN"/>
        </w:rPr>
        <w:t>工程建设项目承发包各方行为，特订立本合同。</w:t>
      </w:r>
    </w:p>
    <w:p>
      <w:pPr>
        <w:numPr>
          <w:ilvl w:val="0"/>
          <w:numId w:val="2"/>
        </w:numPr>
        <w:spacing w:line="460" w:lineRule="exact"/>
        <w:ind w:hanging="570"/>
        <w:jc w:val="both"/>
        <w:rPr>
          <w:rFonts w:cs="Times New Roman"/>
          <w:color w:val="auto"/>
          <w:spacing w:val="8"/>
          <w:kern w:val="2"/>
          <w:sz w:val="21"/>
          <w:szCs w:val="21"/>
          <w:highlight w:val="none"/>
          <w:lang w:eastAsia="zh-CN"/>
        </w:rPr>
      </w:pPr>
      <w:r>
        <w:rPr>
          <w:rFonts w:hint="eastAsia" w:cs="Times New Roman"/>
          <w:color w:val="auto"/>
          <w:spacing w:val="8"/>
          <w:kern w:val="2"/>
          <w:sz w:val="21"/>
          <w:szCs w:val="21"/>
          <w:highlight w:val="none"/>
          <w:lang w:eastAsia="zh-CN"/>
        </w:rPr>
        <w:t>甲、乙双方的权利和义务</w:t>
      </w:r>
    </w:p>
    <w:p>
      <w:pPr>
        <w:numPr>
          <w:ilvl w:val="0"/>
          <w:numId w:val="3"/>
        </w:numPr>
        <w:tabs>
          <w:tab w:val="left" w:pos="-360"/>
        </w:tabs>
        <w:spacing w:line="460" w:lineRule="exact"/>
        <w:ind w:left="-376" w:leftChars="-171" w:firstLine="325" w:firstLineChars="144"/>
        <w:jc w:val="both"/>
        <w:rPr>
          <w:rFonts w:cs="Times New Roman"/>
          <w:color w:val="auto"/>
          <w:spacing w:val="8"/>
          <w:kern w:val="2"/>
          <w:sz w:val="21"/>
          <w:szCs w:val="21"/>
          <w:highlight w:val="none"/>
          <w:lang w:eastAsia="zh-CN"/>
        </w:rPr>
      </w:pPr>
      <w:r>
        <w:rPr>
          <w:rFonts w:hint="eastAsia" w:cs="Times New Roman"/>
          <w:color w:val="auto"/>
          <w:spacing w:val="8"/>
          <w:kern w:val="2"/>
          <w:sz w:val="21"/>
          <w:szCs w:val="21"/>
          <w:highlight w:val="none"/>
          <w:lang w:eastAsia="zh-CN"/>
        </w:rPr>
        <w:t xml:space="preserve"> 严格遵守国家、省、市有关市场准入、建设项目招投标等有关法律、法规及政策；</w:t>
      </w:r>
    </w:p>
    <w:p>
      <w:pPr>
        <w:numPr>
          <w:ilvl w:val="0"/>
          <w:numId w:val="3"/>
        </w:numPr>
        <w:tabs>
          <w:tab w:val="left" w:pos="0"/>
        </w:tabs>
        <w:spacing w:line="460" w:lineRule="exact"/>
        <w:jc w:val="both"/>
        <w:rPr>
          <w:rFonts w:cs="Times New Roman"/>
          <w:color w:val="auto"/>
          <w:spacing w:val="8"/>
          <w:kern w:val="2"/>
          <w:sz w:val="21"/>
          <w:szCs w:val="21"/>
          <w:highlight w:val="none"/>
          <w:lang w:eastAsia="zh-CN"/>
        </w:rPr>
      </w:pPr>
      <w:r>
        <w:rPr>
          <w:rFonts w:hint="eastAsia" w:cs="Times New Roman"/>
          <w:color w:val="auto"/>
          <w:spacing w:val="8"/>
          <w:kern w:val="2"/>
          <w:sz w:val="21"/>
          <w:szCs w:val="21"/>
          <w:highlight w:val="none"/>
          <w:lang w:eastAsia="zh-CN"/>
        </w:rPr>
        <w:t>严格执行建设工程项目承发包合同文件，自觉按合同办事；</w:t>
      </w:r>
    </w:p>
    <w:p>
      <w:pPr>
        <w:numPr>
          <w:ilvl w:val="0"/>
          <w:numId w:val="3"/>
        </w:numPr>
        <w:tabs>
          <w:tab w:val="left" w:pos="-360"/>
          <w:tab w:val="left" w:pos="0"/>
        </w:tabs>
        <w:spacing w:line="460" w:lineRule="exact"/>
        <w:ind w:left="-360" w:firstLine="360"/>
        <w:jc w:val="both"/>
        <w:rPr>
          <w:rFonts w:cs="Times New Roman"/>
          <w:color w:val="auto"/>
          <w:spacing w:val="8"/>
          <w:kern w:val="2"/>
          <w:sz w:val="21"/>
          <w:szCs w:val="21"/>
          <w:highlight w:val="none"/>
          <w:lang w:eastAsia="zh-CN"/>
        </w:rPr>
      </w:pPr>
      <w:r>
        <w:rPr>
          <w:rFonts w:hint="eastAsia" w:cs="Times New Roman"/>
          <w:color w:val="auto"/>
          <w:spacing w:val="8"/>
          <w:kern w:val="2"/>
          <w:sz w:val="21"/>
          <w:szCs w:val="21"/>
          <w:highlight w:val="none"/>
          <w:lang w:eastAsia="zh-CN"/>
        </w:rPr>
        <w:t>坚持业务活动公开、公平、公正、诚信的原则（除法律法规规定需保密的外），不得损害国家、集体利益，不得违反承发包交易的有关规章制度；</w:t>
      </w:r>
    </w:p>
    <w:p>
      <w:pPr>
        <w:numPr>
          <w:ilvl w:val="0"/>
          <w:numId w:val="3"/>
        </w:numPr>
        <w:tabs>
          <w:tab w:val="left" w:pos="-360"/>
          <w:tab w:val="left" w:pos="0"/>
        </w:tabs>
        <w:spacing w:line="460" w:lineRule="exact"/>
        <w:ind w:left="-360" w:firstLine="360"/>
        <w:jc w:val="both"/>
        <w:rPr>
          <w:rFonts w:cs="Times New Roman"/>
          <w:color w:val="auto"/>
          <w:spacing w:val="8"/>
          <w:kern w:val="2"/>
          <w:sz w:val="21"/>
          <w:szCs w:val="21"/>
          <w:highlight w:val="none"/>
          <w:lang w:eastAsia="zh-CN"/>
        </w:rPr>
      </w:pPr>
      <w:r>
        <w:rPr>
          <w:rFonts w:hint="eastAsia" w:cs="Times New Roman"/>
          <w:color w:val="auto"/>
          <w:spacing w:val="8"/>
          <w:kern w:val="2"/>
          <w:sz w:val="21"/>
          <w:szCs w:val="21"/>
          <w:highlight w:val="none"/>
          <w:lang w:eastAsia="zh-CN"/>
        </w:rPr>
        <w:t>发现对方在建设项目承发包交易活动中有违规、违纪及违反廉政规定的行为，应及时提醒对方予以纠正；情节严重的，应及时向有关管理部门举报。</w:t>
      </w:r>
    </w:p>
    <w:p>
      <w:pPr>
        <w:numPr>
          <w:ilvl w:val="0"/>
          <w:numId w:val="2"/>
        </w:numPr>
        <w:tabs>
          <w:tab w:val="left" w:pos="0"/>
        </w:tabs>
        <w:spacing w:line="460" w:lineRule="exact"/>
        <w:ind w:hanging="570"/>
        <w:jc w:val="both"/>
        <w:rPr>
          <w:rFonts w:cs="Times New Roman"/>
          <w:color w:val="auto"/>
          <w:spacing w:val="8"/>
          <w:kern w:val="2"/>
          <w:sz w:val="21"/>
          <w:szCs w:val="21"/>
          <w:highlight w:val="none"/>
          <w:lang w:eastAsia="zh-CN"/>
        </w:rPr>
      </w:pPr>
      <w:r>
        <w:rPr>
          <w:rFonts w:hint="eastAsia" w:cs="Times New Roman"/>
          <w:color w:val="auto"/>
          <w:spacing w:val="8"/>
          <w:kern w:val="2"/>
          <w:sz w:val="21"/>
          <w:szCs w:val="21"/>
          <w:highlight w:val="none"/>
          <w:lang w:eastAsia="zh-CN"/>
        </w:rPr>
        <w:t>甲方的义务</w:t>
      </w:r>
    </w:p>
    <w:p>
      <w:pPr>
        <w:numPr>
          <w:ilvl w:val="0"/>
          <w:numId w:val="4"/>
        </w:numPr>
        <w:tabs>
          <w:tab w:val="left" w:pos="-360"/>
          <w:tab w:val="left" w:pos="0"/>
        </w:tabs>
        <w:spacing w:line="460" w:lineRule="exact"/>
        <w:ind w:left="-360" w:firstLine="360"/>
        <w:jc w:val="both"/>
        <w:rPr>
          <w:rFonts w:cs="Times New Roman"/>
          <w:color w:val="auto"/>
          <w:spacing w:val="8"/>
          <w:kern w:val="2"/>
          <w:sz w:val="21"/>
          <w:szCs w:val="21"/>
          <w:highlight w:val="none"/>
          <w:lang w:eastAsia="zh-CN"/>
        </w:rPr>
      </w:pPr>
      <w:r>
        <w:rPr>
          <w:rFonts w:hint="eastAsia" w:cs="Times New Roman"/>
          <w:color w:val="auto"/>
          <w:spacing w:val="8"/>
          <w:kern w:val="2"/>
          <w:sz w:val="21"/>
          <w:szCs w:val="21"/>
          <w:highlight w:val="none"/>
          <w:lang w:eastAsia="zh-CN"/>
        </w:rPr>
        <w:t>甲方工作人员不准利用为乙方工程交易服务之机搞任何不正当交易；</w:t>
      </w:r>
    </w:p>
    <w:p>
      <w:pPr>
        <w:numPr>
          <w:ilvl w:val="0"/>
          <w:numId w:val="4"/>
        </w:numPr>
        <w:tabs>
          <w:tab w:val="left" w:pos="-360"/>
          <w:tab w:val="left" w:pos="0"/>
        </w:tabs>
        <w:spacing w:line="460" w:lineRule="exact"/>
        <w:ind w:left="-360" w:firstLine="360"/>
        <w:jc w:val="both"/>
        <w:rPr>
          <w:rFonts w:cs="Times New Roman"/>
          <w:color w:val="auto"/>
          <w:spacing w:val="8"/>
          <w:kern w:val="2"/>
          <w:sz w:val="21"/>
          <w:szCs w:val="21"/>
          <w:highlight w:val="none"/>
          <w:lang w:eastAsia="zh-CN"/>
        </w:rPr>
      </w:pPr>
      <w:r>
        <w:rPr>
          <w:rFonts w:hint="eastAsia" w:cs="Times New Roman"/>
          <w:color w:val="auto"/>
          <w:spacing w:val="8"/>
          <w:kern w:val="2"/>
          <w:sz w:val="21"/>
          <w:szCs w:val="21"/>
          <w:highlight w:val="none"/>
          <w:lang w:eastAsia="zh-CN"/>
        </w:rPr>
        <w:t>甲方工作人员不准索要或接受乙方的礼金、有价证券和贵重物品；</w:t>
      </w:r>
    </w:p>
    <w:p>
      <w:pPr>
        <w:numPr>
          <w:ilvl w:val="0"/>
          <w:numId w:val="4"/>
        </w:numPr>
        <w:tabs>
          <w:tab w:val="left" w:pos="0"/>
        </w:tabs>
        <w:spacing w:line="460" w:lineRule="exact"/>
        <w:jc w:val="both"/>
        <w:rPr>
          <w:rFonts w:cs="Times New Roman"/>
          <w:color w:val="auto"/>
          <w:spacing w:val="8"/>
          <w:kern w:val="2"/>
          <w:sz w:val="21"/>
          <w:szCs w:val="21"/>
          <w:highlight w:val="none"/>
          <w:lang w:eastAsia="zh-CN"/>
        </w:rPr>
      </w:pPr>
      <w:r>
        <w:rPr>
          <w:rFonts w:hint="eastAsia" w:cs="Times New Roman"/>
          <w:color w:val="auto"/>
          <w:spacing w:val="8"/>
          <w:kern w:val="2"/>
          <w:sz w:val="21"/>
          <w:szCs w:val="21"/>
          <w:highlight w:val="none"/>
          <w:lang w:eastAsia="zh-CN"/>
        </w:rPr>
        <w:t>甲方工作人员不准参加乙方安排的宴请和娱乐活动；</w:t>
      </w:r>
    </w:p>
    <w:p>
      <w:pPr>
        <w:numPr>
          <w:ilvl w:val="0"/>
          <w:numId w:val="4"/>
        </w:numPr>
        <w:tabs>
          <w:tab w:val="left" w:pos="-360"/>
          <w:tab w:val="left" w:pos="0"/>
        </w:tabs>
        <w:spacing w:line="460" w:lineRule="exact"/>
        <w:ind w:left="-360" w:firstLine="360"/>
        <w:jc w:val="both"/>
        <w:rPr>
          <w:rFonts w:cs="Times New Roman"/>
          <w:color w:val="auto"/>
          <w:spacing w:val="8"/>
          <w:kern w:val="2"/>
          <w:sz w:val="21"/>
          <w:szCs w:val="21"/>
          <w:highlight w:val="none"/>
          <w:lang w:eastAsia="zh-CN"/>
        </w:rPr>
      </w:pPr>
      <w:r>
        <w:rPr>
          <w:rFonts w:hint="eastAsia" w:cs="Times New Roman"/>
          <w:color w:val="auto"/>
          <w:spacing w:val="8"/>
          <w:kern w:val="2"/>
          <w:sz w:val="21"/>
          <w:szCs w:val="21"/>
          <w:highlight w:val="none"/>
          <w:lang w:eastAsia="zh-CN"/>
        </w:rPr>
        <w:t>甲方工作人员不准向乙方推荐工程设备、材料，参加劳务分包等经济活动；</w:t>
      </w:r>
    </w:p>
    <w:p>
      <w:pPr>
        <w:numPr>
          <w:ilvl w:val="0"/>
          <w:numId w:val="4"/>
        </w:numPr>
        <w:tabs>
          <w:tab w:val="left" w:pos="-360"/>
          <w:tab w:val="left" w:pos="0"/>
        </w:tabs>
        <w:spacing w:line="460" w:lineRule="exact"/>
        <w:ind w:left="-360" w:firstLine="360"/>
        <w:jc w:val="both"/>
        <w:rPr>
          <w:rFonts w:cs="Times New Roman"/>
          <w:color w:val="auto"/>
          <w:spacing w:val="8"/>
          <w:kern w:val="2"/>
          <w:sz w:val="21"/>
          <w:szCs w:val="21"/>
          <w:highlight w:val="none"/>
          <w:lang w:eastAsia="zh-CN"/>
        </w:rPr>
      </w:pPr>
      <w:r>
        <w:rPr>
          <w:rFonts w:hint="eastAsia" w:cs="Times New Roman"/>
          <w:color w:val="auto"/>
          <w:spacing w:val="8"/>
          <w:kern w:val="2"/>
          <w:sz w:val="21"/>
          <w:szCs w:val="21"/>
          <w:highlight w:val="none"/>
          <w:lang w:eastAsia="zh-CN"/>
        </w:rPr>
        <w:t>甲方在接到工程交易活动的各方违反廉政规定的反映或举报时，要及时根据实际情况进行调查和向有关部门报告。</w:t>
      </w:r>
    </w:p>
    <w:p>
      <w:pPr>
        <w:numPr>
          <w:ilvl w:val="0"/>
          <w:numId w:val="2"/>
        </w:numPr>
        <w:tabs>
          <w:tab w:val="left" w:pos="0"/>
        </w:tabs>
        <w:spacing w:line="460" w:lineRule="exact"/>
        <w:jc w:val="both"/>
        <w:rPr>
          <w:rFonts w:cs="Times New Roman"/>
          <w:color w:val="auto"/>
          <w:spacing w:val="8"/>
          <w:kern w:val="2"/>
          <w:sz w:val="21"/>
          <w:szCs w:val="21"/>
          <w:highlight w:val="none"/>
          <w:lang w:eastAsia="zh-CN"/>
        </w:rPr>
      </w:pPr>
      <w:r>
        <w:rPr>
          <w:rFonts w:hint="eastAsia" w:cs="Times New Roman"/>
          <w:color w:val="auto"/>
          <w:kern w:val="2"/>
          <w:sz w:val="21"/>
          <w:szCs w:val="21"/>
          <w:highlight w:val="none"/>
          <w:lang w:eastAsia="zh-CN"/>
        </w:rPr>
        <w:t xml:space="preserve">   </w:t>
      </w:r>
      <w:r>
        <w:rPr>
          <w:rFonts w:hint="eastAsia" w:cs="Times New Roman"/>
          <w:color w:val="auto"/>
          <w:spacing w:val="8"/>
          <w:kern w:val="2"/>
          <w:sz w:val="21"/>
          <w:szCs w:val="21"/>
          <w:highlight w:val="none"/>
          <w:lang w:eastAsia="zh-CN"/>
        </w:rPr>
        <w:t>乙方的义务</w:t>
      </w:r>
    </w:p>
    <w:p>
      <w:pPr>
        <w:numPr>
          <w:ilvl w:val="0"/>
          <w:numId w:val="5"/>
        </w:numPr>
        <w:tabs>
          <w:tab w:val="left" w:pos="0"/>
        </w:tabs>
        <w:spacing w:line="460" w:lineRule="exact"/>
        <w:jc w:val="both"/>
        <w:rPr>
          <w:rFonts w:cs="Times New Roman"/>
          <w:color w:val="auto"/>
          <w:spacing w:val="8"/>
          <w:kern w:val="2"/>
          <w:sz w:val="21"/>
          <w:szCs w:val="21"/>
          <w:highlight w:val="none"/>
          <w:lang w:eastAsia="zh-CN"/>
        </w:rPr>
      </w:pPr>
      <w:r>
        <w:rPr>
          <w:rFonts w:hint="eastAsia" w:cs="Times New Roman"/>
          <w:color w:val="auto"/>
          <w:spacing w:val="8"/>
          <w:kern w:val="2"/>
          <w:sz w:val="21"/>
          <w:szCs w:val="21"/>
          <w:highlight w:val="none"/>
          <w:lang w:eastAsia="zh-CN"/>
        </w:rPr>
        <w:t>乙方在承包工程项目时，应当自觉遵守有关廉政建设的规定；</w:t>
      </w:r>
    </w:p>
    <w:p>
      <w:pPr>
        <w:numPr>
          <w:ilvl w:val="0"/>
          <w:numId w:val="5"/>
        </w:numPr>
        <w:tabs>
          <w:tab w:val="left" w:pos="-360"/>
          <w:tab w:val="left" w:pos="0"/>
        </w:tabs>
        <w:spacing w:line="460" w:lineRule="exact"/>
        <w:ind w:left="-360" w:firstLine="360"/>
        <w:jc w:val="both"/>
        <w:rPr>
          <w:rFonts w:cs="Times New Roman"/>
          <w:color w:val="auto"/>
          <w:spacing w:val="8"/>
          <w:kern w:val="2"/>
          <w:sz w:val="21"/>
          <w:szCs w:val="21"/>
          <w:highlight w:val="none"/>
          <w:lang w:eastAsia="zh-CN"/>
        </w:rPr>
      </w:pPr>
      <w:r>
        <w:rPr>
          <w:rFonts w:hint="eastAsia" w:cs="Times New Roman"/>
          <w:color w:val="auto"/>
          <w:spacing w:val="8"/>
          <w:kern w:val="2"/>
          <w:sz w:val="21"/>
          <w:szCs w:val="21"/>
          <w:highlight w:val="none"/>
          <w:lang w:eastAsia="zh-CN"/>
        </w:rPr>
        <w:t>乙方不得以任何理由和名义向甲方工作人员馈赠礼金、有价证券和各种礼品；</w:t>
      </w:r>
    </w:p>
    <w:p>
      <w:pPr>
        <w:numPr>
          <w:ilvl w:val="0"/>
          <w:numId w:val="5"/>
        </w:numPr>
        <w:tabs>
          <w:tab w:val="left" w:pos="-180"/>
          <w:tab w:val="left" w:pos="0"/>
        </w:tabs>
        <w:spacing w:line="460" w:lineRule="exact"/>
        <w:ind w:left="-360" w:firstLine="360"/>
        <w:jc w:val="both"/>
        <w:rPr>
          <w:rFonts w:cs="Times New Roman"/>
          <w:color w:val="auto"/>
          <w:spacing w:val="8"/>
          <w:kern w:val="2"/>
          <w:sz w:val="21"/>
          <w:szCs w:val="21"/>
          <w:highlight w:val="none"/>
          <w:lang w:eastAsia="zh-CN"/>
        </w:rPr>
      </w:pPr>
      <w:r>
        <w:rPr>
          <w:rFonts w:hint="eastAsia" w:cs="Times New Roman"/>
          <w:color w:val="auto"/>
          <w:spacing w:val="8"/>
          <w:kern w:val="2"/>
          <w:sz w:val="21"/>
          <w:szCs w:val="21"/>
          <w:highlight w:val="none"/>
          <w:lang w:eastAsia="zh-CN"/>
        </w:rPr>
        <w:t>乙方不得以任何理由和方式为甲方工作人员报销应由甲方单位或个人支付的任何费用；</w:t>
      </w:r>
    </w:p>
    <w:p>
      <w:pPr>
        <w:numPr>
          <w:ilvl w:val="0"/>
          <w:numId w:val="5"/>
        </w:numPr>
        <w:tabs>
          <w:tab w:val="left" w:pos="0"/>
        </w:tabs>
        <w:spacing w:line="460" w:lineRule="exact"/>
        <w:jc w:val="both"/>
        <w:rPr>
          <w:rFonts w:cs="Times New Roman"/>
          <w:color w:val="auto"/>
          <w:spacing w:val="8"/>
          <w:kern w:val="2"/>
          <w:sz w:val="21"/>
          <w:szCs w:val="21"/>
          <w:highlight w:val="none"/>
          <w:lang w:eastAsia="zh-CN"/>
        </w:rPr>
      </w:pPr>
      <w:r>
        <w:rPr>
          <w:rFonts w:hint="eastAsia" w:cs="Times New Roman"/>
          <w:color w:val="auto"/>
          <w:spacing w:val="8"/>
          <w:kern w:val="2"/>
          <w:sz w:val="21"/>
          <w:szCs w:val="21"/>
          <w:highlight w:val="none"/>
          <w:lang w:eastAsia="zh-CN"/>
        </w:rPr>
        <w:t>乙方不得以任何理由安排甲方工作人员参加宴请及娱乐活动；</w:t>
      </w:r>
    </w:p>
    <w:p>
      <w:pPr>
        <w:numPr>
          <w:ilvl w:val="0"/>
          <w:numId w:val="5"/>
        </w:numPr>
        <w:tabs>
          <w:tab w:val="left" w:pos="-360"/>
          <w:tab w:val="left" w:pos="0"/>
        </w:tabs>
        <w:spacing w:line="460" w:lineRule="exact"/>
        <w:ind w:left="-360" w:firstLine="360"/>
        <w:jc w:val="both"/>
        <w:rPr>
          <w:rFonts w:cs="Times New Roman"/>
          <w:color w:val="auto"/>
          <w:spacing w:val="8"/>
          <w:kern w:val="2"/>
          <w:sz w:val="21"/>
          <w:szCs w:val="21"/>
          <w:highlight w:val="none"/>
          <w:lang w:eastAsia="zh-CN"/>
        </w:rPr>
      </w:pPr>
      <w:r>
        <w:rPr>
          <w:rFonts w:hint="eastAsia" w:cs="Times New Roman"/>
          <w:color w:val="auto"/>
          <w:spacing w:val="8"/>
          <w:kern w:val="2"/>
          <w:sz w:val="21"/>
          <w:szCs w:val="21"/>
          <w:highlight w:val="none"/>
          <w:lang w:eastAsia="zh-CN"/>
        </w:rPr>
        <w:t>乙方发现工程交易各方违反廉政规定时，应主动向甲方或相关监督部门反映或举报。</w:t>
      </w:r>
    </w:p>
    <w:p>
      <w:pPr>
        <w:numPr>
          <w:ilvl w:val="0"/>
          <w:numId w:val="2"/>
        </w:numPr>
        <w:tabs>
          <w:tab w:val="left" w:pos="0"/>
        </w:tabs>
        <w:spacing w:line="460" w:lineRule="exact"/>
        <w:jc w:val="both"/>
        <w:rPr>
          <w:rFonts w:cs="Times New Roman"/>
          <w:color w:val="auto"/>
          <w:spacing w:val="8"/>
          <w:kern w:val="2"/>
          <w:sz w:val="21"/>
          <w:szCs w:val="21"/>
          <w:highlight w:val="none"/>
          <w:lang w:eastAsia="zh-CN"/>
        </w:rPr>
      </w:pPr>
      <w:r>
        <w:rPr>
          <w:rFonts w:hint="eastAsia" w:cs="Times New Roman"/>
          <w:color w:val="auto"/>
          <w:spacing w:val="8"/>
          <w:kern w:val="2"/>
          <w:sz w:val="21"/>
          <w:szCs w:val="21"/>
          <w:highlight w:val="none"/>
          <w:lang w:eastAsia="zh-CN"/>
        </w:rPr>
        <w:t>违约责任</w:t>
      </w:r>
    </w:p>
    <w:p>
      <w:pPr>
        <w:numPr>
          <w:ilvl w:val="0"/>
          <w:numId w:val="6"/>
        </w:numPr>
        <w:tabs>
          <w:tab w:val="left" w:pos="0"/>
        </w:tabs>
        <w:spacing w:line="460" w:lineRule="exact"/>
        <w:ind w:left="-360" w:firstLine="540"/>
        <w:jc w:val="both"/>
        <w:rPr>
          <w:rFonts w:cs="Times New Roman"/>
          <w:color w:val="auto"/>
          <w:spacing w:val="8"/>
          <w:kern w:val="2"/>
          <w:sz w:val="21"/>
          <w:szCs w:val="21"/>
          <w:highlight w:val="none"/>
          <w:lang w:eastAsia="zh-CN"/>
        </w:rPr>
      </w:pPr>
      <w:r>
        <w:rPr>
          <w:rFonts w:hint="eastAsia" w:cs="Times New Roman"/>
          <w:color w:val="auto"/>
          <w:spacing w:val="8"/>
          <w:kern w:val="2"/>
          <w:sz w:val="21"/>
          <w:szCs w:val="21"/>
          <w:highlight w:val="none"/>
          <w:lang w:eastAsia="zh-CN"/>
        </w:rPr>
        <w:t>甲方工作人员有违反本合同第一条、第二条不良行为的，按管理权限，依据有关规定给予党、政纪或组织处理；涉嫌犯罪的，移交司法机关追究刑事责任；给乙方造成经济损失的，应予以赔偿。</w:t>
      </w:r>
    </w:p>
    <w:p>
      <w:pPr>
        <w:numPr>
          <w:ilvl w:val="0"/>
          <w:numId w:val="6"/>
        </w:numPr>
        <w:tabs>
          <w:tab w:val="left" w:pos="-180"/>
          <w:tab w:val="left" w:pos="0"/>
        </w:tabs>
        <w:spacing w:line="460" w:lineRule="exact"/>
        <w:ind w:left="-360" w:firstLine="540"/>
        <w:jc w:val="both"/>
        <w:rPr>
          <w:rFonts w:cs="Times New Roman"/>
          <w:color w:val="auto"/>
          <w:spacing w:val="8"/>
          <w:kern w:val="2"/>
          <w:sz w:val="21"/>
          <w:szCs w:val="21"/>
          <w:highlight w:val="none"/>
          <w:lang w:eastAsia="zh-CN"/>
        </w:rPr>
      </w:pPr>
      <w:r>
        <w:rPr>
          <w:rFonts w:hint="eastAsia" w:cs="Times New Roman"/>
          <w:color w:val="auto"/>
          <w:spacing w:val="8"/>
          <w:kern w:val="2"/>
          <w:sz w:val="21"/>
          <w:szCs w:val="21"/>
          <w:highlight w:val="none"/>
          <w:lang w:eastAsia="zh-CN"/>
        </w:rPr>
        <w:t>乙方工作人员有违反本合同第一条、第三条的不良行为，按管理权限，依据有关规定，给予党纪、政纪处分或组织处理；涉嫌犯罪的，移交司法机关追究刑事责任；在社会上造成不良影响的，将作为不良记录记入档案，限制其一定时间的投标权；给甲方单位造成经济损失的应予以赔偿。</w:t>
      </w:r>
    </w:p>
    <w:p>
      <w:pPr>
        <w:numPr>
          <w:ilvl w:val="0"/>
          <w:numId w:val="2"/>
        </w:numPr>
        <w:tabs>
          <w:tab w:val="left" w:pos="-360"/>
          <w:tab w:val="left" w:pos="0"/>
        </w:tabs>
        <w:spacing w:line="460" w:lineRule="exact"/>
        <w:ind w:left="-360" w:firstLine="360"/>
        <w:jc w:val="both"/>
        <w:rPr>
          <w:rFonts w:cs="Times New Roman"/>
          <w:color w:val="auto"/>
          <w:spacing w:val="10"/>
          <w:kern w:val="2"/>
          <w:sz w:val="21"/>
          <w:szCs w:val="21"/>
          <w:highlight w:val="none"/>
          <w:lang w:eastAsia="zh-CN"/>
        </w:rPr>
      </w:pPr>
      <w:r>
        <w:rPr>
          <w:rFonts w:hint="eastAsia" w:cs="Times New Roman"/>
          <w:color w:val="auto"/>
          <w:spacing w:val="10"/>
          <w:kern w:val="2"/>
          <w:sz w:val="21"/>
          <w:szCs w:val="21"/>
          <w:highlight w:val="none"/>
          <w:lang w:eastAsia="zh-CN"/>
        </w:rPr>
        <w:t xml:space="preserve"> 本合同相关各方接受盐城市检察、监察、财政、国资、建设、公共资源交易监管机构等行政机关的监督。</w:t>
      </w:r>
    </w:p>
    <w:p>
      <w:pPr>
        <w:numPr>
          <w:ilvl w:val="0"/>
          <w:numId w:val="2"/>
        </w:numPr>
        <w:tabs>
          <w:tab w:val="left" w:pos="-360"/>
          <w:tab w:val="left" w:pos="0"/>
        </w:tabs>
        <w:spacing w:line="460" w:lineRule="exact"/>
        <w:ind w:left="-360" w:firstLine="360"/>
        <w:jc w:val="both"/>
        <w:rPr>
          <w:rFonts w:cs="Times New Roman"/>
          <w:color w:val="auto"/>
          <w:spacing w:val="10"/>
          <w:kern w:val="2"/>
          <w:sz w:val="21"/>
          <w:szCs w:val="21"/>
          <w:highlight w:val="none"/>
          <w:lang w:eastAsia="zh-CN"/>
        </w:rPr>
      </w:pPr>
      <w:r>
        <w:rPr>
          <w:rFonts w:hint="eastAsia" w:cs="Times New Roman"/>
          <w:color w:val="auto"/>
          <w:spacing w:val="10"/>
          <w:kern w:val="2"/>
          <w:sz w:val="21"/>
          <w:szCs w:val="21"/>
          <w:highlight w:val="none"/>
          <w:lang w:eastAsia="zh-CN"/>
        </w:rPr>
        <w:t xml:space="preserve"> 本合同作为工程施工合同的附件，与工程施工合同具有同等法律效力。</w:t>
      </w:r>
    </w:p>
    <w:p>
      <w:pPr>
        <w:numPr>
          <w:ilvl w:val="0"/>
          <w:numId w:val="2"/>
        </w:numPr>
        <w:tabs>
          <w:tab w:val="left" w:pos="0"/>
        </w:tabs>
        <w:spacing w:line="460" w:lineRule="exact"/>
        <w:ind w:left="-360" w:firstLine="360"/>
        <w:jc w:val="both"/>
        <w:rPr>
          <w:rFonts w:cs="Times New Roman"/>
          <w:color w:val="auto"/>
          <w:spacing w:val="10"/>
          <w:kern w:val="2"/>
          <w:sz w:val="21"/>
          <w:szCs w:val="21"/>
          <w:highlight w:val="none"/>
          <w:lang w:eastAsia="zh-CN"/>
        </w:rPr>
      </w:pPr>
      <w:r>
        <w:rPr>
          <w:rFonts w:hint="eastAsia" w:cs="Times New Roman"/>
          <w:color w:val="auto"/>
          <w:spacing w:val="10"/>
          <w:kern w:val="2"/>
          <w:sz w:val="21"/>
          <w:szCs w:val="21"/>
          <w:highlight w:val="none"/>
          <w:lang w:eastAsia="zh-CN"/>
        </w:rPr>
        <w:t xml:space="preserve"> 本合同的有效期自双方签署盖章之日起至合同完成止。</w:t>
      </w:r>
    </w:p>
    <w:p>
      <w:pPr>
        <w:numPr>
          <w:ilvl w:val="0"/>
          <w:numId w:val="2"/>
        </w:numPr>
        <w:spacing w:line="460" w:lineRule="exact"/>
        <w:jc w:val="both"/>
        <w:rPr>
          <w:rFonts w:cs="Times New Roman"/>
          <w:color w:val="auto"/>
          <w:spacing w:val="8"/>
          <w:kern w:val="2"/>
          <w:sz w:val="21"/>
          <w:szCs w:val="21"/>
          <w:highlight w:val="none"/>
          <w:lang w:eastAsia="zh-CN"/>
        </w:rPr>
      </w:pPr>
      <w:r>
        <w:rPr>
          <w:rFonts w:hint="eastAsia" w:cs="Times New Roman"/>
          <w:color w:val="auto"/>
          <w:spacing w:val="8"/>
          <w:kern w:val="2"/>
          <w:sz w:val="21"/>
          <w:szCs w:val="21"/>
          <w:highlight w:val="none"/>
          <w:lang w:eastAsia="zh-CN"/>
        </w:rPr>
        <w:t xml:space="preserve"> 本合同一式</w:t>
      </w:r>
      <w:r>
        <w:rPr>
          <w:rFonts w:hint="eastAsia" w:cs="Times New Roman"/>
          <w:color w:val="auto"/>
          <w:spacing w:val="8"/>
          <w:kern w:val="2"/>
          <w:sz w:val="21"/>
          <w:szCs w:val="21"/>
          <w:highlight w:val="none"/>
          <w:lang w:val="en-US" w:eastAsia="zh-CN"/>
        </w:rPr>
        <w:t>拾</w:t>
      </w:r>
      <w:r>
        <w:rPr>
          <w:rFonts w:hint="eastAsia" w:cs="Times New Roman"/>
          <w:color w:val="auto"/>
          <w:spacing w:val="8"/>
          <w:kern w:val="2"/>
          <w:sz w:val="21"/>
          <w:szCs w:val="21"/>
          <w:highlight w:val="none"/>
          <w:lang w:eastAsia="zh-CN"/>
        </w:rPr>
        <w:t>份，由甲、乙方各执</w:t>
      </w:r>
      <w:r>
        <w:rPr>
          <w:rFonts w:hint="eastAsia" w:cs="Times New Roman"/>
          <w:color w:val="auto"/>
          <w:spacing w:val="8"/>
          <w:kern w:val="2"/>
          <w:sz w:val="21"/>
          <w:szCs w:val="21"/>
          <w:highlight w:val="none"/>
          <w:lang w:val="en-US" w:eastAsia="zh-CN"/>
        </w:rPr>
        <w:t>伍</w:t>
      </w:r>
      <w:r>
        <w:rPr>
          <w:rFonts w:hint="eastAsia" w:cs="Times New Roman"/>
          <w:color w:val="auto"/>
          <w:spacing w:val="8"/>
          <w:kern w:val="2"/>
          <w:sz w:val="21"/>
          <w:szCs w:val="21"/>
          <w:highlight w:val="none"/>
          <w:lang w:eastAsia="zh-CN"/>
        </w:rPr>
        <w:t>份。</w:t>
      </w:r>
    </w:p>
    <w:p>
      <w:pPr>
        <w:spacing w:line="460" w:lineRule="exact"/>
        <w:jc w:val="both"/>
        <w:rPr>
          <w:rFonts w:cs="Times New Roman"/>
          <w:color w:val="auto"/>
          <w:spacing w:val="8"/>
          <w:kern w:val="2"/>
          <w:sz w:val="21"/>
          <w:szCs w:val="21"/>
          <w:highlight w:val="none"/>
          <w:lang w:eastAsia="zh-CN"/>
        </w:rPr>
      </w:pPr>
    </w:p>
    <w:p>
      <w:pPr>
        <w:spacing w:line="460" w:lineRule="exact"/>
        <w:jc w:val="both"/>
        <w:rPr>
          <w:rFonts w:cs="Times New Roman"/>
          <w:color w:val="auto"/>
          <w:spacing w:val="8"/>
          <w:kern w:val="2"/>
          <w:sz w:val="21"/>
          <w:szCs w:val="21"/>
          <w:highlight w:val="none"/>
          <w:lang w:eastAsia="zh-CN"/>
        </w:rPr>
      </w:pPr>
    </w:p>
    <w:p>
      <w:pPr>
        <w:spacing w:line="460" w:lineRule="exact"/>
        <w:jc w:val="both"/>
        <w:rPr>
          <w:rFonts w:cs="Times New Roman"/>
          <w:color w:val="auto"/>
          <w:kern w:val="2"/>
          <w:sz w:val="21"/>
          <w:szCs w:val="21"/>
          <w:highlight w:val="none"/>
          <w:lang w:eastAsia="zh-CN"/>
        </w:rPr>
      </w:pPr>
      <w:r>
        <w:rPr>
          <w:rFonts w:hint="eastAsia" w:cs="Times New Roman"/>
          <w:color w:val="auto"/>
          <w:kern w:val="2"/>
          <w:sz w:val="21"/>
          <w:szCs w:val="21"/>
          <w:highlight w:val="none"/>
          <w:lang w:eastAsia="zh-CN"/>
        </w:rPr>
        <w:t xml:space="preserve">甲方（盖章）                            乙方（盖章）                 </w:t>
      </w:r>
    </w:p>
    <w:p>
      <w:pPr>
        <w:spacing w:line="460" w:lineRule="exact"/>
        <w:rPr>
          <w:rFonts w:cs="Times New Roman"/>
          <w:color w:val="auto"/>
          <w:kern w:val="2"/>
          <w:sz w:val="21"/>
          <w:szCs w:val="21"/>
          <w:highlight w:val="none"/>
          <w:lang w:eastAsia="zh-CN"/>
        </w:rPr>
      </w:pPr>
      <w:r>
        <w:rPr>
          <w:rFonts w:hint="eastAsia" w:cs="Times New Roman"/>
          <w:color w:val="auto"/>
          <w:kern w:val="2"/>
          <w:sz w:val="21"/>
          <w:szCs w:val="21"/>
          <w:highlight w:val="none"/>
          <w:lang w:eastAsia="zh-CN"/>
        </w:rPr>
        <w:t xml:space="preserve">法定代表人：                            法定代表人：                   </w:t>
      </w:r>
    </w:p>
    <w:p>
      <w:pPr>
        <w:spacing w:line="460" w:lineRule="exact"/>
        <w:rPr>
          <w:rFonts w:cs="Times New Roman"/>
          <w:color w:val="auto"/>
          <w:kern w:val="2"/>
          <w:sz w:val="21"/>
          <w:szCs w:val="21"/>
          <w:highlight w:val="none"/>
          <w:lang w:eastAsia="zh-CN"/>
        </w:rPr>
      </w:pPr>
      <w:r>
        <w:rPr>
          <w:rFonts w:hint="eastAsia" w:cs="Times New Roman"/>
          <w:color w:val="auto"/>
          <w:kern w:val="2"/>
          <w:sz w:val="21"/>
          <w:szCs w:val="21"/>
          <w:highlight w:val="none"/>
          <w:lang w:eastAsia="zh-CN"/>
        </w:rPr>
        <w:t>地址：                                   地址：                                         联系电话：                              联系电话：</w:t>
      </w:r>
    </w:p>
    <w:p>
      <w:pPr>
        <w:spacing w:line="460" w:lineRule="exact"/>
        <w:ind w:firstLine="840" w:firstLineChars="400"/>
        <w:rPr>
          <w:rFonts w:ascii="Calibri" w:hAnsi="Calibri" w:cs="Times New Roman"/>
          <w:color w:val="auto"/>
          <w:kern w:val="2"/>
          <w:sz w:val="21"/>
          <w:highlight w:val="none"/>
          <w:lang w:eastAsia="zh-CN"/>
        </w:rPr>
      </w:pPr>
      <w:r>
        <w:rPr>
          <w:rFonts w:hint="eastAsia" w:cs="Times New Roman"/>
          <w:color w:val="auto"/>
          <w:kern w:val="2"/>
          <w:sz w:val="21"/>
          <w:szCs w:val="21"/>
          <w:highlight w:val="none"/>
          <w:lang w:eastAsia="zh-CN"/>
        </w:rPr>
        <w:t>年   月   日                            年   月   日</w:t>
      </w:r>
    </w:p>
    <w:p>
      <w:pPr>
        <w:jc w:val="both"/>
        <w:rPr>
          <w:rFonts w:ascii="Times New Roman" w:hAnsi="Times New Roman" w:cs="Times New Roman"/>
          <w:color w:val="auto"/>
          <w:kern w:val="2"/>
          <w:sz w:val="21"/>
          <w:szCs w:val="24"/>
          <w:highlight w:val="none"/>
          <w:lang w:eastAsia="zh-CN"/>
        </w:rPr>
      </w:pPr>
    </w:p>
    <w:p>
      <w:pPr>
        <w:spacing w:line="360" w:lineRule="auto"/>
        <w:outlineLvl w:val="1"/>
        <w:rPr>
          <w:rFonts w:cs="Times New Roman"/>
          <w:color w:val="auto"/>
          <w:kern w:val="2"/>
          <w:sz w:val="24"/>
          <w:szCs w:val="24"/>
          <w:highlight w:val="none"/>
          <w:lang w:eastAsia="zh-CN"/>
        </w:rPr>
      </w:pPr>
    </w:p>
    <w:p>
      <w:pPr>
        <w:pStyle w:val="2"/>
        <w:ind w:firstLine="600"/>
        <w:rPr>
          <w:rFonts w:asciiTheme="minorEastAsia" w:hAnsiTheme="minorEastAsia" w:eastAsiaTheme="minorEastAsia"/>
          <w:color w:val="auto"/>
          <w:highlight w:val="none"/>
          <w:lang w:eastAsia="zh-CN"/>
        </w:rPr>
      </w:pPr>
    </w:p>
    <w:p>
      <w:pPr>
        <w:pStyle w:val="2"/>
        <w:ind w:firstLine="600"/>
        <w:rPr>
          <w:rFonts w:asciiTheme="minorEastAsia" w:hAnsiTheme="minorEastAsia" w:eastAsiaTheme="minorEastAsia"/>
          <w:color w:val="auto"/>
          <w:highlight w:val="none"/>
          <w:lang w:eastAsia="zh-CN"/>
        </w:rPr>
      </w:pPr>
    </w:p>
    <w:p>
      <w:pPr>
        <w:spacing w:line="348" w:lineRule="auto"/>
        <w:rPr>
          <w:rFonts w:asciiTheme="minorEastAsia" w:hAnsiTheme="minorEastAsia" w:eastAsiaTheme="minorEastAsia"/>
          <w:color w:val="auto"/>
          <w:highlight w:val="none"/>
          <w:lang w:eastAsia="zh-CN"/>
        </w:rPr>
      </w:pPr>
    </w:p>
    <w:p>
      <w:pPr>
        <w:spacing w:line="360" w:lineRule="auto"/>
        <w:jc w:val="both"/>
        <w:rPr>
          <w:rFonts w:asciiTheme="minorEastAsia" w:hAnsiTheme="minorEastAsia" w:eastAsiaTheme="minorEastAsia"/>
          <w:b/>
          <w:color w:val="auto"/>
          <w:sz w:val="21"/>
          <w:szCs w:val="21"/>
          <w:highlight w:val="none"/>
          <w:lang w:eastAsia="zh-CN"/>
        </w:rPr>
      </w:pPr>
    </w:p>
    <w:p>
      <w:pPr>
        <w:widowControl/>
        <w:rPr>
          <w:rFonts w:cs="Microsoft JhengHei" w:asciiTheme="minorEastAsia" w:hAnsiTheme="minorEastAsia" w:eastAsiaTheme="minorEastAsia"/>
          <w:b/>
          <w:bCs/>
          <w:color w:val="auto"/>
          <w:sz w:val="36"/>
          <w:szCs w:val="36"/>
          <w:highlight w:val="none"/>
          <w:lang w:eastAsia="zh-CN"/>
        </w:rPr>
      </w:pPr>
      <w:bookmarkStart w:id="141" w:name="_bookmark181"/>
      <w:bookmarkEnd w:id="141"/>
      <w:bookmarkStart w:id="142" w:name="_Toc65742943"/>
      <w:bookmarkStart w:id="143" w:name="_Toc68685055"/>
      <w:bookmarkStart w:id="144" w:name="_Toc96353837"/>
      <w:bookmarkStart w:id="145" w:name="_Toc65743842"/>
      <w:bookmarkStart w:id="146" w:name="_Toc65743955"/>
      <w:r>
        <w:rPr>
          <w:rFonts w:asciiTheme="minorEastAsia" w:hAnsiTheme="minorEastAsia" w:eastAsiaTheme="minorEastAsia"/>
          <w:color w:val="auto"/>
          <w:sz w:val="36"/>
          <w:szCs w:val="36"/>
          <w:highlight w:val="none"/>
          <w:lang w:eastAsia="zh-CN"/>
        </w:rPr>
        <w:br w:type="page"/>
      </w:r>
    </w:p>
    <w:p>
      <w:pPr>
        <w:pStyle w:val="62"/>
        <w:spacing w:line="460" w:lineRule="exact"/>
        <w:ind w:left="0" w:right="108" w:firstLine="2891" w:firstLineChars="800"/>
        <w:jc w:val="both"/>
        <w:outlineLvl w:val="0"/>
        <w:rPr>
          <w:rFonts w:asciiTheme="minorEastAsia" w:hAnsiTheme="minorEastAsia" w:eastAsiaTheme="minorEastAsia"/>
          <w:color w:val="auto"/>
          <w:sz w:val="32"/>
          <w:szCs w:val="32"/>
          <w:highlight w:val="none"/>
          <w:lang w:eastAsia="zh-CN"/>
        </w:rPr>
      </w:pPr>
      <w:r>
        <w:rPr>
          <w:rFonts w:asciiTheme="minorEastAsia" w:hAnsiTheme="minorEastAsia" w:eastAsiaTheme="minorEastAsia"/>
          <w:color w:val="auto"/>
          <w:sz w:val="36"/>
          <w:szCs w:val="36"/>
          <w:highlight w:val="none"/>
          <w:lang w:eastAsia="zh-CN"/>
        </w:rPr>
        <w:t>第五章</w:t>
      </w:r>
      <w:r>
        <w:rPr>
          <w:rFonts w:hint="eastAsia" w:asciiTheme="minorEastAsia" w:hAnsiTheme="minorEastAsia" w:eastAsiaTheme="minorEastAsia"/>
          <w:color w:val="auto"/>
          <w:sz w:val="36"/>
          <w:szCs w:val="36"/>
          <w:highlight w:val="none"/>
          <w:lang w:eastAsia="zh-CN"/>
        </w:rPr>
        <w:t xml:space="preserve"> </w:t>
      </w:r>
      <w:r>
        <w:rPr>
          <w:rFonts w:asciiTheme="minorEastAsia" w:hAnsiTheme="minorEastAsia" w:eastAsiaTheme="minorEastAsia"/>
          <w:color w:val="auto"/>
          <w:sz w:val="36"/>
          <w:szCs w:val="36"/>
          <w:highlight w:val="none"/>
          <w:lang w:eastAsia="zh-CN"/>
        </w:rPr>
        <w:t>发包人要求</w:t>
      </w:r>
      <w:bookmarkEnd w:id="142"/>
      <w:bookmarkEnd w:id="143"/>
      <w:bookmarkEnd w:id="144"/>
      <w:bookmarkEnd w:id="145"/>
      <w:bookmarkEnd w:id="146"/>
    </w:p>
    <w:p>
      <w:pPr>
        <w:adjustRightInd w:val="0"/>
        <w:snapToGrid w:val="0"/>
        <w:spacing w:line="460" w:lineRule="exact"/>
        <w:ind w:firstLine="3534" w:firstLineChars="1100"/>
        <w:jc w:val="both"/>
        <w:rPr>
          <w:rFonts w:asciiTheme="minorEastAsia" w:hAnsiTheme="minorEastAsia" w:eastAsiaTheme="minorEastAsia"/>
          <w:b/>
          <w:color w:val="auto"/>
          <w:sz w:val="32"/>
          <w:szCs w:val="32"/>
          <w:highlight w:val="none"/>
          <w:lang w:eastAsia="zh-CN"/>
        </w:rPr>
      </w:pPr>
      <w:r>
        <w:rPr>
          <w:rFonts w:hint="eastAsia" w:asciiTheme="minorEastAsia" w:hAnsiTheme="minorEastAsia" w:eastAsiaTheme="minorEastAsia"/>
          <w:b/>
          <w:color w:val="auto"/>
          <w:sz w:val="32"/>
          <w:szCs w:val="32"/>
          <w:highlight w:val="none"/>
          <w:lang w:eastAsia="zh-CN"/>
        </w:rPr>
        <w:t>设计任务书</w:t>
      </w:r>
    </w:p>
    <w:p>
      <w:pPr>
        <w:rPr>
          <w:rFonts w:asciiTheme="minorEastAsia" w:hAnsiTheme="minorEastAsia" w:eastAsiaTheme="minorEastAsia"/>
          <w:color w:val="auto"/>
          <w:sz w:val="21"/>
          <w:szCs w:val="21"/>
          <w:highlight w:val="none"/>
          <w:lang w:eastAsia="zh-CN"/>
        </w:rPr>
      </w:pPr>
    </w:p>
    <w:p>
      <w:pPr>
        <w:keepNext w:val="0"/>
        <w:keepLines w:val="0"/>
        <w:pageBreakBefore w:val="0"/>
        <w:widowControl w:val="0"/>
        <w:kinsoku/>
        <w:wordWrap/>
        <w:overflowPunct/>
        <w:topLinePunct w:val="0"/>
        <w:autoSpaceDE/>
        <w:autoSpaceDN/>
        <w:bidi w:val="0"/>
        <w:adjustRightInd/>
        <w:snapToGrid/>
        <w:spacing w:line="360" w:lineRule="auto"/>
        <w:ind w:firstLine="64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1.项目概况</w:t>
      </w:r>
    </w:p>
    <w:p>
      <w:pPr>
        <w:keepNext w:val="0"/>
        <w:keepLines w:val="0"/>
        <w:pageBreakBefore w:val="0"/>
        <w:widowControl w:val="0"/>
        <w:kinsoku/>
        <w:wordWrap/>
        <w:overflowPunct/>
        <w:topLinePunct w:val="0"/>
        <w:autoSpaceDE/>
        <w:autoSpaceDN/>
        <w:bidi w:val="0"/>
        <w:adjustRightInd/>
        <w:snapToGrid/>
        <w:spacing w:line="360" w:lineRule="auto"/>
        <w:ind w:firstLine="64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1.1项目名称</w:t>
      </w:r>
    </w:p>
    <w:p>
      <w:pPr>
        <w:keepNext w:val="0"/>
        <w:keepLines w:val="0"/>
        <w:pageBreakBefore w:val="0"/>
        <w:widowControl w:val="0"/>
        <w:kinsoku/>
        <w:wordWrap/>
        <w:overflowPunct/>
        <w:topLinePunct w:val="0"/>
        <w:autoSpaceDE/>
        <w:autoSpaceDN/>
        <w:bidi w:val="0"/>
        <w:adjustRightInd/>
        <w:snapToGrid/>
        <w:spacing w:line="360" w:lineRule="auto"/>
        <w:ind w:firstLine="64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2024年步湖路大修工程设计项目。</w:t>
      </w:r>
    </w:p>
    <w:p>
      <w:pPr>
        <w:keepNext w:val="0"/>
        <w:keepLines w:val="0"/>
        <w:pageBreakBefore w:val="0"/>
        <w:widowControl w:val="0"/>
        <w:kinsoku/>
        <w:wordWrap/>
        <w:overflowPunct/>
        <w:topLinePunct w:val="0"/>
        <w:autoSpaceDE/>
        <w:autoSpaceDN/>
        <w:bidi w:val="0"/>
        <w:adjustRightInd/>
        <w:snapToGrid/>
        <w:spacing w:line="360" w:lineRule="auto"/>
        <w:ind w:firstLine="64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1.2建设地点</w:t>
      </w:r>
    </w:p>
    <w:p>
      <w:pPr>
        <w:keepNext w:val="0"/>
        <w:keepLines w:val="0"/>
        <w:pageBreakBefore w:val="0"/>
        <w:widowControl w:val="0"/>
        <w:kinsoku/>
        <w:wordWrap/>
        <w:overflowPunct/>
        <w:topLinePunct w:val="0"/>
        <w:autoSpaceDE/>
        <w:autoSpaceDN/>
        <w:bidi w:val="0"/>
        <w:adjustRightInd/>
        <w:snapToGrid/>
        <w:spacing w:line="360" w:lineRule="auto"/>
        <w:ind w:firstLine="64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工程位于盐城经济技术开发区境内。</w:t>
      </w:r>
    </w:p>
    <w:p>
      <w:pPr>
        <w:keepNext w:val="0"/>
        <w:keepLines w:val="0"/>
        <w:pageBreakBefore w:val="0"/>
        <w:widowControl w:val="0"/>
        <w:kinsoku/>
        <w:wordWrap/>
        <w:overflowPunct/>
        <w:topLinePunct w:val="0"/>
        <w:autoSpaceDE/>
        <w:autoSpaceDN/>
        <w:bidi w:val="0"/>
        <w:adjustRightInd/>
        <w:snapToGrid/>
        <w:spacing w:line="360" w:lineRule="auto"/>
        <w:ind w:firstLine="64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1.3建设规模、内容</w:t>
      </w:r>
    </w:p>
    <w:p>
      <w:pPr>
        <w:keepNext w:val="0"/>
        <w:keepLines w:val="0"/>
        <w:pageBreakBefore w:val="0"/>
        <w:widowControl w:val="0"/>
        <w:kinsoku/>
        <w:wordWrap/>
        <w:overflowPunct/>
        <w:topLinePunct w:val="0"/>
        <w:autoSpaceDE/>
        <w:autoSpaceDN/>
        <w:bidi w:val="0"/>
        <w:adjustRightInd/>
        <w:snapToGrid/>
        <w:spacing w:line="360" w:lineRule="auto"/>
        <w:ind w:firstLine="64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步湖路全长13.7公里，东环路以东10.7公里按照安全精品路标准维修改造（沥青路面铺装，基层病害处理，道路标识标线、安全设施完善)，约1300万元；东环路以西3公里进行路面损坏部分维修，路面标线、标志牌完善，约200万元。</w:t>
      </w:r>
    </w:p>
    <w:p>
      <w:pPr>
        <w:keepNext w:val="0"/>
        <w:keepLines w:val="0"/>
        <w:pageBreakBefore w:val="0"/>
        <w:widowControl w:val="0"/>
        <w:kinsoku/>
        <w:wordWrap/>
        <w:overflowPunct/>
        <w:topLinePunct w:val="0"/>
        <w:autoSpaceDE/>
        <w:autoSpaceDN/>
        <w:bidi w:val="0"/>
        <w:adjustRightInd/>
        <w:snapToGrid/>
        <w:spacing w:line="360" w:lineRule="auto"/>
        <w:ind w:firstLine="64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项目总投资约1500万元。</w:t>
      </w:r>
    </w:p>
    <w:p>
      <w:pPr>
        <w:keepNext w:val="0"/>
        <w:keepLines w:val="0"/>
        <w:pageBreakBefore w:val="0"/>
        <w:widowControl w:val="0"/>
        <w:kinsoku/>
        <w:wordWrap/>
        <w:overflowPunct/>
        <w:topLinePunct w:val="0"/>
        <w:autoSpaceDE/>
        <w:autoSpaceDN/>
        <w:bidi w:val="0"/>
        <w:adjustRightInd/>
        <w:snapToGrid/>
        <w:spacing w:line="360" w:lineRule="auto"/>
        <w:ind w:firstLine="64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1.4周边环境</w:t>
      </w:r>
    </w:p>
    <w:p>
      <w:pPr>
        <w:keepNext w:val="0"/>
        <w:keepLines w:val="0"/>
        <w:pageBreakBefore w:val="0"/>
        <w:widowControl w:val="0"/>
        <w:kinsoku/>
        <w:wordWrap/>
        <w:overflowPunct/>
        <w:topLinePunct w:val="0"/>
        <w:autoSpaceDE/>
        <w:autoSpaceDN/>
        <w:bidi w:val="0"/>
        <w:adjustRightInd/>
        <w:snapToGrid/>
        <w:spacing w:line="360" w:lineRule="auto"/>
        <w:ind w:firstLine="64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步湖路沿线总长13.7公里，沿线有步凤镇、新城街道农村道路，建城区市政道路，请结合现状情况综合考虑。</w:t>
      </w:r>
    </w:p>
    <w:p>
      <w:pPr>
        <w:keepNext w:val="0"/>
        <w:keepLines w:val="0"/>
        <w:pageBreakBefore w:val="0"/>
        <w:widowControl w:val="0"/>
        <w:kinsoku/>
        <w:wordWrap/>
        <w:overflowPunct/>
        <w:topLinePunct w:val="0"/>
        <w:autoSpaceDE/>
        <w:autoSpaceDN/>
        <w:bidi w:val="0"/>
        <w:adjustRightInd/>
        <w:snapToGrid/>
        <w:spacing w:line="360" w:lineRule="auto"/>
        <w:ind w:firstLine="64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2.项目背景</w:t>
      </w:r>
    </w:p>
    <w:p>
      <w:pPr>
        <w:keepNext w:val="0"/>
        <w:keepLines w:val="0"/>
        <w:pageBreakBefore w:val="0"/>
        <w:widowControl w:val="0"/>
        <w:kinsoku/>
        <w:wordWrap/>
        <w:overflowPunct/>
        <w:topLinePunct w:val="0"/>
        <w:autoSpaceDE/>
        <w:autoSpaceDN/>
        <w:bidi w:val="0"/>
        <w:adjustRightInd/>
        <w:snapToGrid/>
        <w:spacing w:line="360" w:lineRule="auto"/>
        <w:ind w:firstLine="64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根据区党政办《关于下达2024年度全区重大项目、城乡建设工程、民生实事项目建设计划的通知》（盐开发〔2024〕13号）要求建设。</w:t>
      </w:r>
    </w:p>
    <w:p>
      <w:pPr>
        <w:keepNext w:val="0"/>
        <w:keepLines w:val="0"/>
        <w:pageBreakBefore w:val="0"/>
        <w:widowControl w:val="0"/>
        <w:kinsoku/>
        <w:wordWrap/>
        <w:overflowPunct/>
        <w:topLinePunct w:val="0"/>
        <w:autoSpaceDE/>
        <w:autoSpaceDN/>
        <w:bidi w:val="0"/>
        <w:adjustRightInd/>
        <w:snapToGrid/>
        <w:spacing w:line="360" w:lineRule="auto"/>
        <w:ind w:firstLine="630" w:firstLineChars="3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3.设计定位</w:t>
      </w:r>
    </w:p>
    <w:p>
      <w:pPr>
        <w:keepNext w:val="0"/>
        <w:keepLines w:val="0"/>
        <w:pageBreakBefore w:val="0"/>
        <w:widowControl w:val="0"/>
        <w:kinsoku/>
        <w:wordWrap/>
        <w:overflowPunct/>
        <w:topLinePunct w:val="0"/>
        <w:autoSpaceDE/>
        <w:autoSpaceDN/>
        <w:bidi w:val="0"/>
        <w:adjustRightInd/>
        <w:snapToGrid/>
        <w:spacing w:line="360" w:lineRule="auto"/>
        <w:ind w:firstLine="64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项目定位为安全精品路标准。</w:t>
      </w:r>
    </w:p>
    <w:p>
      <w:pPr>
        <w:keepNext w:val="0"/>
        <w:keepLines w:val="0"/>
        <w:pageBreakBefore w:val="0"/>
        <w:widowControl w:val="0"/>
        <w:kinsoku/>
        <w:wordWrap/>
        <w:overflowPunct/>
        <w:topLinePunct w:val="0"/>
        <w:autoSpaceDE/>
        <w:autoSpaceDN/>
        <w:bidi w:val="0"/>
        <w:adjustRightInd/>
        <w:snapToGrid/>
        <w:spacing w:line="360" w:lineRule="auto"/>
        <w:ind w:firstLine="64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4.功能设置</w:t>
      </w:r>
    </w:p>
    <w:p>
      <w:pPr>
        <w:keepNext w:val="0"/>
        <w:keepLines w:val="0"/>
        <w:pageBreakBefore w:val="0"/>
        <w:widowControl w:val="0"/>
        <w:kinsoku/>
        <w:wordWrap/>
        <w:overflowPunct/>
        <w:topLinePunct w:val="0"/>
        <w:autoSpaceDE/>
        <w:autoSpaceDN/>
        <w:bidi w:val="0"/>
        <w:adjustRightInd/>
        <w:snapToGrid/>
        <w:spacing w:line="360" w:lineRule="auto"/>
        <w:ind w:firstLine="64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设计要充分考虑周边居民通行和施工组织情况。</w:t>
      </w:r>
    </w:p>
    <w:p>
      <w:pPr>
        <w:keepNext w:val="0"/>
        <w:keepLines w:val="0"/>
        <w:pageBreakBefore w:val="0"/>
        <w:widowControl w:val="0"/>
        <w:kinsoku/>
        <w:wordWrap/>
        <w:overflowPunct/>
        <w:topLinePunct w:val="0"/>
        <w:autoSpaceDE/>
        <w:autoSpaceDN/>
        <w:bidi w:val="0"/>
        <w:adjustRightInd/>
        <w:snapToGrid/>
        <w:spacing w:line="360" w:lineRule="auto"/>
        <w:ind w:firstLine="64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5.设计总体要求</w:t>
      </w:r>
    </w:p>
    <w:p>
      <w:pPr>
        <w:keepNext w:val="0"/>
        <w:keepLines w:val="0"/>
        <w:pageBreakBefore w:val="0"/>
        <w:widowControl w:val="0"/>
        <w:kinsoku/>
        <w:wordWrap/>
        <w:overflowPunct/>
        <w:topLinePunct w:val="0"/>
        <w:autoSpaceDE/>
        <w:autoSpaceDN/>
        <w:bidi w:val="0"/>
        <w:adjustRightInd/>
        <w:snapToGrid/>
        <w:spacing w:line="360" w:lineRule="auto"/>
        <w:ind w:firstLine="64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5.1认真收集并分析现状基础资料和背景资料，分析设计对平交口、桥梁路段、沿河路段、急弯路段与周围环境的关系，充分勘查地质条件，进行设计。 </w:t>
      </w:r>
    </w:p>
    <w:p>
      <w:pPr>
        <w:keepNext w:val="0"/>
        <w:keepLines w:val="0"/>
        <w:pageBreakBefore w:val="0"/>
        <w:widowControl w:val="0"/>
        <w:kinsoku/>
        <w:wordWrap/>
        <w:overflowPunct/>
        <w:topLinePunct w:val="0"/>
        <w:autoSpaceDE/>
        <w:autoSpaceDN/>
        <w:bidi w:val="0"/>
        <w:adjustRightInd/>
        <w:snapToGrid/>
        <w:spacing w:line="360" w:lineRule="auto"/>
        <w:ind w:firstLine="64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5.2 认真调查、勘察地下管线深度、走向，对地下构筑物、管线。</w:t>
      </w:r>
    </w:p>
    <w:p>
      <w:pPr>
        <w:keepNext w:val="0"/>
        <w:keepLines w:val="0"/>
        <w:pageBreakBefore w:val="0"/>
        <w:widowControl w:val="0"/>
        <w:kinsoku/>
        <w:wordWrap/>
        <w:overflowPunct/>
        <w:topLinePunct w:val="0"/>
        <w:autoSpaceDE/>
        <w:autoSpaceDN/>
        <w:bidi w:val="0"/>
        <w:adjustRightInd/>
        <w:snapToGrid/>
        <w:spacing w:line="360" w:lineRule="auto"/>
        <w:ind w:firstLine="64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5.3主要经济、技术指标应符合规范相关要求。</w:t>
      </w:r>
    </w:p>
    <w:p>
      <w:pPr>
        <w:keepNext w:val="0"/>
        <w:keepLines w:val="0"/>
        <w:pageBreakBefore w:val="0"/>
        <w:widowControl w:val="0"/>
        <w:kinsoku/>
        <w:wordWrap/>
        <w:overflowPunct/>
        <w:topLinePunct w:val="0"/>
        <w:autoSpaceDE/>
        <w:autoSpaceDN/>
        <w:bidi w:val="0"/>
        <w:adjustRightInd/>
        <w:snapToGrid/>
        <w:spacing w:line="360" w:lineRule="auto"/>
        <w:ind w:firstLine="64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5.4设计成果需经市交通主管部门审查通过，并出具图审合格文件。</w:t>
      </w:r>
    </w:p>
    <w:p>
      <w:pPr>
        <w:keepNext w:val="0"/>
        <w:keepLines w:val="0"/>
        <w:pageBreakBefore w:val="0"/>
        <w:widowControl w:val="0"/>
        <w:kinsoku/>
        <w:wordWrap/>
        <w:overflowPunct/>
        <w:topLinePunct w:val="0"/>
        <w:autoSpaceDE/>
        <w:autoSpaceDN/>
        <w:bidi w:val="0"/>
        <w:adjustRightInd/>
        <w:snapToGrid/>
        <w:spacing w:line="360" w:lineRule="auto"/>
        <w:ind w:firstLine="64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6.其他相关要求</w:t>
      </w:r>
    </w:p>
    <w:p>
      <w:pPr>
        <w:keepNext w:val="0"/>
        <w:keepLines w:val="0"/>
        <w:pageBreakBefore w:val="0"/>
        <w:widowControl w:val="0"/>
        <w:kinsoku/>
        <w:wordWrap/>
        <w:overflowPunct/>
        <w:topLinePunct w:val="0"/>
        <w:autoSpaceDE/>
        <w:autoSpaceDN/>
        <w:bidi w:val="0"/>
        <w:adjustRightInd/>
        <w:snapToGrid/>
        <w:spacing w:line="360" w:lineRule="auto"/>
        <w:ind w:firstLine="64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设计费用至少包含周边环境资料收集及测绘，地形地貌复测，地质勘查，地下管线及构筑物的调查，原道路检测、方案设计，施工图图审，效果图设计，施工图设计，施工交桩，设计阶段观摩需要的展板、设计咨询服务，施工驻场服务，图审费用等相关费用；设计费用须考虑由于方案的调整导致重新设计的风险费用。</w:t>
      </w:r>
    </w:p>
    <w:p>
      <w:pPr>
        <w:keepNext w:val="0"/>
        <w:keepLines w:val="0"/>
        <w:pageBreakBefore w:val="0"/>
        <w:widowControl w:val="0"/>
        <w:kinsoku/>
        <w:wordWrap/>
        <w:overflowPunct/>
        <w:topLinePunct w:val="0"/>
        <w:autoSpaceDE/>
        <w:autoSpaceDN/>
        <w:bidi w:val="0"/>
        <w:adjustRightInd/>
        <w:snapToGrid/>
        <w:spacing w:line="360" w:lineRule="auto"/>
        <w:ind w:firstLine="64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7.设计成果要求</w:t>
      </w:r>
    </w:p>
    <w:p>
      <w:pPr>
        <w:keepNext w:val="0"/>
        <w:keepLines w:val="0"/>
        <w:pageBreakBefore w:val="0"/>
        <w:widowControl w:val="0"/>
        <w:kinsoku/>
        <w:wordWrap/>
        <w:overflowPunct/>
        <w:topLinePunct w:val="0"/>
        <w:autoSpaceDE/>
        <w:autoSpaceDN/>
        <w:bidi w:val="0"/>
        <w:adjustRightInd/>
        <w:snapToGrid/>
        <w:spacing w:line="360" w:lineRule="auto"/>
        <w:ind w:firstLine="64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设计至少包括以下内容：</w:t>
      </w:r>
    </w:p>
    <w:p>
      <w:pPr>
        <w:keepNext w:val="0"/>
        <w:keepLines w:val="0"/>
        <w:pageBreakBefore w:val="0"/>
        <w:widowControl w:val="0"/>
        <w:kinsoku/>
        <w:wordWrap/>
        <w:overflowPunct/>
        <w:topLinePunct w:val="0"/>
        <w:autoSpaceDE/>
        <w:autoSpaceDN/>
        <w:bidi w:val="0"/>
        <w:adjustRightInd/>
        <w:snapToGrid/>
        <w:spacing w:line="360" w:lineRule="auto"/>
        <w:ind w:firstLine="64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7.1方案封面、目录。</w:t>
      </w:r>
    </w:p>
    <w:p>
      <w:pPr>
        <w:keepNext w:val="0"/>
        <w:keepLines w:val="0"/>
        <w:pageBreakBefore w:val="0"/>
        <w:widowControl w:val="0"/>
        <w:kinsoku/>
        <w:wordWrap/>
        <w:overflowPunct/>
        <w:topLinePunct w:val="0"/>
        <w:autoSpaceDE/>
        <w:autoSpaceDN/>
        <w:bidi w:val="0"/>
        <w:adjustRightInd/>
        <w:snapToGrid/>
        <w:spacing w:line="360" w:lineRule="auto"/>
        <w:ind w:firstLine="64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7.2设计总说明。包括项目概况、设计依据、设计原则等。</w:t>
      </w:r>
    </w:p>
    <w:p>
      <w:pPr>
        <w:keepNext w:val="0"/>
        <w:keepLines w:val="0"/>
        <w:pageBreakBefore w:val="0"/>
        <w:widowControl w:val="0"/>
        <w:kinsoku/>
        <w:wordWrap/>
        <w:overflowPunct/>
        <w:topLinePunct w:val="0"/>
        <w:autoSpaceDE/>
        <w:autoSpaceDN/>
        <w:bidi w:val="0"/>
        <w:adjustRightInd/>
        <w:snapToGrid/>
        <w:spacing w:line="360" w:lineRule="auto"/>
        <w:ind w:firstLine="64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7.3基址分析。包括区位分析、竖向分析、功能分析、交通分析、不利因素分析等。</w:t>
      </w:r>
    </w:p>
    <w:p>
      <w:pPr>
        <w:keepNext w:val="0"/>
        <w:keepLines w:val="0"/>
        <w:pageBreakBefore w:val="0"/>
        <w:widowControl w:val="0"/>
        <w:kinsoku/>
        <w:wordWrap/>
        <w:overflowPunct/>
        <w:topLinePunct w:val="0"/>
        <w:autoSpaceDE/>
        <w:autoSpaceDN/>
        <w:bidi w:val="0"/>
        <w:adjustRightInd/>
        <w:snapToGrid/>
        <w:spacing w:line="360" w:lineRule="auto"/>
        <w:ind w:firstLine="64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7.4详细设计。包括总平面图、线型设计、总体鸟瞰效果图、竖向设计、纵断面设计、横断面设计、安防设计、局部大样等施工图设计。</w:t>
      </w:r>
    </w:p>
    <w:p>
      <w:pPr>
        <w:keepNext w:val="0"/>
        <w:keepLines w:val="0"/>
        <w:pageBreakBefore w:val="0"/>
        <w:widowControl w:val="0"/>
        <w:kinsoku/>
        <w:wordWrap/>
        <w:overflowPunct/>
        <w:topLinePunct w:val="0"/>
        <w:autoSpaceDE/>
        <w:autoSpaceDN/>
        <w:bidi w:val="0"/>
        <w:adjustRightInd/>
        <w:snapToGrid/>
        <w:spacing w:line="360" w:lineRule="auto"/>
        <w:ind w:firstLine="64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7.5 投标人认为应提供的其他设计图纸及设计内容。</w:t>
      </w:r>
    </w:p>
    <w:p>
      <w:pPr>
        <w:keepNext w:val="0"/>
        <w:keepLines w:val="0"/>
        <w:pageBreakBefore w:val="0"/>
        <w:widowControl w:val="0"/>
        <w:kinsoku/>
        <w:wordWrap/>
        <w:overflowPunct/>
        <w:topLinePunct w:val="0"/>
        <w:autoSpaceDE/>
        <w:autoSpaceDN/>
        <w:bidi w:val="0"/>
        <w:adjustRightInd/>
        <w:snapToGrid/>
        <w:spacing w:line="360" w:lineRule="auto"/>
        <w:ind w:firstLine="640"/>
        <w:textAlignment w:val="auto"/>
        <w:rPr>
          <w:rFonts w:asciiTheme="minorEastAsia" w:hAnsiTheme="minorEastAsia" w:eastAsiaTheme="minorEastAsia"/>
          <w:b/>
          <w:color w:val="auto"/>
          <w:sz w:val="21"/>
          <w:szCs w:val="21"/>
          <w:highlight w:val="none"/>
          <w:lang w:eastAsia="zh-CN"/>
        </w:rPr>
      </w:pPr>
      <w:r>
        <w:rPr>
          <w:rFonts w:hint="eastAsia" w:ascii="宋体" w:hAnsi="宋体" w:eastAsia="宋体" w:cs="宋体"/>
          <w:b/>
          <w:bCs/>
          <w:color w:val="auto"/>
          <w:sz w:val="21"/>
          <w:szCs w:val="21"/>
          <w:highlight w:val="none"/>
        </w:rPr>
        <w:t>设计书面成果统一装订成册（不小于A3尺寸），共提供10套。同时须提供电子文档。</w:t>
      </w:r>
      <w:r>
        <w:rPr>
          <w:rFonts w:asciiTheme="minorEastAsia" w:hAnsiTheme="minorEastAsia" w:eastAsiaTheme="minorEastAsia"/>
          <w:b/>
          <w:color w:val="auto"/>
          <w:sz w:val="21"/>
          <w:szCs w:val="21"/>
          <w:highlight w:val="none"/>
          <w:lang w:eastAsia="zh-CN"/>
        </w:rPr>
        <w:br w:type="page"/>
      </w:r>
    </w:p>
    <w:p>
      <w:pPr>
        <w:pStyle w:val="62"/>
        <w:ind w:left="0" w:firstLine="2530" w:firstLineChars="700"/>
        <w:jc w:val="both"/>
        <w:outlineLvl w:val="0"/>
        <w:rPr>
          <w:rFonts w:asciiTheme="minorEastAsia" w:hAnsiTheme="minorEastAsia" w:eastAsiaTheme="minorEastAsia"/>
          <w:color w:val="auto"/>
          <w:sz w:val="36"/>
          <w:szCs w:val="36"/>
          <w:highlight w:val="none"/>
          <w:lang w:eastAsia="zh-CN"/>
        </w:rPr>
      </w:pPr>
      <w:bookmarkStart w:id="147" w:name="_Toc65742944"/>
      <w:bookmarkStart w:id="148" w:name="_Toc65743843"/>
      <w:bookmarkStart w:id="149" w:name="_Toc65743956"/>
      <w:bookmarkStart w:id="150" w:name="_Toc68685056"/>
      <w:bookmarkStart w:id="151" w:name="_Toc8031848"/>
      <w:bookmarkStart w:id="152" w:name="_Toc96353838"/>
      <w:r>
        <w:rPr>
          <w:rFonts w:asciiTheme="minorEastAsia" w:hAnsiTheme="minorEastAsia" w:eastAsiaTheme="minorEastAsia"/>
          <w:color w:val="auto"/>
          <w:sz w:val="36"/>
          <w:szCs w:val="36"/>
          <w:highlight w:val="none"/>
          <w:lang w:eastAsia="zh-CN"/>
        </w:rPr>
        <w:t>第六章</w:t>
      </w:r>
      <w:r>
        <w:rPr>
          <w:rFonts w:hint="eastAsia" w:asciiTheme="minorEastAsia" w:hAnsiTheme="minorEastAsia" w:eastAsiaTheme="minorEastAsia"/>
          <w:color w:val="auto"/>
          <w:sz w:val="36"/>
          <w:szCs w:val="36"/>
          <w:highlight w:val="none"/>
          <w:lang w:eastAsia="zh-CN"/>
        </w:rPr>
        <w:t xml:space="preserve"> </w:t>
      </w:r>
      <w:r>
        <w:rPr>
          <w:rFonts w:asciiTheme="minorEastAsia" w:hAnsiTheme="minorEastAsia" w:eastAsiaTheme="minorEastAsia"/>
          <w:color w:val="auto"/>
          <w:sz w:val="36"/>
          <w:szCs w:val="36"/>
          <w:highlight w:val="none"/>
          <w:lang w:eastAsia="zh-CN"/>
        </w:rPr>
        <w:t>投标文件格式</w:t>
      </w:r>
      <w:bookmarkEnd w:id="147"/>
      <w:bookmarkEnd w:id="148"/>
      <w:bookmarkEnd w:id="149"/>
      <w:bookmarkEnd w:id="150"/>
      <w:bookmarkEnd w:id="151"/>
      <w:bookmarkEnd w:id="152"/>
    </w:p>
    <w:p>
      <w:pPr>
        <w:tabs>
          <w:tab w:val="left" w:pos="3280"/>
        </w:tabs>
        <w:spacing w:before="15"/>
        <w:ind w:left="2161" w:right="175"/>
        <w:rPr>
          <w:rFonts w:asciiTheme="minorEastAsia" w:hAnsiTheme="minorEastAsia" w:eastAsiaTheme="minorEastAsia"/>
          <w:color w:val="auto"/>
          <w:sz w:val="36"/>
          <w:szCs w:val="36"/>
          <w:highlight w:val="none"/>
          <w:u w:val="single"/>
          <w:lang w:eastAsia="zh-CN"/>
        </w:rPr>
      </w:pPr>
    </w:p>
    <w:p>
      <w:pPr>
        <w:autoSpaceDE w:val="0"/>
        <w:autoSpaceDN w:val="0"/>
        <w:adjustRightInd w:val="0"/>
        <w:spacing w:line="360" w:lineRule="auto"/>
        <w:ind w:firstLine="480" w:firstLineChars="200"/>
        <w:rPr>
          <w:rFonts w:asciiTheme="minorEastAsia" w:hAnsiTheme="minorEastAsia" w:eastAsiaTheme="minorEastAsia"/>
          <w:color w:val="auto"/>
          <w:sz w:val="24"/>
          <w:highlight w:val="none"/>
          <w:lang w:eastAsia="zh-CN"/>
        </w:rPr>
      </w:pPr>
      <w:r>
        <w:rPr>
          <w:rFonts w:hint="eastAsia" w:asciiTheme="minorEastAsia" w:hAnsiTheme="minorEastAsia" w:eastAsiaTheme="minorEastAsia"/>
          <w:color w:val="auto"/>
          <w:sz w:val="24"/>
          <w:highlight w:val="none"/>
          <w:lang w:eastAsia="zh-CN"/>
        </w:rPr>
        <w:t>（本章仅提供有格式要求的材料模版，具体投标文件组成不限于以下材料，投标人需按“投标人须知”章节中“投标文件”的具体要求编制投标文件）</w:t>
      </w:r>
    </w:p>
    <w:p>
      <w:pPr>
        <w:spacing w:line="360" w:lineRule="auto"/>
        <w:jc w:val="center"/>
        <w:rPr>
          <w:rFonts w:cs="Times New Roman" w:asciiTheme="minorEastAsia" w:hAnsiTheme="minorEastAsia" w:eastAsiaTheme="minorEastAsia"/>
          <w:color w:val="auto"/>
          <w:kern w:val="2"/>
          <w:sz w:val="28"/>
          <w:szCs w:val="28"/>
          <w:highlight w:val="none"/>
          <w:lang w:eastAsia="zh-CN"/>
        </w:rPr>
      </w:pPr>
    </w:p>
    <w:p>
      <w:pPr>
        <w:pStyle w:val="2"/>
        <w:ind w:firstLine="600"/>
        <w:rPr>
          <w:rFonts w:asciiTheme="minorEastAsia" w:hAnsiTheme="minorEastAsia" w:eastAsiaTheme="minorEastAsia"/>
          <w:color w:val="auto"/>
          <w:highlight w:val="none"/>
          <w:lang w:eastAsia="zh-CN"/>
        </w:rPr>
      </w:pPr>
    </w:p>
    <w:p>
      <w:pPr>
        <w:pStyle w:val="2"/>
        <w:ind w:firstLine="600"/>
        <w:rPr>
          <w:rFonts w:asciiTheme="minorEastAsia" w:hAnsiTheme="minorEastAsia" w:eastAsiaTheme="minorEastAsia"/>
          <w:color w:val="auto"/>
          <w:highlight w:val="none"/>
          <w:lang w:eastAsia="zh-CN"/>
        </w:rPr>
      </w:pPr>
    </w:p>
    <w:p>
      <w:pPr>
        <w:pStyle w:val="2"/>
        <w:ind w:firstLine="600"/>
        <w:rPr>
          <w:rFonts w:asciiTheme="minorEastAsia" w:hAnsiTheme="minorEastAsia" w:eastAsiaTheme="minorEastAsia"/>
          <w:color w:val="auto"/>
          <w:highlight w:val="none"/>
          <w:lang w:eastAsia="zh-CN"/>
        </w:rPr>
      </w:pPr>
    </w:p>
    <w:p>
      <w:pPr>
        <w:pStyle w:val="2"/>
        <w:ind w:firstLine="600"/>
        <w:rPr>
          <w:rFonts w:asciiTheme="minorEastAsia" w:hAnsiTheme="minorEastAsia" w:eastAsiaTheme="minorEastAsia"/>
          <w:color w:val="auto"/>
          <w:highlight w:val="none"/>
          <w:lang w:eastAsia="zh-CN"/>
        </w:rPr>
      </w:pPr>
    </w:p>
    <w:p>
      <w:pPr>
        <w:pStyle w:val="2"/>
        <w:ind w:firstLine="600"/>
        <w:rPr>
          <w:rFonts w:asciiTheme="minorEastAsia" w:hAnsiTheme="minorEastAsia" w:eastAsiaTheme="minorEastAsia"/>
          <w:color w:val="auto"/>
          <w:highlight w:val="none"/>
          <w:lang w:eastAsia="zh-CN"/>
        </w:rPr>
      </w:pPr>
    </w:p>
    <w:p>
      <w:pPr>
        <w:pStyle w:val="2"/>
        <w:ind w:firstLine="600"/>
        <w:rPr>
          <w:rFonts w:asciiTheme="minorEastAsia" w:hAnsiTheme="minorEastAsia" w:eastAsiaTheme="minorEastAsia"/>
          <w:color w:val="auto"/>
          <w:highlight w:val="none"/>
          <w:lang w:eastAsia="zh-CN"/>
        </w:rPr>
      </w:pPr>
    </w:p>
    <w:p>
      <w:pPr>
        <w:pStyle w:val="2"/>
        <w:ind w:firstLine="600"/>
        <w:rPr>
          <w:rFonts w:asciiTheme="minorEastAsia" w:hAnsiTheme="minorEastAsia" w:eastAsiaTheme="minorEastAsia"/>
          <w:color w:val="auto"/>
          <w:highlight w:val="none"/>
          <w:lang w:eastAsia="zh-CN"/>
        </w:rPr>
      </w:pPr>
    </w:p>
    <w:p>
      <w:pPr>
        <w:pStyle w:val="2"/>
        <w:ind w:firstLine="600"/>
        <w:rPr>
          <w:rFonts w:asciiTheme="minorEastAsia" w:hAnsiTheme="minorEastAsia" w:eastAsiaTheme="minorEastAsia"/>
          <w:color w:val="auto"/>
          <w:highlight w:val="none"/>
          <w:lang w:eastAsia="zh-CN"/>
        </w:rPr>
      </w:pPr>
    </w:p>
    <w:p>
      <w:pPr>
        <w:pStyle w:val="2"/>
        <w:ind w:firstLine="600"/>
        <w:rPr>
          <w:rFonts w:asciiTheme="minorEastAsia" w:hAnsiTheme="minorEastAsia" w:eastAsiaTheme="minorEastAsia"/>
          <w:color w:val="auto"/>
          <w:highlight w:val="none"/>
          <w:lang w:eastAsia="zh-CN"/>
        </w:rPr>
      </w:pPr>
    </w:p>
    <w:p>
      <w:pPr>
        <w:pStyle w:val="2"/>
        <w:ind w:firstLine="600"/>
        <w:rPr>
          <w:rFonts w:asciiTheme="minorEastAsia" w:hAnsiTheme="minorEastAsia" w:eastAsiaTheme="minorEastAsia"/>
          <w:color w:val="auto"/>
          <w:highlight w:val="none"/>
          <w:lang w:eastAsia="zh-CN"/>
        </w:rPr>
      </w:pPr>
    </w:p>
    <w:p>
      <w:pPr>
        <w:pStyle w:val="2"/>
        <w:ind w:firstLine="600"/>
        <w:rPr>
          <w:rFonts w:asciiTheme="minorEastAsia" w:hAnsiTheme="minorEastAsia" w:eastAsiaTheme="minorEastAsia"/>
          <w:color w:val="auto"/>
          <w:highlight w:val="none"/>
          <w:lang w:eastAsia="zh-CN"/>
        </w:rPr>
      </w:pPr>
    </w:p>
    <w:p>
      <w:pPr>
        <w:pStyle w:val="2"/>
        <w:ind w:firstLine="600"/>
        <w:rPr>
          <w:rFonts w:asciiTheme="minorEastAsia" w:hAnsiTheme="minorEastAsia" w:eastAsiaTheme="minorEastAsia"/>
          <w:color w:val="auto"/>
          <w:highlight w:val="none"/>
          <w:lang w:eastAsia="zh-CN"/>
        </w:rPr>
      </w:pPr>
    </w:p>
    <w:p>
      <w:pPr>
        <w:pStyle w:val="2"/>
        <w:ind w:firstLine="600"/>
        <w:rPr>
          <w:rFonts w:asciiTheme="minorEastAsia" w:hAnsiTheme="minorEastAsia" w:eastAsiaTheme="minorEastAsia"/>
          <w:color w:val="auto"/>
          <w:highlight w:val="none"/>
          <w:lang w:eastAsia="zh-CN"/>
        </w:rPr>
      </w:pPr>
    </w:p>
    <w:p>
      <w:pPr>
        <w:pStyle w:val="2"/>
        <w:ind w:firstLine="600"/>
        <w:rPr>
          <w:rFonts w:asciiTheme="minorEastAsia" w:hAnsiTheme="minorEastAsia" w:eastAsiaTheme="minorEastAsia"/>
          <w:color w:val="auto"/>
          <w:highlight w:val="none"/>
          <w:lang w:eastAsia="zh-CN"/>
        </w:rPr>
      </w:pPr>
    </w:p>
    <w:p>
      <w:pPr>
        <w:pStyle w:val="2"/>
        <w:ind w:firstLine="600"/>
        <w:rPr>
          <w:rFonts w:asciiTheme="minorEastAsia" w:hAnsiTheme="minorEastAsia" w:eastAsiaTheme="minorEastAsia"/>
          <w:color w:val="auto"/>
          <w:highlight w:val="none"/>
          <w:lang w:eastAsia="zh-CN"/>
        </w:rPr>
      </w:pPr>
    </w:p>
    <w:p>
      <w:pPr>
        <w:pStyle w:val="2"/>
        <w:ind w:firstLine="600"/>
        <w:rPr>
          <w:rFonts w:asciiTheme="minorEastAsia" w:hAnsiTheme="minorEastAsia" w:eastAsiaTheme="minorEastAsia"/>
          <w:color w:val="auto"/>
          <w:highlight w:val="none"/>
          <w:lang w:eastAsia="zh-CN"/>
        </w:rPr>
      </w:pPr>
    </w:p>
    <w:p>
      <w:pPr>
        <w:pStyle w:val="2"/>
        <w:ind w:firstLine="600"/>
        <w:rPr>
          <w:rFonts w:asciiTheme="minorEastAsia" w:hAnsiTheme="minorEastAsia" w:eastAsiaTheme="minorEastAsia"/>
          <w:color w:val="auto"/>
          <w:highlight w:val="none"/>
          <w:lang w:eastAsia="zh-CN"/>
        </w:rPr>
      </w:pPr>
    </w:p>
    <w:p>
      <w:pPr>
        <w:pStyle w:val="154"/>
        <w:outlineLvl w:val="1"/>
        <w:rPr>
          <w:rFonts w:asciiTheme="minorEastAsia" w:hAnsiTheme="minorEastAsia" w:eastAsiaTheme="minorEastAsia"/>
          <w:color w:val="auto"/>
          <w:highlight w:val="none"/>
        </w:rPr>
      </w:pPr>
    </w:p>
    <w:p>
      <w:pPr>
        <w:pStyle w:val="154"/>
        <w:outlineLvl w:val="1"/>
        <w:rPr>
          <w:rFonts w:asciiTheme="minorEastAsia" w:hAnsiTheme="minorEastAsia" w:eastAsiaTheme="minorEastAsia"/>
          <w:color w:val="auto"/>
          <w:highlight w:val="none"/>
        </w:rPr>
      </w:pPr>
    </w:p>
    <w:p>
      <w:pPr>
        <w:rPr>
          <w:rFonts w:hint="eastAsia"/>
          <w:b/>
          <w:bCs/>
          <w:color w:val="auto"/>
          <w:kern w:val="2"/>
          <w:sz w:val="32"/>
          <w:szCs w:val="32"/>
          <w:highlight w:val="none"/>
          <w:lang w:eastAsia="zh-CN"/>
        </w:rPr>
      </w:pPr>
      <w:r>
        <w:rPr>
          <w:rFonts w:hint="eastAsia"/>
          <w:b/>
          <w:bCs/>
          <w:color w:val="auto"/>
          <w:kern w:val="2"/>
          <w:sz w:val="32"/>
          <w:szCs w:val="32"/>
          <w:highlight w:val="none"/>
          <w:lang w:eastAsia="zh-CN"/>
        </w:rPr>
        <w:br w:type="page"/>
      </w:r>
    </w:p>
    <w:p>
      <w:pPr>
        <w:spacing w:line="360" w:lineRule="auto"/>
        <w:outlineLvl w:val="1"/>
        <w:rPr>
          <w:rFonts w:cs="Times New Roman"/>
          <w:color w:val="auto"/>
          <w:kern w:val="2"/>
          <w:sz w:val="21"/>
          <w:szCs w:val="24"/>
          <w:highlight w:val="none"/>
          <w:lang w:eastAsia="zh-CN"/>
        </w:rPr>
      </w:pPr>
      <w:r>
        <w:rPr>
          <w:rFonts w:hint="eastAsia"/>
          <w:b/>
          <w:bCs/>
          <w:color w:val="auto"/>
          <w:kern w:val="2"/>
          <w:sz w:val="32"/>
          <w:szCs w:val="32"/>
          <w:highlight w:val="none"/>
          <w:lang w:eastAsia="zh-CN"/>
        </w:rPr>
        <w:t>一、一号</w:t>
      </w:r>
      <w:r>
        <w:rPr>
          <w:rFonts w:hint="eastAsia"/>
          <w:b/>
          <w:bCs/>
          <w:color w:val="auto"/>
          <w:kern w:val="2"/>
          <w:sz w:val="32"/>
          <w:szCs w:val="32"/>
          <w:highlight w:val="none"/>
          <w:lang w:val="en-US" w:eastAsia="zh-CN"/>
        </w:rPr>
        <w:t>信封</w:t>
      </w:r>
      <w:r>
        <w:rPr>
          <w:rFonts w:hint="eastAsia"/>
          <w:b/>
          <w:bCs/>
          <w:color w:val="auto"/>
          <w:kern w:val="2"/>
          <w:sz w:val="32"/>
          <w:szCs w:val="32"/>
          <w:highlight w:val="none"/>
          <w:lang w:eastAsia="zh-CN"/>
        </w:rPr>
        <w:t>封面格式</w:t>
      </w:r>
    </w:p>
    <w:p>
      <w:pPr>
        <w:pStyle w:val="2"/>
        <w:ind w:firstLine="600"/>
        <w:rPr>
          <w:rFonts w:asciiTheme="minorEastAsia" w:hAnsiTheme="minorEastAsia" w:eastAsiaTheme="minorEastAsia"/>
          <w:color w:val="auto"/>
          <w:highlight w:val="none"/>
          <w:lang w:eastAsia="zh-CN"/>
        </w:rPr>
      </w:pPr>
    </w:p>
    <w:p>
      <w:pPr>
        <w:jc w:val="center"/>
        <w:rPr>
          <w:rFonts w:cs="Times New Roman" w:asciiTheme="minorEastAsia" w:hAnsiTheme="minorEastAsia" w:eastAsiaTheme="minorEastAsia"/>
          <w:color w:val="auto"/>
          <w:kern w:val="2"/>
          <w:sz w:val="44"/>
          <w:szCs w:val="44"/>
          <w:highlight w:val="none"/>
          <w:lang w:eastAsia="zh-CN"/>
        </w:rPr>
      </w:pPr>
    </w:p>
    <w:p>
      <w:pPr>
        <w:spacing w:line="600" w:lineRule="exact"/>
        <w:ind w:left="440" w:leftChars="200"/>
        <w:jc w:val="center"/>
        <w:rPr>
          <w:rFonts w:asciiTheme="minorEastAsia" w:hAnsiTheme="minorEastAsia" w:eastAsiaTheme="minorEastAsia"/>
          <w:b/>
          <w:bCs/>
          <w:color w:val="auto"/>
          <w:sz w:val="36"/>
          <w:szCs w:val="36"/>
          <w:highlight w:val="none"/>
          <w:lang w:eastAsia="zh-CN"/>
        </w:rPr>
      </w:pPr>
      <w:r>
        <w:rPr>
          <w:rFonts w:hint="eastAsia" w:asciiTheme="minorEastAsia" w:hAnsiTheme="minorEastAsia" w:eastAsiaTheme="minorEastAsia"/>
          <w:b/>
          <w:bCs/>
          <w:color w:val="auto"/>
          <w:sz w:val="36"/>
          <w:szCs w:val="36"/>
          <w:highlight w:val="none"/>
          <w:lang w:eastAsia="zh-CN"/>
        </w:rPr>
        <w:t>2024年步湖路大修工程设计项目</w:t>
      </w:r>
    </w:p>
    <w:p>
      <w:pPr>
        <w:spacing w:line="360" w:lineRule="auto"/>
        <w:jc w:val="center"/>
        <w:rPr>
          <w:rFonts w:cs="Times New Roman" w:asciiTheme="minorEastAsia" w:hAnsiTheme="minorEastAsia" w:eastAsiaTheme="minorEastAsia"/>
          <w:color w:val="auto"/>
          <w:kern w:val="2"/>
          <w:sz w:val="28"/>
          <w:szCs w:val="28"/>
          <w:highlight w:val="none"/>
          <w:lang w:eastAsia="zh-CN"/>
        </w:rPr>
      </w:pPr>
    </w:p>
    <w:p>
      <w:pPr>
        <w:spacing w:line="360" w:lineRule="auto"/>
        <w:jc w:val="center"/>
        <w:rPr>
          <w:rFonts w:cs="Times New Roman" w:asciiTheme="minorEastAsia" w:hAnsiTheme="minorEastAsia" w:eastAsiaTheme="minorEastAsia"/>
          <w:color w:val="auto"/>
          <w:kern w:val="2"/>
          <w:sz w:val="28"/>
          <w:szCs w:val="28"/>
          <w:highlight w:val="none"/>
          <w:lang w:eastAsia="zh-CN"/>
        </w:rPr>
      </w:pPr>
    </w:p>
    <w:p>
      <w:pPr>
        <w:spacing w:line="360" w:lineRule="auto"/>
        <w:jc w:val="center"/>
        <w:rPr>
          <w:rFonts w:cs="Times New Roman" w:asciiTheme="minorEastAsia" w:hAnsiTheme="minorEastAsia" w:eastAsiaTheme="minorEastAsia"/>
          <w:color w:val="auto"/>
          <w:kern w:val="2"/>
          <w:sz w:val="28"/>
          <w:szCs w:val="28"/>
          <w:highlight w:val="none"/>
          <w:lang w:eastAsia="zh-CN"/>
        </w:rPr>
      </w:pPr>
    </w:p>
    <w:p>
      <w:pPr>
        <w:spacing w:line="360" w:lineRule="auto"/>
        <w:jc w:val="center"/>
        <w:rPr>
          <w:rFonts w:cs="Times New Roman" w:asciiTheme="minorEastAsia" w:hAnsiTheme="minorEastAsia" w:eastAsiaTheme="minorEastAsia"/>
          <w:color w:val="auto"/>
          <w:kern w:val="2"/>
          <w:sz w:val="96"/>
          <w:szCs w:val="96"/>
          <w:highlight w:val="none"/>
          <w:lang w:eastAsia="zh-CN"/>
        </w:rPr>
      </w:pPr>
      <w:r>
        <w:rPr>
          <w:rFonts w:cs="Times New Roman" w:asciiTheme="minorEastAsia" w:hAnsiTheme="minorEastAsia" w:eastAsiaTheme="minorEastAsia"/>
          <w:color w:val="auto"/>
          <w:kern w:val="2"/>
          <w:sz w:val="96"/>
          <w:szCs w:val="96"/>
          <w:highlight w:val="none"/>
          <w:lang w:eastAsia="zh-CN"/>
        </w:rPr>
        <w:t>投 标 文 件</w:t>
      </w:r>
    </w:p>
    <w:p>
      <w:pPr>
        <w:pStyle w:val="2"/>
        <w:ind w:left="0" w:leftChars="0" w:firstLine="0" w:firstLineChars="0"/>
        <w:jc w:val="center"/>
        <w:rPr>
          <w:color w:val="auto"/>
          <w:sz w:val="18"/>
          <w:szCs w:val="18"/>
          <w:highlight w:val="none"/>
          <w:lang w:eastAsia="zh-CN"/>
        </w:rPr>
      </w:pPr>
      <w:r>
        <w:rPr>
          <w:rFonts w:hint="eastAsia" w:cs="Times New Roman" w:asciiTheme="minorEastAsia" w:hAnsiTheme="minorEastAsia" w:eastAsiaTheme="minorEastAsia"/>
          <w:color w:val="auto"/>
          <w:kern w:val="2"/>
          <w:sz w:val="40"/>
          <w:szCs w:val="40"/>
          <w:highlight w:val="none"/>
          <w:lang w:eastAsia="zh-CN"/>
        </w:rPr>
        <w:t>（</w:t>
      </w:r>
      <w:r>
        <w:rPr>
          <w:rFonts w:hint="eastAsia" w:cs="Times New Roman" w:asciiTheme="minorEastAsia" w:hAnsiTheme="minorEastAsia" w:eastAsiaTheme="minorEastAsia"/>
          <w:color w:val="auto"/>
          <w:kern w:val="2"/>
          <w:sz w:val="40"/>
          <w:szCs w:val="40"/>
          <w:highlight w:val="none"/>
          <w:lang w:val="en-US" w:eastAsia="zh-CN"/>
        </w:rPr>
        <w:t>商务及技术文件</w:t>
      </w:r>
      <w:r>
        <w:rPr>
          <w:rFonts w:hint="eastAsia" w:cs="Times New Roman" w:asciiTheme="minorEastAsia" w:hAnsiTheme="minorEastAsia" w:eastAsiaTheme="minorEastAsia"/>
          <w:color w:val="auto"/>
          <w:kern w:val="2"/>
          <w:sz w:val="40"/>
          <w:szCs w:val="40"/>
          <w:highlight w:val="none"/>
          <w:lang w:eastAsia="zh-CN"/>
        </w:rPr>
        <w:t>）</w:t>
      </w:r>
    </w:p>
    <w:p>
      <w:pPr>
        <w:spacing w:line="360" w:lineRule="auto"/>
        <w:ind w:firstLine="10560" w:firstLineChars="1100"/>
        <w:rPr>
          <w:rFonts w:cs="Times New Roman" w:asciiTheme="minorEastAsia" w:hAnsiTheme="minorEastAsia" w:eastAsiaTheme="minorEastAsia"/>
          <w:color w:val="auto"/>
          <w:kern w:val="2"/>
          <w:sz w:val="96"/>
          <w:szCs w:val="96"/>
          <w:highlight w:val="none"/>
          <w:u w:val="single"/>
          <w:lang w:eastAsia="zh-CN"/>
        </w:rPr>
      </w:pPr>
    </w:p>
    <w:p>
      <w:pPr>
        <w:spacing w:line="360" w:lineRule="auto"/>
        <w:jc w:val="center"/>
        <w:rPr>
          <w:rFonts w:cs="Times New Roman" w:asciiTheme="minorEastAsia" w:hAnsiTheme="minorEastAsia" w:eastAsiaTheme="minorEastAsia"/>
          <w:color w:val="auto"/>
          <w:kern w:val="2"/>
          <w:sz w:val="28"/>
          <w:szCs w:val="28"/>
          <w:highlight w:val="none"/>
          <w:lang w:eastAsia="zh-CN"/>
        </w:rPr>
      </w:pPr>
    </w:p>
    <w:p>
      <w:pPr>
        <w:pStyle w:val="2"/>
        <w:ind w:firstLine="600"/>
        <w:rPr>
          <w:rFonts w:asciiTheme="minorEastAsia" w:hAnsiTheme="minorEastAsia" w:eastAsiaTheme="minorEastAsia"/>
          <w:color w:val="auto"/>
          <w:highlight w:val="none"/>
          <w:lang w:eastAsia="zh-CN"/>
        </w:rPr>
      </w:pPr>
    </w:p>
    <w:p>
      <w:pPr>
        <w:pStyle w:val="2"/>
        <w:ind w:firstLine="600"/>
        <w:rPr>
          <w:rFonts w:asciiTheme="minorEastAsia" w:hAnsiTheme="minorEastAsia" w:eastAsiaTheme="minorEastAsia"/>
          <w:color w:val="auto"/>
          <w:highlight w:val="none"/>
          <w:lang w:eastAsia="zh-CN"/>
        </w:rPr>
      </w:pPr>
    </w:p>
    <w:p>
      <w:pPr>
        <w:spacing w:line="360" w:lineRule="auto"/>
        <w:jc w:val="both"/>
        <w:rPr>
          <w:rFonts w:cs="Times New Roman" w:asciiTheme="minorEastAsia" w:hAnsiTheme="minorEastAsia" w:eastAsiaTheme="minorEastAsia"/>
          <w:color w:val="auto"/>
          <w:kern w:val="2"/>
          <w:sz w:val="28"/>
          <w:szCs w:val="28"/>
          <w:highlight w:val="none"/>
          <w:lang w:eastAsia="zh-CN"/>
        </w:rPr>
      </w:pPr>
    </w:p>
    <w:p>
      <w:pPr>
        <w:pStyle w:val="164"/>
        <w:spacing w:line="360" w:lineRule="auto"/>
        <w:ind w:firstLine="840" w:firstLineChars="300"/>
        <w:jc w:val="left"/>
        <w:rPr>
          <w:color w:val="auto"/>
          <w:sz w:val="28"/>
          <w:szCs w:val="28"/>
          <w:highlight w:val="none"/>
        </w:rPr>
      </w:pPr>
    </w:p>
    <w:p>
      <w:pPr>
        <w:pStyle w:val="164"/>
        <w:spacing w:line="360" w:lineRule="auto"/>
        <w:ind w:firstLine="840" w:firstLineChars="300"/>
        <w:jc w:val="left"/>
        <w:rPr>
          <w:color w:val="auto"/>
          <w:sz w:val="28"/>
          <w:szCs w:val="28"/>
          <w:highlight w:val="none"/>
        </w:rPr>
      </w:pPr>
    </w:p>
    <w:p>
      <w:pPr>
        <w:pStyle w:val="164"/>
        <w:spacing w:line="360" w:lineRule="auto"/>
        <w:ind w:firstLine="840" w:firstLineChars="300"/>
        <w:jc w:val="left"/>
        <w:rPr>
          <w:color w:val="auto"/>
          <w:sz w:val="28"/>
          <w:szCs w:val="28"/>
          <w:highlight w:val="none"/>
          <w:u w:val="single"/>
        </w:rPr>
      </w:pPr>
      <w:r>
        <w:rPr>
          <w:color w:val="auto"/>
          <w:sz w:val="28"/>
          <w:szCs w:val="28"/>
          <w:highlight w:val="none"/>
        </w:rPr>
        <w:t>投标人（盖章）：</w:t>
      </w:r>
      <w:r>
        <w:rPr>
          <w:color w:val="auto"/>
          <w:sz w:val="28"/>
          <w:szCs w:val="28"/>
          <w:highlight w:val="none"/>
          <w:u w:val="single"/>
        </w:rPr>
        <w:t xml:space="preserve">                                                            </w:t>
      </w:r>
    </w:p>
    <w:p>
      <w:pPr>
        <w:pStyle w:val="164"/>
        <w:spacing w:line="360" w:lineRule="auto"/>
        <w:ind w:firstLine="840" w:firstLineChars="300"/>
        <w:jc w:val="left"/>
        <w:rPr>
          <w:color w:val="auto"/>
          <w:sz w:val="28"/>
          <w:szCs w:val="28"/>
          <w:highlight w:val="none"/>
        </w:rPr>
      </w:pPr>
      <w:r>
        <w:rPr>
          <w:color w:val="auto"/>
          <w:sz w:val="28"/>
          <w:szCs w:val="28"/>
          <w:highlight w:val="none"/>
        </w:rPr>
        <w:t>日</w:t>
      </w:r>
      <w:r>
        <w:rPr>
          <w:rFonts w:hint="eastAsia"/>
          <w:color w:val="auto"/>
          <w:sz w:val="28"/>
          <w:szCs w:val="28"/>
          <w:highlight w:val="none"/>
        </w:rPr>
        <w:t xml:space="preserve">          </w:t>
      </w:r>
      <w:r>
        <w:rPr>
          <w:color w:val="auto"/>
          <w:sz w:val="28"/>
          <w:szCs w:val="28"/>
          <w:highlight w:val="none"/>
        </w:rPr>
        <w:t>期：</w:t>
      </w:r>
      <w:r>
        <w:rPr>
          <w:rFonts w:hint="eastAsia"/>
          <w:color w:val="auto"/>
          <w:sz w:val="28"/>
          <w:szCs w:val="28"/>
          <w:highlight w:val="none"/>
          <w:u w:val="single"/>
        </w:rPr>
        <w:t xml:space="preserve">      </w:t>
      </w:r>
      <w:r>
        <w:rPr>
          <w:color w:val="auto"/>
          <w:sz w:val="28"/>
          <w:szCs w:val="28"/>
          <w:highlight w:val="none"/>
          <w:u w:val="single"/>
        </w:rPr>
        <w:t xml:space="preserve">    </w:t>
      </w:r>
      <w:r>
        <w:rPr>
          <w:rFonts w:hint="eastAsia"/>
          <w:color w:val="auto"/>
          <w:sz w:val="28"/>
          <w:szCs w:val="28"/>
          <w:highlight w:val="none"/>
          <w:u w:val="single"/>
        </w:rPr>
        <w:t xml:space="preserve">   </w:t>
      </w:r>
      <w:r>
        <w:rPr>
          <w:color w:val="auto"/>
          <w:sz w:val="28"/>
          <w:szCs w:val="28"/>
          <w:highlight w:val="none"/>
        </w:rPr>
        <w:t>年</w:t>
      </w:r>
      <w:r>
        <w:rPr>
          <w:rFonts w:hint="eastAsia"/>
          <w:color w:val="auto"/>
          <w:sz w:val="28"/>
          <w:szCs w:val="28"/>
          <w:highlight w:val="none"/>
          <w:u w:val="single"/>
        </w:rPr>
        <w:t xml:space="preserve">     </w:t>
      </w:r>
      <w:r>
        <w:rPr>
          <w:color w:val="auto"/>
          <w:sz w:val="28"/>
          <w:szCs w:val="28"/>
          <w:highlight w:val="none"/>
          <w:u w:val="single"/>
        </w:rPr>
        <w:t xml:space="preserve">   </w:t>
      </w:r>
      <w:r>
        <w:rPr>
          <w:rFonts w:hint="eastAsia"/>
          <w:color w:val="auto"/>
          <w:sz w:val="28"/>
          <w:szCs w:val="28"/>
          <w:highlight w:val="none"/>
          <w:u w:val="single"/>
        </w:rPr>
        <w:t xml:space="preserve">    </w:t>
      </w:r>
      <w:r>
        <w:rPr>
          <w:color w:val="auto"/>
          <w:sz w:val="28"/>
          <w:szCs w:val="28"/>
          <w:highlight w:val="none"/>
        </w:rPr>
        <w:t>月</w:t>
      </w:r>
      <w:r>
        <w:rPr>
          <w:rFonts w:hint="eastAsia"/>
          <w:color w:val="auto"/>
          <w:sz w:val="28"/>
          <w:szCs w:val="28"/>
          <w:highlight w:val="none"/>
          <w:u w:val="single"/>
        </w:rPr>
        <w:t xml:space="preserve">     </w:t>
      </w:r>
      <w:r>
        <w:rPr>
          <w:color w:val="auto"/>
          <w:sz w:val="28"/>
          <w:szCs w:val="28"/>
          <w:highlight w:val="none"/>
          <w:u w:val="single"/>
        </w:rPr>
        <w:t xml:space="preserve">  </w:t>
      </w:r>
      <w:r>
        <w:rPr>
          <w:rFonts w:hint="eastAsia"/>
          <w:color w:val="auto"/>
          <w:sz w:val="28"/>
          <w:szCs w:val="28"/>
          <w:highlight w:val="none"/>
          <w:u w:val="single"/>
        </w:rPr>
        <w:t xml:space="preserve">    </w:t>
      </w:r>
      <w:r>
        <w:rPr>
          <w:color w:val="auto"/>
          <w:sz w:val="28"/>
          <w:szCs w:val="28"/>
          <w:highlight w:val="none"/>
        </w:rPr>
        <w:t>日</w:t>
      </w:r>
    </w:p>
    <w:p>
      <w:pPr>
        <w:jc w:val="both"/>
        <w:rPr>
          <w:rFonts w:cs="Times New Roman" w:asciiTheme="minorEastAsia" w:hAnsiTheme="minorEastAsia" w:eastAsiaTheme="minorEastAsia"/>
          <w:color w:val="auto"/>
          <w:kern w:val="2"/>
          <w:sz w:val="21"/>
          <w:highlight w:val="none"/>
          <w:lang w:eastAsia="zh-CN"/>
        </w:rPr>
      </w:pPr>
      <w:r>
        <w:rPr>
          <w:rFonts w:hint="eastAsia" w:cs="Times New Roman" w:asciiTheme="minorEastAsia" w:hAnsiTheme="minorEastAsia" w:eastAsiaTheme="minorEastAsia"/>
          <w:color w:val="auto"/>
          <w:kern w:val="2"/>
          <w:sz w:val="21"/>
          <w:highlight w:val="none"/>
          <w:lang w:eastAsia="zh-CN"/>
        </w:rPr>
        <w:t xml:space="preserve"> </w:t>
      </w:r>
    </w:p>
    <w:p>
      <w:pPr>
        <w:tabs>
          <w:tab w:val="left" w:pos="3892"/>
          <w:tab w:val="left" w:pos="4912"/>
          <w:tab w:val="left" w:pos="5920"/>
        </w:tabs>
        <w:spacing w:before="14"/>
        <w:ind w:right="175" w:firstLine="1120" w:firstLineChars="400"/>
        <w:rPr>
          <w:rFonts w:asciiTheme="minorEastAsia" w:hAnsiTheme="minorEastAsia" w:eastAsiaTheme="minorEastAsia"/>
          <w:color w:val="auto"/>
          <w:sz w:val="28"/>
          <w:highlight w:val="none"/>
          <w:lang w:eastAsia="zh-CN"/>
        </w:rPr>
      </w:pPr>
    </w:p>
    <w:p>
      <w:pPr>
        <w:pStyle w:val="63"/>
        <w:spacing w:line="443" w:lineRule="exact"/>
        <w:ind w:left="1242" w:right="1225"/>
        <w:jc w:val="center"/>
        <w:outlineLvl w:val="9"/>
        <w:rPr>
          <w:rFonts w:asciiTheme="minorEastAsia" w:hAnsiTheme="minorEastAsia" w:eastAsiaTheme="minorEastAsia"/>
          <w:color w:val="auto"/>
          <w:highlight w:val="none"/>
          <w:lang w:eastAsia="zh-CN"/>
        </w:rPr>
      </w:pPr>
      <w:bookmarkStart w:id="153" w:name="_bookmark194"/>
      <w:bookmarkEnd w:id="153"/>
    </w:p>
    <w:p>
      <w:pPr>
        <w:widowControl/>
        <w:outlineLvl w:val="1"/>
        <w:rPr>
          <w:rFonts w:cs="Times New Roman" w:asciiTheme="minorEastAsia" w:hAnsiTheme="minorEastAsia" w:eastAsiaTheme="minorEastAsia"/>
          <w:b/>
          <w:color w:val="auto"/>
          <w:sz w:val="32"/>
          <w:szCs w:val="24"/>
          <w:highlight w:val="none"/>
          <w:lang w:eastAsia="zh-CN"/>
        </w:rPr>
      </w:pPr>
      <w:r>
        <w:rPr>
          <w:rFonts w:hint="eastAsia" w:cs="Times New Roman" w:asciiTheme="minorEastAsia" w:hAnsiTheme="minorEastAsia" w:eastAsiaTheme="minorEastAsia"/>
          <w:b/>
          <w:color w:val="auto"/>
          <w:sz w:val="32"/>
          <w:szCs w:val="24"/>
          <w:highlight w:val="none"/>
          <w:lang w:eastAsia="zh-CN"/>
        </w:rPr>
        <w:t>二</w:t>
      </w:r>
      <w:r>
        <w:rPr>
          <w:rFonts w:cs="Times New Roman" w:asciiTheme="minorEastAsia" w:hAnsiTheme="minorEastAsia" w:eastAsiaTheme="minorEastAsia"/>
          <w:b/>
          <w:color w:val="auto"/>
          <w:sz w:val="32"/>
          <w:szCs w:val="24"/>
          <w:highlight w:val="none"/>
          <w:lang w:eastAsia="zh-CN"/>
        </w:rPr>
        <w:t>、法定代表人身份证明</w:t>
      </w:r>
    </w:p>
    <w:p>
      <w:pPr>
        <w:widowControl/>
        <w:adjustRightInd w:val="0"/>
        <w:spacing w:line="360" w:lineRule="auto"/>
        <w:jc w:val="center"/>
        <w:rPr>
          <w:rFonts w:cs="Times New Roman" w:asciiTheme="minorEastAsia" w:hAnsiTheme="minorEastAsia" w:eastAsiaTheme="minorEastAsia"/>
          <w:b/>
          <w:color w:val="auto"/>
          <w:kern w:val="2"/>
          <w:sz w:val="30"/>
          <w:szCs w:val="24"/>
          <w:highlight w:val="none"/>
          <w:lang w:eastAsia="zh-CN"/>
        </w:rPr>
      </w:pPr>
    </w:p>
    <w:p>
      <w:pPr>
        <w:widowControl/>
        <w:adjustRightInd w:val="0"/>
        <w:spacing w:line="360" w:lineRule="auto"/>
        <w:jc w:val="center"/>
        <w:rPr>
          <w:rFonts w:asciiTheme="minorEastAsia" w:hAnsiTheme="minorEastAsia" w:eastAsiaTheme="minorEastAsia"/>
          <w:b/>
          <w:bCs/>
          <w:color w:val="auto"/>
          <w:sz w:val="44"/>
          <w:szCs w:val="44"/>
          <w:highlight w:val="none"/>
          <w:lang w:eastAsia="zh-CN"/>
        </w:rPr>
      </w:pPr>
      <w:r>
        <w:rPr>
          <w:rFonts w:hint="eastAsia" w:cs="Times New Roman" w:asciiTheme="minorEastAsia" w:hAnsiTheme="minorEastAsia" w:eastAsiaTheme="minorEastAsia"/>
          <w:b/>
          <w:color w:val="auto"/>
          <w:kern w:val="2"/>
          <w:sz w:val="30"/>
          <w:szCs w:val="24"/>
          <w:highlight w:val="none"/>
          <w:lang w:eastAsia="zh-CN"/>
        </w:rPr>
        <w:t>法定代表人身份证明</w:t>
      </w:r>
    </w:p>
    <w:p>
      <w:pPr>
        <w:autoSpaceDE w:val="0"/>
        <w:autoSpaceDN w:val="0"/>
        <w:adjustRightInd w:val="0"/>
        <w:spacing w:line="360" w:lineRule="auto"/>
        <w:ind w:firstLine="480" w:firstLineChars="200"/>
        <w:jc w:val="both"/>
        <w:rPr>
          <w:rFonts w:cs="Times New Roman" w:asciiTheme="minorEastAsia" w:hAnsiTheme="minorEastAsia" w:eastAsiaTheme="minorEastAsia"/>
          <w:color w:val="auto"/>
          <w:kern w:val="2"/>
          <w:sz w:val="24"/>
          <w:szCs w:val="24"/>
          <w:highlight w:val="none"/>
          <w:lang w:eastAsia="zh-CN"/>
        </w:rPr>
      </w:pPr>
    </w:p>
    <w:p>
      <w:pPr>
        <w:autoSpaceDE w:val="0"/>
        <w:autoSpaceDN w:val="0"/>
        <w:adjustRightInd w:val="0"/>
        <w:spacing w:line="360" w:lineRule="auto"/>
        <w:ind w:firstLine="420" w:firstLineChars="200"/>
        <w:jc w:val="both"/>
        <w:rPr>
          <w:rFonts w:cs="Times New Roman" w:asciiTheme="minorEastAsia" w:hAnsiTheme="minorEastAsia" w:eastAsiaTheme="minorEastAsia"/>
          <w:color w:val="auto"/>
          <w:kern w:val="2"/>
          <w:sz w:val="21"/>
          <w:szCs w:val="21"/>
          <w:highlight w:val="none"/>
          <w:lang w:eastAsia="zh-CN"/>
        </w:rPr>
      </w:pPr>
      <w:r>
        <w:rPr>
          <w:rFonts w:hint="eastAsia" w:cs="Times New Roman" w:asciiTheme="minorEastAsia" w:hAnsiTheme="minorEastAsia" w:eastAsiaTheme="minorEastAsia"/>
          <w:color w:val="auto"/>
          <w:kern w:val="2"/>
          <w:sz w:val="21"/>
          <w:szCs w:val="21"/>
          <w:highlight w:val="none"/>
          <w:lang w:eastAsia="zh-CN"/>
        </w:rPr>
        <w:t>投 标 人：</w:t>
      </w:r>
      <w:r>
        <w:rPr>
          <w:rFonts w:hint="eastAsia" w:cs="Times New Roman" w:asciiTheme="minorEastAsia" w:hAnsiTheme="minorEastAsia" w:eastAsiaTheme="minorEastAsia"/>
          <w:color w:val="auto"/>
          <w:kern w:val="2"/>
          <w:sz w:val="21"/>
          <w:szCs w:val="21"/>
          <w:highlight w:val="none"/>
          <w:u w:val="single"/>
          <w:lang w:eastAsia="zh-CN"/>
        </w:rPr>
        <w:t xml:space="preserve">                                              </w:t>
      </w:r>
    </w:p>
    <w:p>
      <w:pPr>
        <w:autoSpaceDE w:val="0"/>
        <w:autoSpaceDN w:val="0"/>
        <w:adjustRightInd w:val="0"/>
        <w:spacing w:line="360" w:lineRule="auto"/>
        <w:ind w:firstLine="420" w:firstLineChars="200"/>
        <w:jc w:val="both"/>
        <w:rPr>
          <w:rFonts w:cs="Times New Roman" w:asciiTheme="minorEastAsia" w:hAnsiTheme="minorEastAsia" w:eastAsiaTheme="minorEastAsia"/>
          <w:color w:val="auto"/>
          <w:kern w:val="2"/>
          <w:sz w:val="21"/>
          <w:szCs w:val="21"/>
          <w:highlight w:val="none"/>
          <w:lang w:eastAsia="zh-CN"/>
        </w:rPr>
      </w:pPr>
      <w:r>
        <w:rPr>
          <w:rFonts w:hint="eastAsia" w:cs="Times New Roman" w:asciiTheme="minorEastAsia" w:hAnsiTheme="minorEastAsia" w:eastAsiaTheme="minorEastAsia"/>
          <w:color w:val="auto"/>
          <w:kern w:val="2"/>
          <w:sz w:val="21"/>
          <w:szCs w:val="21"/>
          <w:highlight w:val="none"/>
          <w:lang w:eastAsia="zh-CN"/>
        </w:rPr>
        <w:t>单位性质：</w:t>
      </w:r>
      <w:r>
        <w:rPr>
          <w:rFonts w:hint="eastAsia" w:cs="Times New Roman" w:asciiTheme="minorEastAsia" w:hAnsiTheme="minorEastAsia" w:eastAsiaTheme="minorEastAsia"/>
          <w:color w:val="auto"/>
          <w:kern w:val="2"/>
          <w:sz w:val="21"/>
          <w:szCs w:val="21"/>
          <w:highlight w:val="none"/>
          <w:u w:val="single"/>
          <w:lang w:eastAsia="zh-CN"/>
        </w:rPr>
        <w:t xml:space="preserve">                                          </w:t>
      </w:r>
    </w:p>
    <w:p>
      <w:pPr>
        <w:autoSpaceDE w:val="0"/>
        <w:autoSpaceDN w:val="0"/>
        <w:adjustRightInd w:val="0"/>
        <w:spacing w:line="360" w:lineRule="auto"/>
        <w:ind w:firstLine="420" w:firstLineChars="200"/>
        <w:jc w:val="both"/>
        <w:rPr>
          <w:rFonts w:cs="Times New Roman" w:asciiTheme="minorEastAsia" w:hAnsiTheme="minorEastAsia" w:eastAsiaTheme="minorEastAsia"/>
          <w:color w:val="auto"/>
          <w:kern w:val="2"/>
          <w:sz w:val="21"/>
          <w:szCs w:val="21"/>
          <w:highlight w:val="none"/>
          <w:u w:val="single"/>
          <w:lang w:eastAsia="zh-CN"/>
        </w:rPr>
      </w:pPr>
      <w:r>
        <w:rPr>
          <w:rFonts w:hint="eastAsia" w:cs="Times New Roman" w:asciiTheme="minorEastAsia" w:hAnsiTheme="minorEastAsia" w:eastAsiaTheme="minorEastAsia"/>
          <w:color w:val="auto"/>
          <w:kern w:val="2"/>
          <w:sz w:val="21"/>
          <w:szCs w:val="21"/>
          <w:highlight w:val="none"/>
          <w:lang w:eastAsia="zh-CN"/>
        </w:rPr>
        <w:t>地    址：</w:t>
      </w:r>
      <w:r>
        <w:rPr>
          <w:rFonts w:hint="eastAsia" w:cs="Times New Roman" w:asciiTheme="minorEastAsia" w:hAnsiTheme="minorEastAsia" w:eastAsiaTheme="minorEastAsia"/>
          <w:color w:val="auto"/>
          <w:kern w:val="2"/>
          <w:sz w:val="21"/>
          <w:szCs w:val="21"/>
          <w:highlight w:val="none"/>
          <w:u w:val="single"/>
          <w:lang w:eastAsia="zh-CN"/>
        </w:rPr>
        <w:t xml:space="preserve">                                               </w:t>
      </w:r>
    </w:p>
    <w:p>
      <w:pPr>
        <w:autoSpaceDE w:val="0"/>
        <w:autoSpaceDN w:val="0"/>
        <w:adjustRightInd w:val="0"/>
        <w:spacing w:line="360" w:lineRule="auto"/>
        <w:ind w:firstLine="420" w:firstLineChars="200"/>
        <w:jc w:val="both"/>
        <w:rPr>
          <w:rFonts w:cs="Times New Roman" w:asciiTheme="minorEastAsia" w:hAnsiTheme="minorEastAsia" w:eastAsiaTheme="minorEastAsia"/>
          <w:color w:val="auto"/>
          <w:kern w:val="2"/>
          <w:sz w:val="21"/>
          <w:szCs w:val="21"/>
          <w:highlight w:val="none"/>
          <w:lang w:eastAsia="zh-CN"/>
        </w:rPr>
      </w:pPr>
      <w:r>
        <w:rPr>
          <w:rFonts w:hint="eastAsia" w:cs="Times New Roman" w:asciiTheme="minorEastAsia" w:hAnsiTheme="minorEastAsia" w:eastAsiaTheme="minorEastAsia"/>
          <w:color w:val="auto"/>
          <w:kern w:val="2"/>
          <w:sz w:val="21"/>
          <w:szCs w:val="21"/>
          <w:highlight w:val="none"/>
          <w:lang w:eastAsia="zh-CN"/>
        </w:rPr>
        <w:t>成立时间：</w:t>
      </w:r>
      <w:r>
        <w:rPr>
          <w:rFonts w:hint="eastAsia" w:cs="Times New Roman" w:asciiTheme="minorEastAsia" w:hAnsiTheme="minorEastAsia" w:eastAsiaTheme="minorEastAsia"/>
          <w:color w:val="auto"/>
          <w:kern w:val="2"/>
          <w:sz w:val="21"/>
          <w:szCs w:val="21"/>
          <w:highlight w:val="none"/>
          <w:u w:val="single"/>
          <w:lang w:eastAsia="zh-CN"/>
        </w:rPr>
        <w:t xml:space="preserve">              </w:t>
      </w:r>
      <w:r>
        <w:rPr>
          <w:rFonts w:hint="eastAsia" w:cs="Times New Roman" w:asciiTheme="minorEastAsia" w:hAnsiTheme="minorEastAsia" w:eastAsiaTheme="minorEastAsia"/>
          <w:color w:val="auto"/>
          <w:kern w:val="2"/>
          <w:sz w:val="21"/>
          <w:szCs w:val="21"/>
          <w:highlight w:val="none"/>
          <w:lang w:eastAsia="zh-CN"/>
        </w:rPr>
        <w:t>年</w:t>
      </w:r>
      <w:r>
        <w:rPr>
          <w:rFonts w:hint="eastAsia" w:cs="Times New Roman" w:asciiTheme="minorEastAsia" w:hAnsiTheme="minorEastAsia" w:eastAsiaTheme="minorEastAsia"/>
          <w:color w:val="auto"/>
          <w:kern w:val="2"/>
          <w:sz w:val="21"/>
          <w:szCs w:val="21"/>
          <w:highlight w:val="none"/>
          <w:u w:val="single"/>
          <w:lang w:eastAsia="zh-CN"/>
        </w:rPr>
        <w:t xml:space="preserve">         </w:t>
      </w:r>
      <w:r>
        <w:rPr>
          <w:rFonts w:hint="eastAsia" w:cs="Times New Roman" w:asciiTheme="minorEastAsia" w:hAnsiTheme="minorEastAsia" w:eastAsiaTheme="minorEastAsia"/>
          <w:color w:val="auto"/>
          <w:kern w:val="2"/>
          <w:sz w:val="21"/>
          <w:szCs w:val="21"/>
          <w:highlight w:val="none"/>
          <w:lang w:eastAsia="zh-CN"/>
        </w:rPr>
        <w:t>月</w:t>
      </w:r>
      <w:r>
        <w:rPr>
          <w:rFonts w:hint="eastAsia" w:cs="Times New Roman" w:asciiTheme="minorEastAsia" w:hAnsiTheme="minorEastAsia" w:eastAsiaTheme="minorEastAsia"/>
          <w:color w:val="auto"/>
          <w:kern w:val="2"/>
          <w:sz w:val="21"/>
          <w:szCs w:val="21"/>
          <w:highlight w:val="none"/>
          <w:u w:val="single"/>
          <w:lang w:eastAsia="zh-CN"/>
        </w:rPr>
        <w:t xml:space="preserve">        </w:t>
      </w:r>
      <w:r>
        <w:rPr>
          <w:rFonts w:hint="eastAsia" w:cs="Times New Roman" w:asciiTheme="minorEastAsia" w:hAnsiTheme="minorEastAsia" w:eastAsiaTheme="minorEastAsia"/>
          <w:color w:val="auto"/>
          <w:kern w:val="2"/>
          <w:sz w:val="21"/>
          <w:szCs w:val="21"/>
          <w:highlight w:val="none"/>
          <w:lang w:eastAsia="zh-CN"/>
        </w:rPr>
        <w:t>日</w:t>
      </w:r>
    </w:p>
    <w:p>
      <w:pPr>
        <w:autoSpaceDE w:val="0"/>
        <w:autoSpaceDN w:val="0"/>
        <w:adjustRightInd w:val="0"/>
        <w:spacing w:line="360" w:lineRule="auto"/>
        <w:ind w:firstLine="420" w:firstLineChars="200"/>
        <w:jc w:val="both"/>
        <w:rPr>
          <w:rFonts w:cs="Times New Roman" w:asciiTheme="minorEastAsia" w:hAnsiTheme="minorEastAsia" w:eastAsiaTheme="minorEastAsia"/>
          <w:color w:val="auto"/>
          <w:kern w:val="2"/>
          <w:sz w:val="21"/>
          <w:szCs w:val="21"/>
          <w:highlight w:val="none"/>
          <w:lang w:eastAsia="zh-CN"/>
        </w:rPr>
      </w:pPr>
      <w:r>
        <w:rPr>
          <w:rFonts w:hint="eastAsia" w:cs="Times New Roman" w:asciiTheme="minorEastAsia" w:hAnsiTheme="minorEastAsia" w:eastAsiaTheme="minorEastAsia"/>
          <w:color w:val="auto"/>
          <w:kern w:val="2"/>
          <w:sz w:val="21"/>
          <w:szCs w:val="21"/>
          <w:highlight w:val="none"/>
          <w:lang w:eastAsia="zh-CN"/>
        </w:rPr>
        <w:t>经营期限：</w:t>
      </w:r>
      <w:r>
        <w:rPr>
          <w:rFonts w:hint="eastAsia" w:cs="Times New Roman" w:asciiTheme="minorEastAsia" w:hAnsiTheme="minorEastAsia" w:eastAsiaTheme="minorEastAsia"/>
          <w:color w:val="auto"/>
          <w:kern w:val="2"/>
          <w:sz w:val="21"/>
          <w:szCs w:val="21"/>
          <w:highlight w:val="none"/>
          <w:u w:val="single"/>
          <w:lang w:eastAsia="zh-CN"/>
        </w:rPr>
        <w:t xml:space="preserve">                                            </w:t>
      </w:r>
    </w:p>
    <w:p>
      <w:pPr>
        <w:autoSpaceDE w:val="0"/>
        <w:autoSpaceDN w:val="0"/>
        <w:adjustRightInd w:val="0"/>
        <w:spacing w:line="360" w:lineRule="auto"/>
        <w:ind w:firstLine="420" w:firstLineChars="200"/>
        <w:jc w:val="both"/>
        <w:rPr>
          <w:rFonts w:cs="Times New Roman" w:asciiTheme="minorEastAsia" w:hAnsiTheme="minorEastAsia" w:eastAsiaTheme="minorEastAsia"/>
          <w:color w:val="auto"/>
          <w:kern w:val="2"/>
          <w:sz w:val="21"/>
          <w:szCs w:val="21"/>
          <w:highlight w:val="none"/>
          <w:lang w:eastAsia="zh-CN"/>
        </w:rPr>
      </w:pPr>
      <w:r>
        <w:rPr>
          <w:rFonts w:hint="eastAsia" w:cs="Times New Roman" w:asciiTheme="minorEastAsia" w:hAnsiTheme="minorEastAsia" w:eastAsiaTheme="minorEastAsia"/>
          <w:color w:val="auto"/>
          <w:kern w:val="2"/>
          <w:sz w:val="21"/>
          <w:szCs w:val="21"/>
          <w:highlight w:val="none"/>
          <w:lang w:eastAsia="zh-CN"/>
        </w:rPr>
        <w:t>姓    名：</w:t>
      </w:r>
      <w:r>
        <w:rPr>
          <w:rFonts w:hint="eastAsia" w:cs="Times New Roman" w:asciiTheme="minorEastAsia" w:hAnsiTheme="minorEastAsia" w:eastAsiaTheme="minorEastAsia"/>
          <w:color w:val="auto"/>
          <w:kern w:val="2"/>
          <w:sz w:val="21"/>
          <w:szCs w:val="21"/>
          <w:highlight w:val="none"/>
          <w:u w:val="single"/>
          <w:lang w:eastAsia="zh-CN"/>
        </w:rPr>
        <w:t xml:space="preserve">                              </w:t>
      </w:r>
      <w:r>
        <w:rPr>
          <w:rFonts w:hint="eastAsia" w:cs="Times New Roman" w:asciiTheme="minorEastAsia" w:hAnsiTheme="minorEastAsia" w:eastAsiaTheme="minorEastAsia"/>
          <w:color w:val="auto"/>
          <w:kern w:val="2"/>
          <w:sz w:val="21"/>
          <w:szCs w:val="21"/>
          <w:highlight w:val="none"/>
          <w:lang w:eastAsia="zh-CN"/>
        </w:rPr>
        <w:t xml:space="preserve">       性        别：</w:t>
      </w:r>
      <w:r>
        <w:rPr>
          <w:rFonts w:hint="eastAsia" w:cs="Times New Roman" w:asciiTheme="minorEastAsia" w:hAnsiTheme="minorEastAsia" w:eastAsiaTheme="minorEastAsia"/>
          <w:color w:val="auto"/>
          <w:kern w:val="2"/>
          <w:sz w:val="21"/>
          <w:szCs w:val="21"/>
          <w:highlight w:val="none"/>
          <w:u w:val="single"/>
          <w:lang w:eastAsia="zh-CN"/>
        </w:rPr>
        <w:t xml:space="preserve">                  </w:t>
      </w:r>
    </w:p>
    <w:p>
      <w:pPr>
        <w:autoSpaceDE w:val="0"/>
        <w:autoSpaceDN w:val="0"/>
        <w:adjustRightInd w:val="0"/>
        <w:spacing w:line="360" w:lineRule="auto"/>
        <w:ind w:firstLine="420" w:firstLineChars="200"/>
        <w:jc w:val="both"/>
        <w:rPr>
          <w:rFonts w:cs="Times New Roman" w:asciiTheme="minorEastAsia" w:hAnsiTheme="minorEastAsia" w:eastAsiaTheme="minorEastAsia"/>
          <w:color w:val="auto"/>
          <w:kern w:val="2"/>
          <w:sz w:val="21"/>
          <w:szCs w:val="21"/>
          <w:highlight w:val="none"/>
          <w:lang w:eastAsia="zh-CN"/>
        </w:rPr>
      </w:pPr>
      <w:r>
        <w:rPr>
          <w:rFonts w:hint="eastAsia" w:cs="Times New Roman" w:asciiTheme="minorEastAsia" w:hAnsiTheme="minorEastAsia" w:eastAsiaTheme="minorEastAsia"/>
          <w:color w:val="auto"/>
          <w:kern w:val="2"/>
          <w:sz w:val="21"/>
          <w:szCs w:val="21"/>
          <w:highlight w:val="none"/>
          <w:lang w:eastAsia="zh-CN"/>
        </w:rPr>
        <w:t>年    龄：</w:t>
      </w:r>
      <w:r>
        <w:rPr>
          <w:rFonts w:hint="eastAsia" w:cs="Times New Roman" w:asciiTheme="minorEastAsia" w:hAnsiTheme="minorEastAsia" w:eastAsiaTheme="minorEastAsia"/>
          <w:color w:val="auto"/>
          <w:kern w:val="2"/>
          <w:sz w:val="21"/>
          <w:szCs w:val="21"/>
          <w:highlight w:val="none"/>
          <w:u w:val="single"/>
          <w:lang w:eastAsia="zh-CN"/>
        </w:rPr>
        <w:t xml:space="preserve">                             </w:t>
      </w:r>
      <w:r>
        <w:rPr>
          <w:rFonts w:hint="eastAsia" w:cs="Times New Roman" w:asciiTheme="minorEastAsia" w:hAnsiTheme="minorEastAsia" w:eastAsiaTheme="minorEastAsia"/>
          <w:color w:val="auto"/>
          <w:kern w:val="2"/>
          <w:sz w:val="21"/>
          <w:szCs w:val="21"/>
          <w:highlight w:val="none"/>
          <w:lang w:eastAsia="zh-CN"/>
        </w:rPr>
        <w:t xml:space="preserve">        职        务：</w:t>
      </w:r>
      <w:r>
        <w:rPr>
          <w:rFonts w:hint="eastAsia" w:cs="Times New Roman" w:asciiTheme="minorEastAsia" w:hAnsiTheme="minorEastAsia" w:eastAsiaTheme="minorEastAsia"/>
          <w:color w:val="auto"/>
          <w:kern w:val="2"/>
          <w:sz w:val="21"/>
          <w:szCs w:val="21"/>
          <w:highlight w:val="none"/>
          <w:u w:val="single"/>
          <w:lang w:eastAsia="zh-CN"/>
        </w:rPr>
        <w:t xml:space="preserve">                </w:t>
      </w:r>
    </w:p>
    <w:p>
      <w:pPr>
        <w:autoSpaceDE w:val="0"/>
        <w:autoSpaceDN w:val="0"/>
        <w:adjustRightInd w:val="0"/>
        <w:spacing w:line="360" w:lineRule="auto"/>
        <w:ind w:firstLine="420" w:firstLineChars="200"/>
        <w:jc w:val="both"/>
        <w:rPr>
          <w:rFonts w:cs="Times New Roman" w:asciiTheme="minorEastAsia" w:hAnsiTheme="minorEastAsia" w:eastAsiaTheme="minorEastAsia"/>
          <w:color w:val="auto"/>
          <w:kern w:val="2"/>
          <w:sz w:val="21"/>
          <w:szCs w:val="21"/>
          <w:highlight w:val="none"/>
          <w:lang w:eastAsia="zh-CN"/>
        </w:rPr>
      </w:pPr>
      <w:r>
        <w:rPr>
          <w:rFonts w:hint="eastAsia" w:cs="Times New Roman" w:asciiTheme="minorEastAsia" w:hAnsiTheme="minorEastAsia" w:eastAsiaTheme="minorEastAsia"/>
          <w:color w:val="auto"/>
          <w:kern w:val="2"/>
          <w:sz w:val="21"/>
          <w:szCs w:val="21"/>
          <w:highlight w:val="none"/>
          <w:lang w:eastAsia="zh-CN"/>
        </w:rPr>
        <w:t>系</w:t>
      </w:r>
      <w:r>
        <w:rPr>
          <w:rFonts w:hint="eastAsia" w:cs="Times New Roman" w:asciiTheme="minorEastAsia" w:hAnsiTheme="minorEastAsia" w:eastAsiaTheme="minorEastAsia"/>
          <w:color w:val="auto"/>
          <w:kern w:val="2"/>
          <w:sz w:val="21"/>
          <w:szCs w:val="21"/>
          <w:highlight w:val="none"/>
          <w:u w:val="single"/>
          <w:lang w:eastAsia="zh-CN"/>
        </w:rPr>
        <w:t xml:space="preserve">                                                 </w:t>
      </w:r>
      <w:r>
        <w:rPr>
          <w:rFonts w:hint="eastAsia" w:cs="Times New Roman" w:asciiTheme="minorEastAsia" w:hAnsiTheme="minorEastAsia" w:eastAsiaTheme="minorEastAsia"/>
          <w:color w:val="auto"/>
          <w:kern w:val="2"/>
          <w:sz w:val="21"/>
          <w:szCs w:val="21"/>
          <w:highlight w:val="none"/>
          <w:lang w:eastAsia="zh-CN"/>
        </w:rPr>
        <w:t>（投标人名称）的法定代表人。</w:t>
      </w:r>
    </w:p>
    <w:p>
      <w:pPr>
        <w:autoSpaceDE w:val="0"/>
        <w:autoSpaceDN w:val="0"/>
        <w:adjustRightInd w:val="0"/>
        <w:spacing w:line="360" w:lineRule="auto"/>
        <w:ind w:firstLine="840" w:firstLineChars="400"/>
        <w:jc w:val="both"/>
        <w:rPr>
          <w:rFonts w:cs="Times New Roman" w:asciiTheme="minorEastAsia" w:hAnsiTheme="minorEastAsia" w:eastAsiaTheme="minorEastAsia"/>
          <w:color w:val="auto"/>
          <w:kern w:val="2"/>
          <w:sz w:val="21"/>
          <w:szCs w:val="21"/>
          <w:highlight w:val="none"/>
          <w:lang w:eastAsia="zh-CN"/>
        </w:rPr>
      </w:pPr>
      <w:r>
        <w:rPr>
          <w:rFonts w:hint="eastAsia" w:cs="Times New Roman" w:asciiTheme="minorEastAsia" w:hAnsiTheme="minorEastAsia" w:eastAsiaTheme="minorEastAsia"/>
          <w:color w:val="auto"/>
          <w:kern w:val="2"/>
          <w:sz w:val="21"/>
          <w:szCs w:val="21"/>
          <w:highlight w:val="none"/>
          <w:lang w:eastAsia="zh-CN"/>
        </w:rPr>
        <w:t>特此证明。</w:t>
      </w:r>
    </w:p>
    <w:p>
      <w:pPr>
        <w:autoSpaceDE w:val="0"/>
        <w:autoSpaceDN w:val="0"/>
        <w:adjustRightInd w:val="0"/>
        <w:spacing w:line="360" w:lineRule="auto"/>
        <w:ind w:firstLine="420" w:firstLineChars="200"/>
        <w:jc w:val="both"/>
        <w:rPr>
          <w:rFonts w:cs="Times New Roman" w:asciiTheme="minorEastAsia" w:hAnsiTheme="minorEastAsia" w:eastAsiaTheme="minorEastAsia"/>
          <w:color w:val="auto"/>
          <w:kern w:val="2"/>
          <w:sz w:val="21"/>
          <w:szCs w:val="21"/>
          <w:highlight w:val="none"/>
          <w:lang w:eastAsia="zh-CN"/>
        </w:rPr>
      </w:pPr>
    </w:p>
    <w:p>
      <w:pPr>
        <w:autoSpaceDE w:val="0"/>
        <w:autoSpaceDN w:val="0"/>
        <w:adjustRightInd w:val="0"/>
        <w:spacing w:line="360" w:lineRule="auto"/>
        <w:ind w:firstLine="420" w:firstLineChars="200"/>
        <w:jc w:val="both"/>
        <w:rPr>
          <w:rFonts w:cs="Times New Roman" w:asciiTheme="minorEastAsia" w:hAnsiTheme="minorEastAsia" w:eastAsiaTheme="minorEastAsia"/>
          <w:color w:val="auto"/>
          <w:kern w:val="2"/>
          <w:sz w:val="21"/>
          <w:szCs w:val="21"/>
          <w:highlight w:val="none"/>
          <w:lang w:eastAsia="zh-CN"/>
        </w:rPr>
      </w:pPr>
      <w:r>
        <w:rPr>
          <w:rFonts w:hint="eastAsia" w:cs="Times New Roman" w:asciiTheme="minorEastAsia" w:hAnsiTheme="minorEastAsia" w:eastAsiaTheme="minorEastAsia"/>
          <w:color w:val="auto"/>
          <w:kern w:val="2"/>
          <w:sz w:val="21"/>
          <w:szCs w:val="21"/>
          <w:highlight w:val="none"/>
          <w:lang w:eastAsia="zh-CN"/>
        </w:rPr>
        <w:t>附：法定代表人身份证复印件。</w:t>
      </w:r>
    </w:p>
    <w:p>
      <w:pPr>
        <w:autoSpaceDE w:val="0"/>
        <w:autoSpaceDN w:val="0"/>
        <w:adjustRightInd w:val="0"/>
        <w:spacing w:line="360" w:lineRule="auto"/>
        <w:ind w:firstLine="420" w:firstLineChars="200"/>
        <w:jc w:val="both"/>
        <w:rPr>
          <w:rFonts w:cs="Times New Roman" w:asciiTheme="minorEastAsia" w:hAnsiTheme="minorEastAsia" w:eastAsiaTheme="minorEastAsia"/>
          <w:color w:val="auto"/>
          <w:kern w:val="2"/>
          <w:sz w:val="21"/>
          <w:szCs w:val="21"/>
          <w:highlight w:val="none"/>
          <w:lang w:eastAsia="zh-CN"/>
        </w:rPr>
      </w:pPr>
    </w:p>
    <w:p>
      <w:pPr>
        <w:autoSpaceDE w:val="0"/>
        <w:autoSpaceDN w:val="0"/>
        <w:adjustRightInd w:val="0"/>
        <w:spacing w:line="360" w:lineRule="auto"/>
        <w:ind w:firstLine="420" w:firstLineChars="200"/>
        <w:jc w:val="both"/>
        <w:rPr>
          <w:rFonts w:cs="Times New Roman" w:asciiTheme="minorEastAsia" w:hAnsiTheme="minorEastAsia" w:eastAsiaTheme="minorEastAsia"/>
          <w:color w:val="auto"/>
          <w:kern w:val="2"/>
          <w:sz w:val="21"/>
          <w:szCs w:val="21"/>
          <w:highlight w:val="none"/>
          <w:lang w:eastAsia="zh-CN"/>
        </w:rPr>
      </w:pPr>
    </w:p>
    <w:p>
      <w:pPr>
        <w:autoSpaceDE w:val="0"/>
        <w:autoSpaceDN w:val="0"/>
        <w:adjustRightInd w:val="0"/>
        <w:spacing w:line="360" w:lineRule="auto"/>
        <w:ind w:firstLine="420" w:firstLineChars="200"/>
        <w:jc w:val="both"/>
        <w:rPr>
          <w:rFonts w:cs="Times New Roman" w:asciiTheme="minorEastAsia" w:hAnsiTheme="minorEastAsia" w:eastAsiaTheme="minorEastAsia"/>
          <w:color w:val="auto"/>
          <w:kern w:val="2"/>
          <w:sz w:val="21"/>
          <w:szCs w:val="21"/>
          <w:highlight w:val="none"/>
          <w:lang w:eastAsia="zh-CN"/>
        </w:rPr>
      </w:pPr>
    </w:p>
    <w:p>
      <w:pPr>
        <w:autoSpaceDE w:val="0"/>
        <w:autoSpaceDN w:val="0"/>
        <w:adjustRightInd w:val="0"/>
        <w:spacing w:line="360" w:lineRule="auto"/>
        <w:ind w:firstLine="420" w:firstLineChars="200"/>
        <w:jc w:val="both"/>
        <w:rPr>
          <w:rFonts w:cs="Times New Roman" w:asciiTheme="minorEastAsia" w:hAnsiTheme="minorEastAsia" w:eastAsiaTheme="minorEastAsia"/>
          <w:color w:val="auto"/>
          <w:kern w:val="2"/>
          <w:sz w:val="21"/>
          <w:szCs w:val="21"/>
          <w:highlight w:val="none"/>
          <w:lang w:eastAsia="zh-CN"/>
        </w:rPr>
      </w:pPr>
    </w:p>
    <w:p>
      <w:pPr>
        <w:autoSpaceDE w:val="0"/>
        <w:autoSpaceDN w:val="0"/>
        <w:adjustRightInd w:val="0"/>
        <w:spacing w:line="360" w:lineRule="auto"/>
        <w:ind w:firstLine="5565" w:firstLineChars="2650"/>
        <w:jc w:val="both"/>
        <w:rPr>
          <w:rFonts w:cs="Times New Roman" w:asciiTheme="minorEastAsia" w:hAnsiTheme="minorEastAsia" w:eastAsiaTheme="minorEastAsia"/>
          <w:color w:val="auto"/>
          <w:kern w:val="2"/>
          <w:sz w:val="21"/>
          <w:szCs w:val="21"/>
          <w:highlight w:val="none"/>
          <w:lang w:eastAsia="zh-CN"/>
        </w:rPr>
      </w:pPr>
      <w:r>
        <w:rPr>
          <w:rFonts w:hint="eastAsia" w:cs="Times New Roman" w:asciiTheme="minorEastAsia" w:hAnsiTheme="minorEastAsia" w:eastAsiaTheme="minorEastAsia"/>
          <w:color w:val="auto"/>
          <w:kern w:val="2"/>
          <w:sz w:val="21"/>
          <w:szCs w:val="21"/>
          <w:highlight w:val="none"/>
          <w:lang w:eastAsia="zh-CN"/>
        </w:rPr>
        <w:t>投标人：</w:t>
      </w:r>
      <w:r>
        <w:rPr>
          <w:rFonts w:hint="eastAsia" w:cs="Times New Roman" w:asciiTheme="minorEastAsia" w:hAnsiTheme="minorEastAsia" w:eastAsiaTheme="minorEastAsia"/>
          <w:color w:val="auto"/>
          <w:kern w:val="2"/>
          <w:sz w:val="21"/>
          <w:szCs w:val="21"/>
          <w:highlight w:val="none"/>
          <w:u w:val="single"/>
          <w:lang w:eastAsia="zh-CN"/>
        </w:rPr>
        <w:t xml:space="preserve">                          </w:t>
      </w:r>
      <w:r>
        <w:rPr>
          <w:rFonts w:hint="eastAsia" w:cs="Times New Roman" w:asciiTheme="minorEastAsia" w:hAnsiTheme="minorEastAsia" w:eastAsiaTheme="minorEastAsia"/>
          <w:color w:val="auto"/>
          <w:kern w:val="2"/>
          <w:sz w:val="21"/>
          <w:szCs w:val="21"/>
          <w:highlight w:val="none"/>
          <w:lang w:eastAsia="zh-CN"/>
        </w:rPr>
        <w:t>（盖单位章）</w:t>
      </w:r>
    </w:p>
    <w:p>
      <w:pPr>
        <w:widowControl/>
        <w:adjustRightInd w:val="0"/>
        <w:spacing w:line="360" w:lineRule="auto"/>
        <w:ind w:firstLine="480"/>
        <w:jc w:val="right"/>
        <w:rPr>
          <w:rFonts w:asciiTheme="minorEastAsia" w:hAnsiTheme="minorEastAsia" w:eastAsiaTheme="minorEastAsia"/>
          <w:color w:val="auto"/>
          <w:sz w:val="21"/>
          <w:szCs w:val="21"/>
          <w:highlight w:val="none"/>
          <w:lang w:eastAsia="zh-CN"/>
        </w:rPr>
      </w:pPr>
      <w:r>
        <w:rPr>
          <w:rFonts w:cs="Times New Roman" w:asciiTheme="minorEastAsia" w:hAnsiTheme="minorEastAsia" w:eastAsiaTheme="minorEastAsia"/>
          <w:color w:val="auto"/>
          <w:kern w:val="2"/>
          <w:sz w:val="21"/>
          <w:szCs w:val="21"/>
          <w:highlight w:val="none"/>
          <w:lang w:eastAsia="zh-CN"/>
        </w:rPr>
        <w:t xml:space="preserve">                       </w:t>
      </w:r>
      <w:r>
        <w:rPr>
          <w:rFonts w:cs="Times New Roman" w:asciiTheme="minorEastAsia" w:hAnsiTheme="minorEastAsia" w:eastAsiaTheme="minorEastAsia"/>
          <w:color w:val="auto"/>
          <w:kern w:val="2"/>
          <w:sz w:val="21"/>
          <w:szCs w:val="21"/>
          <w:highlight w:val="none"/>
          <w:u w:val="single"/>
          <w:lang w:eastAsia="zh-CN"/>
        </w:rPr>
        <w:t xml:space="preserve">        </w:t>
      </w:r>
      <w:r>
        <w:rPr>
          <w:rFonts w:hint="eastAsia" w:cs="Times New Roman" w:asciiTheme="minorEastAsia" w:hAnsiTheme="minorEastAsia" w:eastAsiaTheme="minorEastAsia"/>
          <w:color w:val="auto"/>
          <w:kern w:val="2"/>
          <w:sz w:val="21"/>
          <w:szCs w:val="21"/>
          <w:highlight w:val="none"/>
          <w:lang w:eastAsia="zh-CN"/>
        </w:rPr>
        <w:t>年</w:t>
      </w:r>
      <w:r>
        <w:rPr>
          <w:rFonts w:cs="Times New Roman" w:asciiTheme="minorEastAsia" w:hAnsiTheme="minorEastAsia" w:eastAsiaTheme="minorEastAsia"/>
          <w:color w:val="auto"/>
          <w:kern w:val="2"/>
          <w:sz w:val="21"/>
          <w:szCs w:val="21"/>
          <w:highlight w:val="none"/>
          <w:u w:val="single"/>
          <w:lang w:eastAsia="zh-CN"/>
        </w:rPr>
        <w:t xml:space="preserve">        </w:t>
      </w:r>
      <w:r>
        <w:rPr>
          <w:rFonts w:hint="eastAsia" w:cs="Times New Roman" w:asciiTheme="minorEastAsia" w:hAnsiTheme="minorEastAsia" w:eastAsiaTheme="minorEastAsia"/>
          <w:color w:val="auto"/>
          <w:kern w:val="2"/>
          <w:sz w:val="21"/>
          <w:szCs w:val="21"/>
          <w:highlight w:val="none"/>
          <w:lang w:eastAsia="zh-CN"/>
        </w:rPr>
        <w:t>月</w:t>
      </w:r>
      <w:r>
        <w:rPr>
          <w:rFonts w:cs="Times New Roman" w:asciiTheme="minorEastAsia" w:hAnsiTheme="minorEastAsia" w:eastAsiaTheme="minorEastAsia"/>
          <w:color w:val="auto"/>
          <w:kern w:val="2"/>
          <w:sz w:val="21"/>
          <w:szCs w:val="21"/>
          <w:highlight w:val="none"/>
          <w:u w:val="single"/>
          <w:lang w:eastAsia="zh-CN"/>
        </w:rPr>
        <w:t xml:space="preserve">        </w:t>
      </w:r>
      <w:r>
        <w:rPr>
          <w:rFonts w:hint="eastAsia" w:cs="Times New Roman" w:asciiTheme="minorEastAsia" w:hAnsiTheme="minorEastAsia" w:eastAsiaTheme="minorEastAsia"/>
          <w:color w:val="auto"/>
          <w:kern w:val="2"/>
          <w:sz w:val="21"/>
          <w:szCs w:val="21"/>
          <w:highlight w:val="none"/>
          <w:lang w:eastAsia="zh-CN"/>
        </w:rPr>
        <w:t>日</w:t>
      </w:r>
    </w:p>
    <w:p>
      <w:pPr>
        <w:widowControl/>
        <w:adjustRightInd w:val="0"/>
        <w:spacing w:line="360" w:lineRule="auto"/>
        <w:ind w:firstLine="2625" w:firstLineChars="1250"/>
        <w:rPr>
          <w:rFonts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lang w:eastAsia="zh-CN"/>
        </w:rPr>
        <w:t> </w:t>
      </w:r>
    </w:p>
    <w:p>
      <w:pPr>
        <w:widowControl/>
        <w:adjustRightInd w:val="0"/>
        <w:spacing w:line="360" w:lineRule="auto"/>
        <w:rPr>
          <w:rFonts w:asciiTheme="minorEastAsia" w:hAnsiTheme="minorEastAsia" w:eastAsiaTheme="minorEastAsia"/>
          <w:color w:val="auto"/>
          <w:sz w:val="21"/>
          <w:szCs w:val="21"/>
          <w:highlight w:val="none"/>
          <w:lang w:eastAsia="zh-CN"/>
        </w:rPr>
      </w:pPr>
    </w:p>
    <w:p>
      <w:pPr>
        <w:widowControl/>
        <w:adjustRightInd w:val="0"/>
        <w:spacing w:line="360" w:lineRule="auto"/>
        <w:rPr>
          <w:rFonts w:asciiTheme="minorEastAsia" w:hAnsiTheme="minorEastAsia" w:eastAsiaTheme="minorEastAsia"/>
          <w:color w:val="auto"/>
          <w:sz w:val="21"/>
          <w:szCs w:val="21"/>
          <w:highlight w:val="none"/>
          <w:lang w:eastAsia="zh-CN"/>
        </w:rPr>
      </w:pPr>
    </w:p>
    <w:p>
      <w:pPr>
        <w:widowControl/>
        <w:adjustRightInd w:val="0"/>
        <w:spacing w:line="360" w:lineRule="auto"/>
        <w:rPr>
          <w:rFonts w:asciiTheme="minorEastAsia" w:hAnsiTheme="minorEastAsia" w:eastAsiaTheme="minorEastAsia"/>
          <w:color w:val="auto"/>
          <w:sz w:val="21"/>
          <w:szCs w:val="21"/>
          <w:highlight w:val="none"/>
          <w:lang w:eastAsia="zh-CN"/>
        </w:rPr>
      </w:pPr>
    </w:p>
    <w:p>
      <w:pPr>
        <w:widowControl/>
        <w:adjustRightInd w:val="0"/>
        <w:spacing w:line="360" w:lineRule="auto"/>
        <w:rPr>
          <w:rFonts w:asciiTheme="minorEastAsia" w:hAnsiTheme="minorEastAsia" w:eastAsiaTheme="minorEastAsia"/>
          <w:color w:val="auto"/>
          <w:sz w:val="24"/>
          <w:highlight w:val="none"/>
          <w:lang w:eastAsia="zh-CN"/>
        </w:rPr>
      </w:pPr>
    </w:p>
    <w:p>
      <w:pPr>
        <w:widowControl/>
        <w:adjustRightInd w:val="0"/>
        <w:spacing w:line="360" w:lineRule="auto"/>
        <w:rPr>
          <w:rFonts w:asciiTheme="minorEastAsia" w:hAnsiTheme="minorEastAsia" w:eastAsiaTheme="minorEastAsia"/>
          <w:color w:val="auto"/>
          <w:sz w:val="24"/>
          <w:highlight w:val="none"/>
          <w:lang w:eastAsia="zh-CN"/>
        </w:rPr>
      </w:pPr>
    </w:p>
    <w:p>
      <w:pPr>
        <w:widowControl/>
        <w:adjustRightInd w:val="0"/>
        <w:spacing w:line="360" w:lineRule="auto"/>
        <w:rPr>
          <w:rFonts w:asciiTheme="minorEastAsia" w:hAnsiTheme="minorEastAsia" w:eastAsiaTheme="minorEastAsia"/>
          <w:color w:val="auto"/>
          <w:sz w:val="24"/>
          <w:highlight w:val="none"/>
          <w:lang w:eastAsia="zh-CN"/>
        </w:rPr>
      </w:pPr>
    </w:p>
    <w:p>
      <w:pPr>
        <w:pStyle w:val="2"/>
        <w:ind w:firstLine="600"/>
        <w:rPr>
          <w:rFonts w:asciiTheme="minorEastAsia" w:hAnsiTheme="minorEastAsia" w:eastAsiaTheme="minorEastAsia"/>
          <w:color w:val="auto"/>
          <w:highlight w:val="none"/>
          <w:lang w:eastAsia="zh-CN"/>
        </w:rPr>
      </w:pPr>
    </w:p>
    <w:p>
      <w:pPr>
        <w:pStyle w:val="2"/>
        <w:ind w:firstLine="600"/>
        <w:rPr>
          <w:rFonts w:asciiTheme="minorEastAsia" w:hAnsiTheme="minorEastAsia" w:eastAsiaTheme="minorEastAsia"/>
          <w:color w:val="auto"/>
          <w:highlight w:val="none"/>
          <w:lang w:eastAsia="zh-CN"/>
        </w:rPr>
      </w:pPr>
    </w:p>
    <w:p>
      <w:pPr>
        <w:pStyle w:val="2"/>
        <w:ind w:firstLine="600"/>
        <w:rPr>
          <w:rFonts w:asciiTheme="minorEastAsia" w:hAnsiTheme="minorEastAsia" w:eastAsiaTheme="minorEastAsia"/>
          <w:color w:val="auto"/>
          <w:highlight w:val="none"/>
          <w:lang w:eastAsia="zh-CN"/>
        </w:rPr>
      </w:pPr>
    </w:p>
    <w:p>
      <w:pPr>
        <w:widowControl/>
        <w:outlineLvl w:val="1"/>
        <w:rPr>
          <w:rFonts w:cs="Times New Roman" w:asciiTheme="minorEastAsia" w:hAnsiTheme="minorEastAsia" w:eastAsiaTheme="minorEastAsia"/>
          <w:b/>
          <w:color w:val="auto"/>
          <w:sz w:val="32"/>
          <w:szCs w:val="24"/>
          <w:highlight w:val="none"/>
          <w:lang w:eastAsia="zh-CN"/>
        </w:rPr>
      </w:pPr>
      <w:r>
        <w:rPr>
          <w:rFonts w:hint="eastAsia" w:cs="Times New Roman" w:asciiTheme="minorEastAsia" w:hAnsiTheme="minorEastAsia" w:eastAsiaTheme="minorEastAsia"/>
          <w:b/>
          <w:color w:val="auto"/>
          <w:sz w:val="32"/>
          <w:szCs w:val="24"/>
          <w:highlight w:val="none"/>
          <w:lang w:eastAsia="zh-CN"/>
        </w:rPr>
        <w:t>三</w:t>
      </w:r>
      <w:r>
        <w:rPr>
          <w:rFonts w:cs="Times New Roman" w:asciiTheme="minorEastAsia" w:hAnsiTheme="minorEastAsia" w:eastAsiaTheme="minorEastAsia"/>
          <w:b/>
          <w:color w:val="auto"/>
          <w:sz w:val="32"/>
          <w:szCs w:val="24"/>
          <w:highlight w:val="none"/>
          <w:lang w:eastAsia="zh-CN"/>
        </w:rPr>
        <w:t>、授权委托书</w:t>
      </w:r>
    </w:p>
    <w:p>
      <w:pPr>
        <w:autoSpaceDE w:val="0"/>
        <w:autoSpaceDN w:val="0"/>
        <w:adjustRightInd w:val="0"/>
        <w:jc w:val="center"/>
        <w:rPr>
          <w:rFonts w:cs="Times New Roman" w:asciiTheme="minorEastAsia" w:hAnsiTheme="minorEastAsia" w:eastAsiaTheme="minorEastAsia"/>
          <w:b/>
          <w:color w:val="auto"/>
          <w:kern w:val="2"/>
          <w:sz w:val="30"/>
          <w:szCs w:val="24"/>
          <w:highlight w:val="none"/>
          <w:lang w:eastAsia="zh-CN"/>
        </w:rPr>
      </w:pPr>
    </w:p>
    <w:p>
      <w:pPr>
        <w:autoSpaceDE w:val="0"/>
        <w:autoSpaceDN w:val="0"/>
        <w:adjustRightInd w:val="0"/>
        <w:jc w:val="center"/>
        <w:rPr>
          <w:rFonts w:cs="Times New Roman" w:asciiTheme="minorEastAsia" w:hAnsiTheme="minorEastAsia" w:eastAsiaTheme="minorEastAsia"/>
          <w:b/>
          <w:color w:val="auto"/>
          <w:kern w:val="2"/>
          <w:sz w:val="30"/>
          <w:szCs w:val="24"/>
          <w:highlight w:val="none"/>
          <w:lang w:eastAsia="zh-CN"/>
        </w:rPr>
      </w:pPr>
      <w:r>
        <w:rPr>
          <w:rFonts w:cs="Times New Roman" w:asciiTheme="minorEastAsia" w:hAnsiTheme="minorEastAsia" w:eastAsiaTheme="minorEastAsia"/>
          <w:b/>
          <w:color w:val="auto"/>
          <w:kern w:val="2"/>
          <w:sz w:val="30"/>
          <w:szCs w:val="24"/>
          <w:highlight w:val="none"/>
          <w:lang w:eastAsia="zh-CN"/>
        </w:rPr>
        <w:t>授权委托书</w:t>
      </w:r>
    </w:p>
    <w:p>
      <w:pPr>
        <w:autoSpaceDE w:val="0"/>
        <w:autoSpaceDN w:val="0"/>
        <w:adjustRightInd w:val="0"/>
        <w:jc w:val="center"/>
        <w:rPr>
          <w:rFonts w:cs="Times New Roman" w:asciiTheme="minorEastAsia" w:hAnsiTheme="minorEastAsia" w:eastAsiaTheme="minorEastAsia"/>
          <w:color w:val="auto"/>
          <w:sz w:val="21"/>
          <w:szCs w:val="21"/>
          <w:highlight w:val="none"/>
          <w:lang w:eastAsia="zh-CN"/>
        </w:rPr>
      </w:pPr>
    </w:p>
    <w:p>
      <w:pPr>
        <w:autoSpaceDE w:val="0"/>
        <w:autoSpaceDN w:val="0"/>
        <w:adjustRightInd w:val="0"/>
        <w:spacing w:line="360" w:lineRule="auto"/>
        <w:ind w:firstLine="420" w:firstLineChars="200"/>
        <w:rPr>
          <w:rFonts w:asciiTheme="minorEastAsia" w:hAnsiTheme="minorEastAsia" w:eastAsiaTheme="minorEastAsia"/>
          <w:color w:val="auto"/>
          <w:sz w:val="21"/>
          <w:szCs w:val="21"/>
          <w:highlight w:val="none"/>
          <w:lang w:eastAsia="zh-CN"/>
        </w:rPr>
      </w:pPr>
    </w:p>
    <w:p>
      <w:pPr>
        <w:autoSpaceDE w:val="0"/>
        <w:autoSpaceDN w:val="0"/>
        <w:adjustRightInd w:val="0"/>
        <w:spacing w:line="360" w:lineRule="auto"/>
        <w:ind w:firstLine="420" w:firstLineChars="200"/>
        <w:rPr>
          <w:rFonts w:cs="Times New Roman"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lang w:eastAsia="zh-CN"/>
        </w:rPr>
        <w:t>本人</w:t>
      </w:r>
      <w:r>
        <w:rPr>
          <w:rFonts w:hint="eastAsia" w:asciiTheme="minorEastAsia" w:hAnsiTheme="minorEastAsia" w:eastAsiaTheme="minorEastAsia"/>
          <w:color w:val="auto"/>
          <w:sz w:val="21"/>
          <w:szCs w:val="21"/>
          <w:highlight w:val="none"/>
          <w:u w:val="single"/>
          <w:lang w:eastAsia="zh-CN"/>
        </w:rPr>
        <w:t xml:space="preserve">            </w:t>
      </w:r>
      <w:r>
        <w:rPr>
          <w:rFonts w:hint="eastAsia" w:asciiTheme="minorEastAsia" w:hAnsiTheme="minorEastAsia" w:eastAsiaTheme="minorEastAsia"/>
          <w:color w:val="auto"/>
          <w:sz w:val="21"/>
          <w:szCs w:val="21"/>
          <w:highlight w:val="none"/>
          <w:lang w:eastAsia="zh-CN"/>
        </w:rPr>
        <w:t>（姓名）系</w:t>
      </w:r>
      <w:r>
        <w:rPr>
          <w:rFonts w:hint="eastAsia" w:asciiTheme="minorEastAsia" w:hAnsiTheme="minorEastAsia" w:eastAsiaTheme="minorEastAsia"/>
          <w:color w:val="auto"/>
          <w:sz w:val="21"/>
          <w:szCs w:val="21"/>
          <w:highlight w:val="none"/>
          <w:u w:val="single"/>
          <w:lang w:eastAsia="zh-CN"/>
        </w:rPr>
        <w:t xml:space="preserve">               </w:t>
      </w:r>
      <w:r>
        <w:rPr>
          <w:rFonts w:hint="eastAsia" w:asciiTheme="minorEastAsia" w:hAnsiTheme="minorEastAsia" w:eastAsiaTheme="minorEastAsia"/>
          <w:color w:val="auto"/>
          <w:sz w:val="21"/>
          <w:szCs w:val="21"/>
          <w:highlight w:val="none"/>
          <w:lang w:eastAsia="zh-CN"/>
        </w:rPr>
        <w:t>（投标人名称）的法定代表人，现委托</w:t>
      </w:r>
      <w:r>
        <w:rPr>
          <w:rFonts w:hint="eastAsia" w:asciiTheme="minorEastAsia" w:hAnsiTheme="minorEastAsia" w:eastAsiaTheme="minorEastAsia"/>
          <w:color w:val="auto"/>
          <w:sz w:val="21"/>
          <w:szCs w:val="21"/>
          <w:highlight w:val="none"/>
          <w:u w:val="single"/>
          <w:lang w:eastAsia="zh-CN"/>
        </w:rPr>
        <w:t xml:space="preserve">            </w:t>
      </w:r>
      <w:r>
        <w:rPr>
          <w:rFonts w:hint="eastAsia" w:asciiTheme="minorEastAsia" w:hAnsiTheme="minorEastAsia" w:eastAsiaTheme="minorEastAsia"/>
          <w:color w:val="auto"/>
          <w:sz w:val="21"/>
          <w:szCs w:val="21"/>
          <w:highlight w:val="none"/>
          <w:lang w:eastAsia="zh-CN"/>
        </w:rPr>
        <w:t>（姓名）为我方代理人。</w:t>
      </w:r>
      <w:r>
        <w:rPr>
          <w:rFonts w:hint="eastAsia" w:cs="Times New Roman" w:asciiTheme="minorEastAsia" w:hAnsiTheme="minorEastAsia" w:eastAsiaTheme="minorEastAsia"/>
          <w:color w:val="auto"/>
          <w:kern w:val="2"/>
          <w:sz w:val="21"/>
          <w:szCs w:val="21"/>
          <w:highlight w:val="none"/>
          <w:lang w:eastAsia="zh-CN"/>
        </w:rPr>
        <w:t>代理人根据本授权委托书，以我方名义签署、澄清、说明、补正、递交、撤回、修改</w:t>
      </w:r>
      <w:r>
        <w:rPr>
          <w:rFonts w:hint="eastAsia" w:cs="Times New Roman" w:asciiTheme="minorEastAsia" w:hAnsiTheme="minorEastAsia" w:eastAsiaTheme="minorEastAsia"/>
          <w:color w:val="auto"/>
          <w:kern w:val="2"/>
          <w:sz w:val="21"/>
          <w:szCs w:val="21"/>
          <w:highlight w:val="none"/>
          <w:u w:val="single"/>
          <w:lang w:eastAsia="zh-CN"/>
        </w:rPr>
        <w:t xml:space="preserve">        (项目名称)   </w:t>
      </w:r>
      <w:r>
        <w:rPr>
          <w:rFonts w:hint="eastAsia" w:cs="Times New Roman" w:asciiTheme="minorEastAsia" w:hAnsiTheme="minorEastAsia" w:eastAsiaTheme="minorEastAsia"/>
          <w:color w:val="auto"/>
          <w:kern w:val="2"/>
          <w:sz w:val="21"/>
          <w:szCs w:val="21"/>
          <w:highlight w:val="none"/>
          <w:lang w:eastAsia="zh-CN"/>
        </w:rPr>
        <w:t>投标文件、处理投诉（异议）、签订合同和处理有关事宜，其法律后果由我方承担。</w:t>
      </w:r>
    </w:p>
    <w:p>
      <w:pPr>
        <w:autoSpaceDE w:val="0"/>
        <w:autoSpaceDN w:val="0"/>
        <w:adjustRightInd w:val="0"/>
        <w:spacing w:line="360" w:lineRule="auto"/>
        <w:ind w:firstLine="420" w:firstLineChars="200"/>
        <w:rPr>
          <w:rFonts w:cs="Times New Roman" w:asciiTheme="minorEastAsia" w:hAnsiTheme="minorEastAsia" w:eastAsiaTheme="minorEastAsia"/>
          <w:color w:val="auto"/>
          <w:sz w:val="21"/>
          <w:szCs w:val="21"/>
          <w:highlight w:val="none"/>
          <w:lang w:eastAsia="zh-CN"/>
        </w:rPr>
      </w:pPr>
      <w:r>
        <w:rPr>
          <w:rFonts w:cs="Times New Roman" w:asciiTheme="minorEastAsia" w:hAnsiTheme="minorEastAsia" w:eastAsiaTheme="minorEastAsia"/>
          <w:color w:val="auto"/>
          <w:sz w:val="21"/>
          <w:szCs w:val="21"/>
          <w:highlight w:val="none"/>
          <w:lang w:eastAsia="zh-CN"/>
        </w:rPr>
        <w:t>委托期限：</w:t>
      </w:r>
      <w:r>
        <w:rPr>
          <w:rFonts w:cs="Times New Roman" w:asciiTheme="minorEastAsia" w:hAnsiTheme="minorEastAsia" w:eastAsiaTheme="minorEastAsia"/>
          <w:color w:val="auto"/>
          <w:sz w:val="21"/>
          <w:szCs w:val="21"/>
          <w:highlight w:val="none"/>
          <w:u w:val="single"/>
          <w:lang w:eastAsia="zh-CN"/>
        </w:rPr>
        <w:t xml:space="preserve">                                                   </w:t>
      </w:r>
      <w:r>
        <w:rPr>
          <w:rFonts w:cs="Times New Roman" w:asciiTheme="minorEastAsia" w:hAnsiTheme="minorEastAsia" w:eastAsiaTheme="minorEastAsia"/>
          <w:color w:val="auto"/>
          <w:sz w:val="21"/>
          <w:szCs w:val="21"/>
          <w:highlight w:val="none"/>
          <w:lang w:eastAsia="zh-CN"/>
        </w:rPr>
        <w:t xml:space="preserve"> 。</w:t>
      </w:r>
    </w:p>
    <w:p>
      <w:pPr>
        <w:autoSpaceDE w:val="0"/>
        <w:autoSpaceDN w:val="0"/>
        <w:adjustRightInd w:val="0"/>
        <w:spacing w:line="360" w:lineRule="auto"/>
        <w:ind w:firstLine="420" w:firstLineChars="200"/>
        <w:rPr>
          <w:rFonts w:cs="Times New Roman" w:asciiTheme="minorEastAsia" w:hAnsiTheme="minorEastAsia" w:eastAsiaTheme="minorEastAsia"/>
          <w:color w:val="auto"/>
          <w:sz w:val="21"/>
          <w:szCs w:val="21"/>
          <w:highlight w:val="none"/>
          <w:lang w:eastAsia="zh-CN"/>
        </w:rPr>
      </w:pPr>
      <w:r>
        <w:rPr>
          <w:rFonts w:cs="Times New Roman" w:asciiTheme="minorEastAsia" w:hAnsiTheme="minorEastAsia" w:eastAsiaTheme="minorEastAsia"/>
          <w:color w:val="auto"/>
          <w:sz w:val="21"/>
          <w:szCs w:val="21"/>
          <w:highlight w:val="none"/>
          <w:lang w:eastAsia="zh-CN"/>
        </w:rPr>
        <w:t>代理人无转委托权。</w:t>
      </w:r>
    </w:p>
    <w:p>
      <w:pPr>
        <w:autoSpaceDE w:val="0"/>
        <w:autoSpaceDN w:val="0"/>
        <w:adjustRightInd w:val="0"/>
        <w:spacing w:line="360" w:lineRule="auto"/>
        <w:ind w:firstLine="420" w:firstLineChars="200"/>
        <w:rPr>
          <w:rFonts w:cs="Times New Roman" w:asciiTheme="minorEastAsia" w:hAnsiTheme="minorEastAsia" w:eastAsiaTheme="minorEastAsia"/>
          <w:color w:val="auto"/>
          <w:sz w:val="21"/>
          <w:szCs w:val="21"/>
          <w:highlight w:val="none"/>
          <w:lang w:eastAsia="zh-CN"/>
        </w:rPr>
      </w:pPr>
    </w:p>
    <w:p>
      <w:pPr>
        <w:autoSpaceDE w:val="0"/>
        <w:autoSpaceDN w:val="0"/>
        <w:adjustRightInd w:val="0"/>
        <w:spacing w:line="360" w:lineRule="auto"/>
        <w:ind w:firstLine="420" w:firstLineChars="200"/>
        <w:rPr>
          <w:rFonts w:cs="Times New Roman" w:asciiTheme="minorEastAsia" w:hAnsiTheme="minorEastAsia" w:eastAsiaTheme="minorEastAsia"/>
          <w:color w:val="auto"/>
          <w:sz w:val="21"/>
          <w:szCs w:val="21"/>
          <w:highlight w:val="none"/>
          <w:lang w:eastAsia="zh-CN"/>
        </w:rPr>
      </w:pPr>
      <w:r>
        <w:rPr>
          <w:rFonts w:cs="Times New Roman" w:asciiTheme="minorEastAsia" w:hAnsiTheme="minorEastAsia" w:eastAsiaTheme="minorEastAsia"/>
          <w:color w:val="auto"/>
          <w:sz w:val="21"/>
          <w:szCs w:val="21"/>
          <w:highlight w:val="none"/>
          <w:lang w:eastAsia="zh-CN"/>
        </w:rPr>
        <w:t>附：</w:t>
      </w:r>
      <w:r>
        <w:rPr>
          <w:rFonts w:hint="eastAsia" w:asciiTheme="minorEastAsia" w:hAnsiTheme="minorEastAsia" w:eastAsiaTheme="minorEastAsia"/>
          <w:color w:val="auto"/>
          <w:szCs w:val="21"/>
          <w:highlight w:val="none"/>
          <w:lang w:eastAsia="zh-CN"/>
        </w:rPr>
        <w:t>委托代理人身份证复印件</w:t>
      </w:r>
    </w:p>
    <w:p>
      <w:pPr>
        <w:autoSpaceDE w:val="0"/>
        <w:autoSpaceDN w:val="0"/>
        <w:adjustRightInd w:val="0"/>
        <w:spacing w:line="360" w:lineRule="auto"/>
        <w:ind w:firstLine="420" w:firstLineChars="200"/>
        <w:rPr>
          <w:rFonts w:cs="Times New Roman" w:asciiTheme="minorEastAsia" w:hAnsiTheme="minorEastAsia" w:eastAsiaTheme="minorEastAsia"/>
          <w:color w:val="auto"/>
          <w:sz w:val="21"/>
          <w:szCs w:val="21"/>
          <w:highlight w:val="none"/>
          <w:lang w:eastAsia="zh-CN"/>
        </w:rPr>
      </w:pPr>
    </w:p>
    <w:p>
      <w:pPr>
        <w:autoSpaceDE w:val="0"/>
        <w:autoSpaceDN w:val="0"/>
        <w:adjustRightInd w:val="0"/>
        <w:spacing w:line="360" w:lineRule="auto"/>
        <w:ind w:firstLine="420" w:firstLineChars="200"/>
        <w:rPr>
          <w:rFonts w:cs="Times New Roman" w:asciiTheme="minorEastAsia" w:hAnsiTheme="minorEastAsia" w:eastAsiaTheme="minorEastAsia"/>
          <w:color w:val="auto"/>
          <w:sz w:val="21"/>
          <w:szCs w:val="21"/>
          <w:highlight w:val="none"/>
          <w:lang w:eastAsia="zh-CN"/>
        </w:rPr>
      </w:pPr>
      <w:r>
        <w:rPr>
          <w:rFonts w:cs="Times New Roman" w:asciiTheme="minorEastAsia" w:hAnsiTheme="minorEastAsia" w:eastAsiaTheme="minorEastAsia"/>
          <w:color w:val="auto"/>
          <w:sz w:val="21"/>
          <w:szCs w:val="21"/>
          <w:highlight w:val="none"/>
          <w:lang w:eastAsia="zh-CN"/>
        </w:rPr>
        <w:t>投  标  人：</w:t>
      </w:r>
      <w:r>
        <w:rPr>
          <w:rFonts w:cs="Times New Roman" w:asciiTheme="minorEastAsia" w:hAnsiTheme="minorEastAsia" w:eastAsiaTheme="minorEastAsia"/>
          <w:color w:val="auto"/>
          <w:sz w:val="21"/>
          <w:szCs w:val="21"/>
          <w:highlight w:val="none"/>
          <w:u w:val="single"/>
          <w:lang w:eastAsia="zh-CN"/>
        </w:rPr>
        <w:t xml:space="preserve">                        </w:t>
      </w:r>
      <w:r>
        <w:rPr>
          <w:rFonts w:cs="Times New Roman" w:asciiTheme="minorEastAsia" w:hAnsiTheme="minorEastAsia" w:eastAsiaTheme="minorEastAsia"/>
          <w:color w:val="auto"/>
          <w:sz w:val="21"/>
          <w:szCs w:val="21"/>
          <w:highlight w:val="none"/>
          <w:lang w:eastAsia="zh-CN"/>
        </w:rPr>
        <w:t>（盖单位章）</w:t>
      </w:r>
    </w:p>
    <w:p>
      <w:pPr>
        <w:autoSpaceDE w:val="0"/>
        <w:autoSpaceDN w:val="0"/>
        <w:adjustRightInd w:val="0"/>
        <w:spacing w:line="360" w:lineRule="auto"/>
        <w:ind w:firstLine="420" w:firstLineChars="200"/>
        <w:rPr>
          <w:rFonts w:cs="Times New Roman" w:asciiTheme="minorEastAsia" w:hAnsiTheme="minorEastAsia" w:eastAsiaTheme="minorEastAsia"/>
          <w:color w:val="auto"/>
          <w:sz w:val="21"/>
          <w:szCs w:val="21"/>
          <w:highlight w:val="none"/>
          <w:lang w:eastAsia="zh-CN"/>
        </w:rPr>
      </w:pPr>
    </w:p>
    <w:p>
      <w:pPr>
        <w:autoSpaceDE w:val="0"/>
        <w:autoSpaceDN w:val="0"/>
        <w:adjustRightInd w:val="0"/>
        <w:spacing w:line="360" w:lineRule="auto"/>
        <w:ind w:firstLine="420" w:firstLineChars="200"/>
        <w:rPr>
          <w:rFonts w:cs="Times New Roman" w:asciiTheme="minorEastAsia" w:hAnsiTheme="minorEastAsia" w:eastAsiaTheme="minorEastAsia"/>
          <w:color w:val="auto"/>
          <w:sz w:val="21"/>
          <w:szCs w:val="21"/>
          <w:highlight w:val="none"/>
          <w:lang w:eastAsia="zh-CN"/>
        </w:rPr>
      </w:pPr>
      <w:r>
        <w:rPr>
          <w:rFonts w:cs="Times New Roman" w:asciiTheme="minorEastAsia" w:hAnsiTheme="minorEastAsia" w:eastAsiaTheme="minorEastAsia"/>
          <w:color w:val="auto"/>
          <w:sz w:val="21"/>
          <w:szCs w:val="21"/>
          <w:highlight w:val="none"/>
          <w:lang w:eastAsia="zh-CN"/>
        </w:rPr>
        <w:t>法定代表人：</w:t>
      </w:r>
      <w:r>
        <w:rPr>
          <w:rFonts w:cs="Times New Roman" w:asciiTheme="minorEastAsia" w:hAnsiTheme="minorEastAsia" w:eastAsiaTheme="minorEastAsia"/>
          <w:color w:val="auto"/>
          <w:sz w:val="21"/>
          <w:szCs w:val="21"/>
          <w:highlight w:val="none"/>
          <w:u w:val="single"/>
          <w:lang w:eastAsia="zh-CN"/>
        </w:rPr>
        <w:t xml:space="preserve">                            </w:t>
      </w:r>
      <w:r>
        <w:rPr>
          <w:rFonts w:cs="Times New Roman" w:asciiTheme="minorEastAsia" w:hAnsiTheme="minorEastAsia" w:eastAsiaTheme="minorEastAsia"/>
          <w:color w:val="auto"/>
          <w:sz w:val="21"/>
          <w:szCs w:val="21"/>
          <w:highlight w:val="none"/>
          <w:lang w:eastAsia="zh-CN"/>
        </w:rPr>
        <w:t>（签字</w:t>
      </w:r>
      <w:r>
        <w:rPr>
          <w:rFonts w:hint="eastAsia" w:cs="Times New Roman" w:asciiTheme="minorEastAsia" w:hAnsiTheme="minorEastAsia" w:eastAsiaTheme="minorEastAsia"/>
          <w:color w:val="auto"/>
          <w:sz w:val="21"/>
          <w:szCs w:val="21"/>
          <w:highlight w:val="none"/>
          <w:lang w:eastAsia="zh-CN"/>
        </w:rPr>
        <w:t>或盖章</w:t>
      </w:r>
      <w:r>
        <w:rPr>
          <w:rFonts w:cs="Times New Roman" w:asciiTheme="minorEastAsia" w:hAnsiTheme="minorEastAsia" w:eastAsiaTheme="minorEastAsia"/>
          <w:color w:val="auto"/>
          <w:sz w:val="21"/>
          <w:szCs w:val="21"/>
          <w:highlight w:val="none"/>
          <w:lang w:eastAsia="zh-CN"/>
        </w:rPr>
        <w:t>）</w:t>
      </w:r>
    </w:p>
    <w:p>
      <w:pPr>
        <w:autoSpaceDE w:val="0"/>
        <w:autoSpaceDN w:val="0"/>
        <w:adjustRightInd w:val="0"/>
        <w:spacing w:line="360" w:lineRule="auto"/>
        <w:ind w:firstLine="420" w:firstLineChars="200"/>
        <w:rPr>
          <w:rFonts w:cs="Times New Roman" w:asciiTheme="minorEastAsia" w:hAnsiTheme="minorEastAsia" w:eastAsiaTheme="minorEastAsia"/>
          <w:color w:val="auto"/>
          <w:sz w:val="21"/>
          <w:szCs w:val="21"/>
          <w:highlight w:val="none"/>
          <w:lang w:eastAsia="zh-CN"/>
        </w:rPr>
      </w:pPr>
    </w:p>
    <w:p>
      <w:pPr>
        <w:autoSpaceDE w:val="0"/>
        <w:autoSpaceDN w:val="0"/>
        <w:adjustRightInd w:val="0"/>
        <w:spacing w:line="360" w:lineRule="auto"/>
        <w:ind w:firstLine="420" w:firstLineChars="200"/>
        <w:rPr>
          <w:rFonts w:cs="Times New Roman" w:asciiTheme="minorEastAsia" w:hAnsiTheme="minorEastAsia" w:eastAsiaTheme="minorEastAsia"/>
          <w:color w:val="auto"/>
          <w:sz w:val="21"/>
          <w:szCs w:val="21"/>
          <w:highlight w:val="none"/>
          <w:lang w:eastAsia="zh-CN"/>
        </w:rPr>
      </w:pPr>
    </w:p>
    <w:p>
      <w:pPr>
        <w:widowControl/>
        <w:adjustRightInd w:val="0"/>
        <w:spacing w:line="360" w:lineRule="auto"/>
        <w:ind w:firstLine="478" w:firstLineChars="228"/>
        <w:jc w:val="right"/>
        <w:rPr>
          <w:rFonts w:asciiTheme="minorEastAsia" w:hAnsiTheme="minorEastAsia" w:eastAsiaTheme="minorEastAsia"/>
          <w:b/>
          <w:color w:val="auto"/>
          <w:sz w:val="21"/>
          <w:szCs w:val="21"/>
          <w:highlight w:val="none"/>
          <w:lang w:eastAsia="zh-CN"/>
        </w:rPr>
      </w:pPr>
      <w:r>
        <w:rPr>
          <w:rFonts w:cs="Times New Roman" w:asciiTheme="minorEastAsia" w:hAnsiTheme="minorEastAsia" w:eastAsiaTheme="minorEastAsia"/>
          <w:color w:val="auto"/>
          <w:sz w:val="21"/>
          <w:szCs w:val="21"/>
          <w:highlight w:val="none"/>
          <w:u w:val="single"/>
          <w:lang w:eastAsia="zh-CN"/>
        </w:rPr>
        <w:t xml:space="preserve">        </w:t>
      </w:r>
      <w:r>
        <w:rPr>
          <w:rFonts w:cs="Times New Roman" w:asciiTheme="minorEastAsia" w:hAnsiTheme="minorEastAsia" w:eastAsiaTheme="minorEastAsia"/>
          <w:color w:val="auto"/>
          <w:sz w:val="21"/>
          <w:szCs w:val="21"/>
          <w:highlight w:val="none"/>
          <w:lang w:eastAsia="zh-CN"/>
        </w:rPr>
        <w:t>年</w:t>
      </w:r>
      <w:r>
        <w:rPr>
          <w:rFonts w:cs="Times New Roman" w:asciiTheme="minorEastAsia" w:hAnsiTheme="minorEastAsia" w:eastAsiaTheme="minorEastAsia"/>
          <w:color w:val="auto"/>
          <w:sz w:val="21"/>
          <w:szCs w:val="21"/>
          <w:highlight w:val="none"/>
          <w:u w:val="single"/>
          <w:lang w:eastAsia="zh-CN"/>
        </w:rPr>
        <w:t xml:space="preserve">       </w:t>
      </w:r>
      <w:r>
        <w:rPr>
          <w:rFonts w:cs="Times New Roman" w:asciiTheme="minorEastAsia" w:hAnsiTheme="minorEastAsia" w:eastAsiaTheme="minorEastAsia"/>
          <w:color w:val="auto"/>
          <w:sz w:val="21"/>
          <w:szCs w:val="21"/>
          <w:highlight w:val="none"/>
          <w:lang w:eastAsia="zh-CN"/>
        </w:rPr>
        <w:t>月</w:t>
      </w:r>
      <w:r>
        <w:rPr>
          <w:rFonts w:cs="Times New Roman" w:asciiTheme="minorEastAsia" w:hAnsiTheme="minorEastAsia" w:eastAsiaTheme="minorEastAsia"/>
          <w:color w:val="auto"/>
          <w:sz w:val="21"/>
          <w:szCs w:val="21"/>
          <w:highlight w:val="none"/>
          <w:u w:val="single"/>
          <w:lang w:eastAsia="zh-CN"/>
        </w:rPr>
        <w:t xml:space="preserve">       </w:t>
      </w:r>
      <w:r>
        <w:rPr>
          <w:rFonts w:cs="Times New Roman" w:asciiTheme="minorEastAsia" w:hAnsiTheme="minorEastAsia" w:eastAsiaTheme="minorEastAsia"/>
          <w:color w:val="auto"/>
          <w:sz w:val="21"/>
          <w:szCs w:val="21"/>
          <w:highlight w:val="none"/>
          <w:lang w:eastAsia="zh-CN"/>
        </w:rPr>
        <w:t>日</w:t>
      </w:r>
    </w:p>
    <w:p>
      <w:pPr>
        <w:widowControl/>
        <w:adjustRightInd w:val="0"/>
        <w:spacing w:line="360" w:lineRule="auto"/>
        <w:ind w:firstLine="481" w:firstLineChars="228"/>
        <w:rPr>
          <w:rFonts w:asciiTheme="minorEastAsia" w:hAnsiTheme="minorEastAsia" w:eastAsiaTheme="minorEastAsia"/>
          <w:b/>
          <w:color w:val="auto"/>
          <w:sz w:val="21"/>
          <w:szCs w:val="21"/>
          <w:highlight w:val="none"/>
          <w:lang w:eastAsia="zh-CN"/>
        </w:rPr>
      </w:pPr>
    </w:p>
    <w:p>
      <w:pPr>
        <w:widowControl/>
        <w:adjustRightInd w:val="0"/>
        <w:spacing w:line="360" w:lineRule="auto"/>
        <w:ind w:firstLine="481" w:firstLineChars="228"/>
        <w:rPr>
          <w:rFonts w:asciiTheme="minorEastAsia" w:hAnsiTheme="minorEastAsia" w:eastAsiaTheme="minorEastAsia"/>
          <w:b/>
          <w:color w:val="auto"/>
          <w:sz w:val="21"/>
          <w:szCs w:val="21"/>
          <w:highlight w:val="none"/>
          <w:lang w:eastAsia="zh-CN"/>
        </w:rPr>
      </w:pPr>
    </w:p>
    <w:p>
      <w:pPr>
        <w:widowControl/>
        <w:adjustRightInd w:val="0"/>
        <w:spacing w:line="360" w:lineRule="auto"/>
        <w:ind w:firstLine="481" w:firstLineChars="228"/>
        <w:rPr>
          <w:rFonts w:asciiTheme="minorEastAsia" w:hAnsiTheme="minorEastAsia" w:eastAsiaTheme="minorEastAsia"/>
          <w:b/>
          <w:color w:val="auto"/>
          <w:sz w:val="21"/>
          <w:szCs w:val="21"/>
          <w:highlight w:val="none"/>
          <w:lang w:eastAsia="zh-CN"/>
        </w:rPr>
      </w:pPr>
    </w:p>
    <w:p>
      <w:pPr>
        <w:widowControl/>
        <w:adjustRightInd w:val="0"/>
        <w:spacing w:line="360" w:lineRule="auto"/>
        <w:ind w:firstLine="481" w:firstLineChars="228"/>
        <w:rPr>
          <w:rFonts w:asciiTheme="minorEastAsia" w:hAnsiTheme="minorEastAsia" w:eastAsiaTheme="minorEastAsia"/>
          <w:b/>
          <w:color w:val="auto"/>
          <w:sz w:val="21"/>
          <w:szCs w:val="21"/>
          <w:highlight w:val="none"/>
          <w:lang w:eastAsia="zh-CN"/>
        </w:rPr>
      </w:pPr>
    </w:p>
    <w:p>
      <w:pPr>
        <w:widowControl/>
        <w:adjustRightInd w:val="0"/>
        <w:spacing w:line="360" w:lineRule="auto"/>
        <w:ind w:firstLine="481" w:firstLineChars="228"/>
        <w:rPr>
          <w:rFonts w:asciiTheme="minorEastAsia" w:hAnsiTheme="minorEastAsia" w:eastAsiaTheme="minorEastAsia"/>
          <w:b/>
          <w:color w:val="auto"/>
          <w:sz w:val="21"/>
          <w:szCs w:val="21"/>
          <w:highlight w:val="none"/>
          <w:lang w:eastAsia="zh-CN"/>
        </w:rPr>
      </w:pPr>
    </w:p>
    <w:p>
      <w:pPr>
        <w:widowControl/>
        <w:adjustRightInd w:val="0"/>
        <w:spacing w:line="360" w:lineRule="auto"/>
        <w:ind w:firstLine="481" w:firstLineChars="228"/>
        <w:rPr>
          <w:rFonts w:asciiTheme="minorEastAsia" w:hAnsiTheme="minorEastAsia" w:eastAsiaTheme="minorEastAsia"/>
          <w:b/>
          <w:color w:val="auto"/>
          <w:sz w:val="21"/>
          <w:szCs w:val="21"/>
          <w:highlight w:val="none"/>
          <w:lang w:eastAsia="zh-CN"/>
        </w:rPr>
      </w:pPr>
    </w:p>
    <w:p>
      <w:pPr>
        <w:widowControl/>
        <w:adjustRightInd w:val="0"/>
        <w:spacing w:line="360" w:lineRule="auto"/>
        <w:ind w:firstLine="481" w:firstLineChars="228"/>
        <w:rPr>
          <w:rFonts w:asciiTheme="minorEastAsia" w:hAnsiTheme="minorEastAsia" w:eastAsiaTheme="minorEastAsia"/>
          <w:b/>
          <w:color w:val="auto"/>
          <w:sz w:val="21"/>
          <w:szCs w:val="21"/>
          <w:highlight w:val="none"/>
          <w:lang w:eastAsia="zh-CN"/>
        </w:rPr>
      </w:pPr>
    </w:p>
    <w:p>
      <w:pPr>
        <w:pStyle w:val="2"/>
        <w:ind w:firstLine="600"/>
        <w:rPr>
          <w:rFonts w:asciiTheme="minorEastAsia" w:hAnsiTheme="minorEastAsia" w:eastAsiaTheme="minorEastAsia"/>
          <w:color w:val="auto"/>
          <w:highlight w:val="none"/>
          <w:lang w:eastAsia="zh-CN"/>
        </w:rPr>
      </w:pPr>
    </w:p>
    <w:p>
      <w:pPr>
        <w:pStyle w:val="132"/>
        <w:outlineLvl w:val="1"/>
        <w:rPr>
          <w:rFonts w:asciiTheme="minorEastAsia" w:hAnsiTheme="minorEastAsia" w:eastAsiaTheme="minorEastAsia"/>
          <w:color w:val="auto"/>
          <w:highlight w:val="none"/>
        </w:rPr>
      </w:pPr>
    </w:p>
    <w:p>
      <w:pPr>
        <w:widowControl/>
        <w:rPr>
          <w:rFonts w:cs="Times New Roman" w:asciiTheme="minorEastAsia" w:hAnsiTheme="minorEastAsia" w:eastAsiaTheme="minorEastAsia"/>
          <w:b/>
          <w:color w:val="auto"/>
          <w:sz w:val="32"/>
          <w:szCs w:val="24"/>
          <w:highlight w:val="none"/>
          <w:lang w:eastAsia="zh-CN"/>
        </w:rPr>
      </w:pPr>
    </w:p>
    <w:p>
      <w:pPr>
        <w:rPr>
          <w:rFonts w:asciiTheme="minorEastAsia" w:hAnsiTheme="minorEastAsia" w:eastAsiaTheme="minorEastAsia"/>
          <w:color w:val="auto"/>
          <w:highlight w:val="none"/>
        </w:rPr>
      </w:pPr>
      <w:r>
        <w:rPr>
          <w:rFonts w:asciiTheme="minorEastAsia" w:hAnsiTheme="minorEastAsia" w:eastAsiaTheme="minorEastAsia"/>
          <w:color w:val="auto"/>
          <w:highlight w:val="none"/>
        </w:rPr>
        <w:br w:type="page"/>
      </w:r>
    </w:p>
    <w:p>
      <w:pPr>
        <w:pStyle w:val="132"/>
        <w:outlineLvl w:val="1"/>
        <w:rPr>
          <w:rFonts w:asciiTheme="minorEastAsia" w:hAnsiTheme="minorEastAsia" w:eastAsiaTheme="minorEastAsia"/>
          <w:color w:val="auto"/>
          <w:highlight w:val="none"/>
        </w:rPr>
      </w:pPr>
      <w:r>
        <w:rPr>
          <w:rFonts w:asciiTheme="minorEastAsia" w:hAnsiTheme="minorEastAsia" w:eastAsiaTheme="minorEastAsia"/>
          <w:color w:val="auto"/>
          <w:highlight w:val="none"/>
        </w:rPr>
        <w:t>四、投标函</w:t>
      </w:r>
    </w:p>
    <w:p>
      <w:pPr>
        <w:pStyle w:val="133"/>
        <w:spacing w:line="360" w:lineRule="auto"/>
        <w:jc w:val="center"/>
        <w:rPr>
          <w:rFonts w:asciiTheme="minorEastAsia" w:hAnsiTheme="minorEastAsia" w:eastAsiaTheme="minorEastAsia"/>
          <w:b/>
          <w:color w:val="auto"/>
          <w:sz w:val="30"/>
          <w:szCs w:val="24"/>
          <w:highlight w:val="none"/>
        </w:rPr>
      </w:pPr>
    </w:p>
    <w:p>
      <w:pPr>
        <w:pStyle w:val="133"/>
        <w:spacing w:line="360" w:lineRule="auto"/>
        <w:jc w:val="center"/>
        <w:rPr>
          <w:rFonts w:asciiTheme="minorEastAsia" w:hAnsiTheme="minorEastAsia" w:eastAsiaTheme="minorEastAsia"/>
          <w:b/>
          <w:color w:val="auto"/>
          <w:sz w:val="30"/>
          <w:szCs w:val="24"/>
          <w:highlight w:val="none"/>
        </w:rPr>
      </w:pPr>
      <w:r>
        <w:rPr>
          <w:rFonts w:hint="eastAsia" w:asciiTheme="minorEastAsia" w:hAnsiTheme="minorEastAsia" w:eastAsiaTheme="minorEastAsia"/>
          <w:b/>
          <w:color w:val="auto"/>
          <w:sz w:val="30"/>
          <w:szCs w:val="24"/>
          <w:highlight w:val="none"/>
        </w:rPr>
        <w:t>投标函</w:t>
      </w:r>
    </w:p>
    <w:p>
      <w:pPr>
        <w:pStyle w:val="133"/>
        <w:snapToGrid w:val="0"/>
        <w:spacing w:line="360" w:lineRule="auto"/>
        <w:rPr>
          <w:rFonts w:cs="宋体" w:asciiTheme="minorEastAsia" w:hAnsiTheme="minorEastAsia" w:eastAsiaTheme="minorEastAsia"/>
          <w:color w:val="auto"/>
          <w:sz w:val="21"/>
          <w:szCs w:val="21"/>
          <w:highlight w:val="none"/>
        </w:rPr>
      </w:pPr>
      <w:r>
        <w:rPr>
          <w:rFonts w:hint="eastAsia" w:cs="宋体" w:asciiTheme="minorEastAsia" w:hAnsiTheme="minorEastAsia" w:eastAsiaTheme="minorEastAsia"/>
          <w:color w:val="auto"/>
          <w:sz w:val="21"/>
          <w:szCs w:val="21"/>
          <w:highlight w:val="none"/>
          <w:u w:val="single"/>
        </w:rPr>
        <w:t xml:space="preserve">                    </w:t>
      </w:r>
      <w:r>
        <w:rPr>
          <w:rFonts w:hint="eastAsia" w:asciiTheme="minorEastAsia" w:hAnsiTheme="minorEastAsia" w:eastAsiaTheme="minorEastAsia"/>
          <w:b/>
          <w:bCs/>
          <w:color w:val="auto"/>
          <w:sz w:val="24"/>
          <w:highlight w:val="none"/>
          <w:u w:val="none"/>
          <w:lang w:val="en-US" w:eastAsia="zh-CN"/>
        </w:rPr>
        <w:t>（招标人名称）</w:t>
      </w:r>
      <w:r>
        <w:rPr>
          <w:rFonts w:hint="eastAsia" w:cs="宋体" w:asciiTheme="minorEastAsia" w:hAnsiTheme="minorEastAsia" w:eastAsiaTheme="minorEastAsia"/>
          <w:color w:val="auto"/>
          <w:sz w:val="21"/>
          <w:szCs w:val="21"/>
          <w:highlight w:val="none"/>
        </w:rPr>
        <w:t>：</w:t>
      </w:r>
    </w:p>
    <w:p>
      <w:pPr>
        <w:wordWrap w:val="0"/>
        <w:snapToGrid w:val="0"/>
        <w:spacing w:line="360" w:lineRule="auto"/>
        <w:ind w:firstLine="420" w:firstLineChars="200"/>
        <w:rPr>
          <w:rFonts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lang w:eastAsia="zh-CN"/>
        </w:rPr>
        <w:t>1、</w:t>
      </w:r>
      <w:r>
        <w:rPr>
          <w:rFonts w:asciiTheme="minorEastAsia" w:hAnsiTheme="minorEastAsia" w:eastAsiaTheme="minorEastAsia"/>
          <w:color w:val="auto"/>
          <w:sz w:val="21"/>
          <w:szCs w:val="21"/>
          <w:highlight w:val="none"/>
          <w:lang w:eastAsia="zh-CN"/>
        </w:rPr>
        <w:t>我</w:t>
      </w:r>
      <w:r>
        <w:rPr>
          <w:rFonts w:asciiTheme="minorEastAsia" w:hAnsiTheme="minorEastAsia" w:eastAsiaTheme="minorEastAsia"/>
          <w:color w:val="auto"/>
          <w:spacing w:val="-3"/>
          <w:sz w:val="21"/>
          <w:szCs w:val="21"/>
          <w:highlight w:val="none"/>
          <w:lang w:eastAsia="zh-CN"/>
        </w:rPr>
        <w:t>方</w:t>
      </w:r>
      <w:r>
        <w:rPr>
          <w:rFonts w:asciiTheme="minorEastAsia" w:hAnsiTheme="minorEastAsia" w:eastAsiaTheme="minorEastAsia"/>
          <w:color w:val="auto"/>
          <w:sz w:val="21"/>
          <w:szCs w:val="21"/>
          <w:highlight w:val="none"/>
          <w:lang w:eastAsia="zh-CN"/>
        </w:rPr>
        <w:t>已</w:t>
      </w:r>
      <w:r>
        <w:rPr>
          <w:rFonts w:asciiTheme="minorEastAsia" w:hAnsiTheme="minorEastAsia" w:eastAsiaTheme="minorEastAsia"/>
          <w:color w:val="auto"/>
          <w:spacing w:val="-3"/>
          <w:sz w:val="21"/>
          <w:szCs w:val="21"/>
          <w:highlight w:val="none"/>
          <w:lang w:eastAsia="zh-CN"/>
        </w:rPr>
        <w:t>仔</w:t>
      </w:r>
      <w:r>
        <w:rPr>
          <w:rFonts w:asciiTheme="minorEastAsia" w:hAnsiTheme="minorEastAsia" w:eastAsiaTheme="minorEastAsia"/>
          <w:color w:val="auto"/>
          <w:sz w:val="21"/>
          <w:szCs w:val="21"/>
          <w:highlight w:val="none"/>
          <w:lang w:eastAsia="zh-CN"/>
        </w:rPr>
        <w:t>细</w:t>
      </w:r>
      <w:r>
        <w:rPr>
          <w:rFonts w:asciiTheme="minorEastAsia" w:hAnsiTheme="minorEastAsia" w:eastAsiaTheme="minorEastAsia"/>
          <w:color w:val="auto"/>
          <w:spacing w:val="-3"/>
          <w:sz w:val="21"/>
          <w:szCs w:val="21"/>
          <w:highlight w:val="none"/>
          <w:lang w:eastAsia="zh-CN"/>
        </w:rPr>
        <w:t>研</w:t>
      </w:r>
      <w:r>
        <w:rPr>
          <w:rFonts w:asciiTheme="minorEastAsia" w:hAnsiTheme="minorEastAsia" w:eastAsiaTheme="minorEastAsia"/>
          <w:color w:val="auto"/>
          <w:sz w:val="21"/>
          <w:szCs w:val="21"/>
          <w:highlight w:val="none"/>
          <w:lang w:eastAsia="zh-CN"/>
        </w:rPr>
        <w:t>究了</w:t>
      </w:r>
      <w:r>
        <w:rPr>
          <w:rFonts w:asciiTheme="minorEastAsia" w:hAnsiTheme="minorEastAsia" w:eastAsiaTheme="minorEastAsia"/>
          <w:color w:val="auto"/>
          <w:sz w:val="21"/>
          <w:szCs w:val="21"/>
          <w:highlight w:val="none"/>
          <w:u w:val="single"/>
          <w:lang w:eastAsia="zh-CN"/>
        </w:rPr>
        <w:tab/>
      </w:r>
      <w:r>
        <w:rPr>
          <w:rFonts w:hint="eastAsia" w:asciiTheme="minorEastAsia" w:hAnsiTheme="minorEastAsia" w:eastAsiaTheme="minorEastAsia"/>
          <w:color w:val="auto"/>
          <w:sz w:val="21"/>
          <w:szCs w:val="21"/>
          <w:highlight w:val="none"/>
          <w:u w:val="single"/>
          <w:lang w:eastAsia="zh-CN"/>
        </w:rPr>
        <w:t xml:space="preserve">                      </w:t>
      </w:r>
      <w:r>
        <w:rPr>
          <w:rFonts w:asciiTheme="minorEastAsia" w:hAnsiTheme="minorEastAsia" w:eastAsiaTheme="minorEastAsia"/>
          <w:color w:val="auto"/>
          <w:sz w:val="21"/>
          <w:szCs w:val="21"/>
          <w:highlight w:val="none"/>
          <w:u w:val="single"/>
          <w:lang w:eastAsia="zh-CN"/>
        </w:rPr>
        <w:tab/>
      </w:r>
      <w:r>
        <w:rPr>
          <w:rFonts w:asciiTheme="minorEastAsia" w:hAnsiTheme="minorEastAsia" w:eastAsiaTheme="minorEastAsia"/>
          <w:color w:val="auto"/>
          <w:spacing w:val="-3"/>
          <w:sz w:val="21"/>
          <w:szCs w:val="21"/>
          <w:highlight w:val="none"/>
          <w:lang w:eastAsia="zh-CN"/>
        </w:rPr>
        <w:t>（招标</w:t>
      </w:r>
      <w:r>
        <w:rPr>
          <w:rFonts w:asciiTheme="minorEastAsia" w:hAnsiTheme="minorEastAsia" w:eastAsiaTheme="minorEastAsia"/>
          <w:color w:val="auto"/>
          <w:sz w:val="21"/>
          <w:szCs w:val="21"/>
          <w:highlight w:val="none"/>
          <w:lang w:eastAsia="zh-CN"/>
        </w:rPr>
        <w:t>项</w:t>
      </w:r>
      <w:r>
        <w:rPr>
          <w:rFonts w:asciiTheme="minorEastAsia" w:hAnsiTheme="minorEastAsia" w:eastAsiaTheme="minorEastAsia"/>
          <w:color w:val="auto"/>
          <w:spacing w:val="-3"/>
          <w:sz w:val="21"/>
          <w:szCs w:val="21"/>
          <w:highlight w:val="none"/>
          <w:lang w:eastAsia="zh-CN"/>
        </w:rPr>
        <w:t>目</w:t>
      </w:r>
      <w:r>
        <w:rPr>
          <w:rFonts w:hint="eastAsia" w:asciiTheme="minorEastAsia" w:hAnsiTheme="minorEastAsia" w:eastAsiaTheme="minorEastAsia"/>
          <w:color w:val="auto"/>
          <w:sz w:val="21"/>
          <w:szCs w:val="21"/>
          <w:highlight w:val="none"/>
          <w:lang w:eastAsia="zh-CN"/>
        </w:rPr>
        <w:t>名称）</w:t>
      </w:r>
      <w:r>
        <w:rPr>
          <w:rFonts w:asciiTheme="minorEastAsia" w:hAnsiTheme="minorEastAsia" w:eastAsiaTheme="minorEastAsia"/>
          <w:color w:val="auto"/>
          <w:spacing w:val="-3"/>
          <w:sz w:val="21"/>
          <w:szCs w:val="21"/>
          <w:highlight w:val="none"/>
          <w:lang w:eastAsia="zh-CN"/>
        </w:rPr>
        <w:t>招</w:t>
      </w:r>
      <w:r>
        <w:rPr>
          <w:rFonts w:asciiTheme="minorEastAsia" w:hAnsiTheme="minorEastAsia" w:eastAsiaTheme="minorEastAsia"/>
          <w:color w:val="auto"/>
          <w:sz w:val="21"/>
          <w:szCs w:val="21"/>
          <w:highlight w:val="none"/>
          <w:lang w:eastAsia="zh-CN"/>
        </w:rPr>
        <w:t>标</w:t>
      </w:r>
      <w:r>
        <w:rPr>
          <w:rFonts w:asciiTheme="minorEastAsia" w:hAnsiTheme="minorEastAsia" w:eastAsiaTheme="minorEastAsia"/>
          <w:color w:val="auto"/>
          <w:spacing w:val="-3"/>
          <w:sz w:val="21"/>
          <w:szCs w:val="21"/>
          <w:highlight w:val="none"/>
          <w:lang w:eastAsia="zh-CN"/>
        </w:rPr>
        <w:t>文</w:t>
      </w:r>
      <w:r>
        <w:rPr>
          <w:rFonts w:asciiTheme="minorEastAsia" w:hAnsiTheme="minorEastAsia" w:eastAsiaTheme="minorEastAsia"/>
          <w:color w:val="auto"/>
          <w:sz w:val="21"/>
          <w:szCs w:val="21"/>
          <w:highlight w:val="none"/>
          <w:lang w:eastAsia="zh-CN"/>
        </w:rPr>
        <w:t>件</w:t>
      </w:r>
      <w:r>
        <w:rPr>
          <w:rFonts w:asciiTheme="minorEastAsia" w:hAnsiTheme="minorEastAsia" w:eastAsiaTheme="minorEastAsia"/>
          <w:color w:val="auto"/>
          <w:spacing w:val="-3"/>
          <w:sz w:val="21"/>
          <w:szCs w:val="21"/>
          <w:highlight w:val="none"/>
          <w:lang w:eastAsia="zh-CN"/>
        </w:rPr>
        <w:t>的</w:t>
      </w:r>
      <w:r>
        <w:rPr>
          <w:rFonts w:asciiTheme="minorEastAsia" w:hAnsiTheme="minorEastAsia" w:eastAsiaTheme="minorEastAsia"/>
          <w:color w:val="auto"/>
          <w:sz w:val="21"/>
          <w:szCs w:val="21"/>
          <w:highlight w:val="none"/>
          <w:lang w:eastAsia="zh-CN"/>
        </w:rPr>
        <w:t>全部</w:t>
      </w:r>
      <w:r>
        <w:rPr>
          <w:rFonts w:asciiTheme="minorEastAsia" w:hAnsiTheme="minorEastAsia" w:eastAsiaTheme="minorEastAsia"/>
          <w:color w:val="auto"/>
          <w:spacing w:val="-3"/>
          <w:sz w:val="21"/>
          <w:szCs w:val="21"/>
          <w:highlight w:val="none"/>
          <w:lang w:eastAsia="zh-CN"/>
        </w:rPr>
        <w:t>内容</w:t>
      </w:r>
      <w:r>
        <w:rPr>
          <w:rFonts w:asciiTheme="minorEastAsia" w:hAnsiTheme="minorEastAsia" w:eastAsiaTheme="minorEastAsia"/>
          <w:color w:val="auto"/>
          <w:sz w:val="21"/>
          <w:szCs w:val="21"/>
          <w:highlight w:val="none"/>
          <w:lang w:eastAsia="zh-CN"/>
        </w:rPr>
        <w:t>，</w:t>
      </w:r>
      <w:r>
        <w:rPr>
          <w:rFonts w:hint="eastAsia" w:asciiTheme="minorEastAsia" w:hAnsiTheme="minorEastAsia" w:eastAsiaTheme="minorEastAsia"/>
          <w:color w:val="auto"/>
          <w:sz w:val="21"/>
          <w:szCs w:val="21"/>
          <w:highlight w:val="none"/>
          <w:lang w:val="en-US" w:eastAsia="zh-CN"/>
        </w:rPr>
        <w:t>在考察完工程现场后，</w:t>
      </w:r>
      <w:r>
        <w:rPr>
          <w:rFonts w:hint="eastAsia" w:ascii="宋体" w:hAnsi="宋体" w:eastAsia="宋体" w:cs="宋体"/>
          <w:color w:val="auto"/>
          <w:sz w:val="21"/>
          <w:szCs w:val="21"/>
          <w:highlight w:val="none"/>
          <w:lang w:eastAsia="zh-CN"/>
        </w:rPr>
        <w:t>愿</w:t>
      </w:r>
      <w:r>
        <w:rPr>
          <w:rFonts w:hint="eastAsia" w:ascii="宋体" w:hAnsi="宋体" w:eastAsia="宋体" w:cs="宋体"/>
          <w:color w:val="auto"/>
          <w:sz w:val="21"/>
          <w:szCs w:val="21"/>
          <w:highlight w:val="none"/>
          <w:lang w:val="en-US" w:eastAsia="zh-CN"/>
        </w:rPr>
        <w:t>意</w:t>
      </w:r>
      <w:r>
        <w:rPr>
          <w:rFonts w:hint="eastAsia" w:ascii="宋体" w:hAnsi="宋体" w:eastAsia="宋体" w:cs="宋体"/>
          <w:color w:val="auto"/>
          <w:sz w:val="21"/>
          <w:szCs w:val="21"/>
          <w:highlight w:val="none"/>
          <w:lang w:eastAsia="zh-CN"/>
        </w:rPr>
        <w:t>以</w:t>
      </w:r>
      <w:r>
        <w:rPr>
          <w:rFonts w:hint="eastAsia" w:cs="宋体"/>
          <w:color w:val="auto"/>
          <w:sz w:val="21"/>
          <w:szCs w:val="21"/>
          <w:highlight w:val="none"/>
          <w:lang w:val="en-US" w:eastAsia="zh-CN"/>
        </w:rPr>
        <w:t>第二个信封（报价文件）中的投标总价，</w:t>
      </w:r>
      <w:r>
        <w:rPr>
          <w:rFonts w:hint="eastAsia" w:asciiTheme="minorEastAsia" w:hAnsiTheme="minorEastAsia" w:eastAsiaTheme="minorEastAsia"/>
          <w:color w:val="auto"/>
          <w:sz w:val="21"/>
          <w:szCs w:val="21"/>
          <w:highlight w:val="none"/>
          <w:lang w:eastAsia="zh-CN"/>
        </w:rPr>
        <w:t>承担本项目招标范围内的全部设计服务项目，</w:t>
      </w:r>
      <w:r>
        <w:rPr>
          <w:rFonts w:asciiTheme="minorEastAsia" w:hAnsiTheme="minorEastAsia" w:eastAsiaTheme="minorEastAsia"/>
          <w:color w:val="auto"/>
          <w:sz w:val="21"/>
          <w:szCs w:val="21"/>
          <w:highlight w:val="none"/>
          <w:lang w:eastAsia="zh-CN"/>
        </w:rPr>
        <w:t>按合</w:t>
      </w:r>
      <w:r>
        <w:rPr>
          <w:rFonts w:asciiTheme="minorEastAsia" w:hAnsiTheme="minorEastAsia" w:eastAsiaTheme="minorEastAsia"/>
          <w:color w:val="auto"/>
          <w:spacing w:val="-3"/>
          <w:sz w:val="21"/>
          <w:szCs w:val="21"/>
          <w:highlight w:val="none"/>
          <w:lang w:eastAsia="zh-CN"/>
        </w:rPr>
        <w:t>同</w:t>
      </w:r>
      <w:r>
        <w:rPr>
          <w:rFonts w:asciiTheme="minorEastAsia" w:hAnsiTheme="minorEastAsia" w:eastAsiaTheme="minorEastAsia"/>
          <w:color w:val="auto"/>
          <w:sz w:val="21"/>
          <w:szCs w:val="21"/>
          <w:highlight w:val="none"/>
          <w:lang w:eastAsia="zh-CN"/>
        </w:rPr>
        <w:t>约</w:t>
      </w:r>
      <w:r>
        <w:rPr>
          <w:rFonts w:asciiTheme="minorEastAsia" w:hAnsiTheme="minorEastAsia" w:eastAsiaTheme="minorEastAsia"/>
          <w:color w:val="auto"/>
          <w:spacing w:val="-3"/>
          <w:sz w:val="21"/>
          <w:szCs w:val="21"/>
          <w:highlight w:val="none"/>
          <w:lang w:eastAsia="zh-CN"/>
        </w:rPr>
        <w:t>定</w:t>
      </w:r>
      <w:r>
        <w:rPr>
          <w:rFonts w:asciiTheme="minorEastAsia" w:hAnsiTheme="minorEastAsia" w:eastAsiaTheme="minorEastAsia"/>
          <w:color w:val="auto"/>
          <w:sz w:val="21"/>
          <w:szCs w:val="21"/>
          <w:highlight w:val="none"/>
          <w:lang w:eastAsia="zh-CN"/>
        </w:rPr>
        <w:t>完</w:t>
      </w:r>
      <w:r>
        <w:rPr>
          <w:rFonts w:asciiTheme="minorEastAsia" w:hAnsiTheme="minorEastAsia" w:eastAsiaTheme="minorEastAsia"/>
          <w:color w:val="auto"/>
          <w:spacing w:val="-3"/>
          <w:sz w:val="21"/>
          <w:szCs w:val="21"/>
          <w:highlight w:val="none"/>
          <w:lang w:eastAsia="zh-CN"/>
        </w:rPr>
        <w:t>成</w:t>
      </w:r>
      <w:r>
        <w:rPr>
          <w:rFonts w:asciiTheme="minorEastAsia" w:hAnsiTheme="minorEastAsia" w:eastAsiaTheme="minorEastAsia"/>
          <w:color w:val="auto"/>
          <w:sz w:val="21"/>
          <w:szCs w:val="21"/>
          <w:highlight w:val="none"/>
          <w:lang w:eastAsia="zh-CN"/>
        </w:rPr>
        <w:t>设</w:t>
      </w:r>
      <w:r>
        <w:rPr>
          <w:rFonts w:asciiTheme="minorEastAsia" w:hAnsiTheme="minorEastAsia" w:eastAsiaTheme="minorEastAsia"/>
          <w:color w:val="auto"/>
          <w:spacing w:val="-3"/>
          <w:sz w:val="21"/>
          <w:szCs w:val="21"/>
          <w:highlight w:val="none"/>
          <w:lang w:eastAsia="zh-CN"/>
        </w:rPr>
        <w:t>计</w:t>
      </w:r>
      <w:r>
        <w:rPr>
          <w:rFonts w:asciiTheme="minorEastAsia" w:hAnsiTheme="minorEastAsia" w:eastAsiaTheme="minorEastAsia"/>
          <w:color w:val="auto"/>
          <w:sz w:val="21"/>
          <w:szCs w:val="21"/>
          <w:highlight w:val="none"/>
          <w:lang w:eastAsia="zh-CN"/>
        </w:rPr>
        <w:t>工</w:t>
      </w:r>
      <w:r>
        <w:rPr>
          <w:rFonts w:asciiTheme="minorEastAsia" w:hAnsiTheme="minorEastAsia" w:eastAsiaTheme="minorEastAsia"/>
          <w:color w:val="auto"/>
          <w:spacing w:val="-3"/>
          <w:sz w:val="21"/>
          <w:szCs w:val="21"/>
          <w:highlight w:val="none"/>
          <w:lang w:eastAsia="zh-CN"/>
        </w:rPr>
        <w:t>作</w:t>
      </w:r>
      <w:r>
        <w:rPr>
          <w:rFonts w:hint="eastAsia" w:asciiTheme="minorEastAsia" w:hAnsiTheme="minorEastAsia" w:eastAsiaTheme="minorEastAsia"/>
          <w:color w:val="auto"/>
          <w:sz w:val="21"/>
          <w:szCs w:val="21"/>
          <w:highlight w:val="none"/>
          <w:lang w:eastAsia="zh-CN"/>
        </w:rPr>
        <w:t>，并承担法律法规规定的责任和义务，</w:t>
      </w:r>
      <w:r>
        <w:rPr>
          <w:rFonts w:hint="eastAsia" w:asciiTheme="minorEastAsia" w:hAnsiTheme="minorEastAsia" w:eastAsiaTheme="minorEastAsia"/>
          <w:color w:val="auto"/>
          <w:highlight w:val="none"/>
          <w:lang w:eastAsia="zh-CN"/>
        </w:rPr>
        <w:t>服务期限</w:t>
      </w:r>
      <w:r>
        <w:rPr>
          <w:rFonts w:asciiTheme="minorEastAsia" w:hAnsiTheme="minorEastAsia" w:eastAsiaTheme="minorEastAsia"/>
          <w:color w:val="auto"/>
          <w:sz w:val="21"/>
          <w:szCs w:val="21"/>
          <w:highlight w:val="none"/>
          <w:lang w:eastAsia="zh-CN"/>
        </w:rPr>
        <w:t>：</w:t>
      </w:r>
      <w:r>
        <w:rPr>
          <w:rFonts w:hint="eastAsia" w:asciiTheme="minorEastAsia" w:hAnsiTheme="minorEastAsia" w:eastAsiaTheme="minorEastAsia"/>
          <w:color w:val="auto"/>
          <w:sz w:val="21"/>
          <w:szCs w:val="21"/>
          <w:highlight w:val="none"/>
          <w:u w:val="single"/>
          <w:lang w:eastAsia="zh-CN"/>
        </w:rPr>
        <w:t xml:space="preserve"> </w:t>
      </w:r>
      <w:r>
        <w:rPr>
          <w:rFonts w:hint="eastAsia" w:asciiTheme="minorEastAsia" w:hAnsiTheme="minorEastAsia" w:eastAsiaTheme="minorEastAsia"/>
          <w:color w:val="auto"/>
          <w:sz w:val="21"/>
          <w:szCs w:val="21"/>
          <w:highlight w:val="none"/>
          <w:u w:val="single"/>
          <w:lang w:val="en-US" w:eastAsia="zh-CN"/>
        </w:rPr>
        <w:t xml:space="preserve">             </w:t>
      </w:r>
      <w:r>
        <w:rPr>
          <w:rFonts w:hint="eastAsia" w:asciiTheme="minorEastAsia" w:hAnsiTheme="minorEastAsia" w:eastAsiaTheme="minorEastAsia"/>
          <w:color w:val="auto"/>
          <w:sz w:val="21"/>
          <w:szCs w:val="21"/>
          <w:highlight w:val="none"/>
          <w:u w:val="single"/>
          <w:lang w:eastAsia="zh-CN"/>
        </w:rPr>
        <w:t xml:space="preserve"> </w:t>
      </w:r>
      <w:r>
        <w:rPr>
          <w:rFonts w:asciiTheme="minorEastAsia" w:hAnsiTheme="minorEastAsia" w:eastAsiaTheme="minorEastAsia"/>
          <w:color w:val="auto"/>
          <w:sz w:val="21"/>
          <w:szCs w:val="21"/>
          <w:highlight w:val="none"/>
          <w:lang w:eastAsia="zh-CN"/>
        </w:rPr>
        <w:t>。</w:t>
      </w:r>
    </w:p>
    <w:p>
      <w:pPr>
        <w:pStyle w:val="2"/>
        <w:wordWrap w:val="0"/>
        <w:snapToGrid w:val="0"/>
        <w:ind w:firstLine="420"/>
        <w:rPr>
          <w:rFonts w:asciiTheme="minorEastAsia" w:hAnsiTheme="minorEastAsia" w:eastAsiaTheme="minorEastAsia"/>
          <w:color w:val="auto"/>
          <w:sz w:val="21"/>
          <w:szCs w:val="21"/>
          <w:highlight w:val="none"/>
          <w:lang w:eastAsia="zh-CN"/>
        </w:rPr>
      </w:pPr>
      <w:r>
        <w:rPr>
          <w:rFonts w:asciiTheme="minorEastAsia" w:hAnsiTheme="minorEastAsia" w:eastAsiaTheme="minorEastAsia"/>
          <w:color w:val="auto"/>
          <w:sz w:val="21"/>
          <w:szCs w:val="21"/>
          <w:highlight w:val="none"/>
          <w:lang w:eastAsia="zh-CN"/>
        </w:rPr>
        <w:t>2</w:t>
      </w:r>
      <w:r>
        <w:rPr>
          <w:rFonts w:hint="eastAsia" w:asciiTheme="minorEastAsia" w:hAnsiTheme="minorEastAsia" w:eastAsiaTheme="minorEastAsia"/>
          <w:color w:val="auto"/>
          <w:sz w:val="21"/>
          <w:szCs w:val="21"/>
          <w:highlight w:val="none"/>
          <w:lang w:eastAsia="zh-CN"/>
        </w:rPr>
        <w:t>、</w:t>
      </w:r>
      <w:r>
        <w:rPr>
          <w:rFonts w:asciiTheme="minorEastAsia" w:hAnsiTheme="minorEastAsia" w:eastAsiaTheme="minorEastAsia"/>
          <w:color w:val="auto"/>
          <w:sz w:val="21"/>
          <w:szCs w:val="21"/>
          <w:highlight w:val="none"/>
          <w:lang w:eastAsia="zh-CN"/>
        </w:rPr>
        <w:t>如果我方中标，将派出</w:t>
      </w:r>
      <w:r>
        <w:rPr>
          <w:rFonts w:asciiTheme="minorEastAsia" w:hAnsiTheme="minorEastAsia" w:eastAsiaTheme="minorEastAsia"/>
          <w:b/>
          <w:color w:val="auto"/>
          <w:sz w:val="21"/>
          <w:szCs w:val="21"/>
          <w:highlight w:val="none"/>
          <w:lang w:eastAsia="zh-CN"/>
        </w:rPr>
        <w:t xml:space="preserve"> </w:t>
      </w:r>
      <w:r>
        <w:rPr>
          <w:rFonts w:asciiTheme="minorEastAsia" w:hAnsiTheme="minorEastAsia" w:eastAsiaTheme="minorEastAsia"/>
          <w:b/>
          <w:color w:val="auto"/>
          <w:sz w:val="21"/>
          <w:szCs w:val="21"/>
          <w:highlight w:val="none"/>
          <w:u w:val="single"/>
          <w:lang w:eastAsia="zh-CN"/>
        </w:rPr>
        <w:t xml:space="preserve">         </w:t>
      </w:r>
      <w:r>
        <w:rPr>
          <w:rFonts w:asciiTheme="minorEastAsia" w:hAnsiTheme="minorEastAsia" w:eastAsiaTheme="minorEastAsia"/>
          <w:b/>
          <w:color w:val="auto"/>
          <w:sz w:val="21"/>
          <w:szCs w:val="21"/>
          <w:highlight w:val="none"/>
          <w:lang w:eastAsia="zh-CN"/>
        </w:rPr>
        <w:t>（姓名）</w:t>
      </w:r>
      <w:r>
        <w:rPr>
          <w:rFonts w:asciiTheme="minorEastAsia" w:hAnsiTheme="minorEastAsia" w:eastAsiaTheme="minorEastAsia"/>
          <w:color w:val="auto"/>
          <w:sz w:val="21"/>
          <w:szCs w:val="21"/>
          <w:highlight w:val="none"/>
          <w:lang w:eastAsia="zh-CN"/>
        </w:rPr>
        <w:t>作为本项目的设计项目负责人。</w:t>
      </w:r>
      <w:r>
        <w:rPr>
          <w:rFonts w:hint="eastAsia" w:asciiTheme="minorEastAsia" w:hAnsiTheme="minorEastAsia" w:eastAsiaTheme="minorEastAsia"/>
          <w:color w:val="auto"/>
          <w:sz w:val="21"/>
          <w:szCs w:val="21"/>
          <w:highlight w:val="none"/>
          <w:lang w:eastAsia="zh-CN"/>
        </w:rPr>
        <w:t>同时承诺如果中标，设计项目负责人及所有设计项目组成员保证及时服务到位，按招标人的要求提供设计现场跟踪服务，并按招标人要求处理施工中出现的技术问题，以确保工程建设进度和质量要求。</w:t>
      </w:r>
    </w:p>
    <w:p>
      <w:pPr>
        <w:pStyle w:val="2"/>
        <w:snapToGrid w:val="0"/>
        <w:ind w:firstLine="420"/>
        <w:rPr>
          <w:rFonts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lang w:eastAsia="zh-CN"/>
        </w:rPr>
        <w:t>3、我方保证本项目所有成果文件质量均达</w:t>
      </w:r>
      <w:r>
        <w:rPr>
          <w:rFonts w:hint="eastAsia" w:asciiTheme="minorEastAsia" w:hAnsiTheme="minorEastAsia" w:eastAsiaTheme="minorEastAsia"/>
          <w:b/>
          <w:color w:val="auto"/>
          <w:sz w:val="21"/>
          <w:szCs w:val="21"/>
          <w:highlight w:val="none"/>
          <w:u w:val="single"/>
          <w:lang w:eastAsia="zh-CN"/>
        </w:rPr>
        <w:t xml:space="preserve"> </w:t>
      </w:r>
      <w:r>
        <w:rPr>
          <w:rFonts w:hint="eastAsia" w:asciiTheme="minorEastAsia" w:hAnsiTheme="minorEastAsia" w:eastAsiaTheme="minorEastAsia"/>
          <w:b/>
          <w:color w:val="auto"/>
          <w:sz w:val="21"/>
          <w:szCs w:val="21"/>
          <w:highlight w:val="none"/>
          <w:u w:val="single"/>
          <w:lang w:val="en-US" w:eastAsia="zh-CN"/>
        </w:rPr>
        <w:t xml:space="preserve">        </w:t>
      </w:r>
      <w:r>
        <w:rPr>
          <w:rFonts w:hint="eastAsia" w:asciiTheme="minorEastAsia" w:hAnsiTheme="minorEastAsia" w:eastAsiaTheme="minorEastAsia"/>
          <w:b/>
          <w:color w:val="auto"/>
          <w:sz w:val="21"/>
          <w:szCs w:val="21"/>
          <w:highlight w:val="none"/>
          <w:u w:val="single"/>
          <w:lang w:eastAsia="zh-CN"/>
        </w:rPr>
        <w:t xml:space="preserve"> </w:t>
      </w:r>
      <w:r>
        <w:rPr>
          <w:rFonts w:hint="eastAsia" w:asciiTheme="minorEastAsia" w:hAnsiTheme="minorEastAsia" w:eastAsiaTheme="minorEastAsia"/>
          <w:color w:val="auto"/>
          <w:sz w:val="21"/>
          <w:szCs w:val="21"/>
          <w:highlight w:val="none"/>
          <w:lang w:eastAsia="zh-CN"/>
        </w:rPr>
        <w:t>标准，且符合国家有关设计质量规范、标准的要求，确保通过各行业行政主管部门的审批，并满足施工要求。施工图设计确保达到相关深度标准要求的同时，其工程造价指标在合理科学的基础上节省投资。</w:t>
      </w:r>
    </w:p>
    <w:p>
      <w:pPr>
        <w:snapToGrid w:val="0"/>
        <w:spacing w:line="360" w:lineRule="auto"/>
        <w:ind w:firstLine="420" w:firstLineChars="200"/>
        <w:jc w:val="both"/>
        <w:rPr>
          <w:rFonts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lang w:eastAsia="zh-CN"/>
        </w:rPr>
        <w:t>4、本项目所产生的专家评审费均由我单位承担，并根据评审意见积极配合修改调整设计。</w:t>
      </w:r>
    </w:p>
    <w:p>
      <w:pPr>
        <w:snapToGrid w:val="0"/>
        <w:spacing w:line="360" w:lineRule="auto"/>
        <w:ind w:firstLine="420" w:firstLineChars="200"/>
        <w:jc w:val="both"/>
        <w:rPr>
          <w:rFonts w:cs="Times New Roman" w:asciiTheme="minorEastAsia" w:hAnsiTheme="minorEastAsia" w:eastAsiaTheme="minorEastAsia"/>
          <w:color w:val="auto"/>
          <w:kern w:val="2"/>
          <w:sz w:val="21"/>
          <w:szCs w:val="21"/>
          <w:highlight w:val="none"/>
          <w:lang w:eastAsia="zh-CN"/>
        </w:rPr>
      </w:pPr>
      <w:r>
        <w:rPr>
          <w:rFonts w:hint="eastAsia" w:cs="Times New Roman" w:asciiTheme="minorEastAsia" w:hAnsiTheme="minorEastAsia" w:eastAsiaTheme="minorEastAsia"/>
          <w:color w:val="auto"/>
          <w:kern w:val="2"/>
          <w:sz w:val="21"/>
          <w:szCs w:val="21"/>
          <w:highlight w:val="none"/>
          <w:lang w:eastAsia="zh-CN"/>
        </w:rPr>
        <w:t>5、我方承诺在招标文件规定的投标有限期内不修改、撤销投标文件。</w:t>
      </w:r>
    </w:p>
    <w:p>
      <w:pPr>
        <w:snapToGrid w:val="0"/>
        <w:spacing w:line="360" w:lineRule="auto"/>
        <w:ind w:firstLine="420" w:firstLineChars="200"/>
        <w:jc w:val="both"/>
        <w:rPr>
          <w:rFonts w:cs="Times New Roman" w:asciiTheme="minorEastAsia" w:hAnsiTheme="minorEastAsia" w:eastAsiaTheme="minorEastAsia"/>
          <w:color w:val="auto"/>
          <w:kern w:val="2"/>
          <w:sz w:val="21"/>
          <w:szCs w:val="21"/>
          <w:highlight w:val="none"/>
          <w:lang w:eastAsia="zh-CN"/>
        </w:rPr>
      </w:pPr>
      <w:r>
        <w:rPr>
          <w:rFonts w:hint="eastAsia" w:cs="Times New Roman" w:asciiTheme="minorEastAsia" w:hAnsiTheme="minorEastAsia" w:eastAsiaTheme="minorEastAsia"/>
          <w:color w:val="auto"/>
          <w:kern w:val="2"/>
          <w:sz w:val="21"/>
          <w:szCs w:val="21"/>
          <w:highlight w:val="none"/>
          <w:lang w:eastAsia="zh-CN"/>
        </w:rPr>
        <w:t>6、如我方中标：</w:t>
      </w:r>
    </w:p>
    <w:p>
      <w:pPr>
        <w:snapToGrid w:val="0"/>
        <w:spacing w:line="360" w:lineRule="auto"/>
        <w:ind w:firstLine="420" w:firstLineChars="200"/>
        <w:jc w:val="both"/>
        <w:rPr>
          <w:rFonts w:cs="Times New Roman" w:asciiTheme="minorEastAsia" w:hAnsiTheme="minorEastAsia" w:eastAsiaTheme="minorEastAsia"/>
          <w:color w:val="auto"/>
          <w:kern w:val="2"/>
          <w:sz w:val="21"/>
          <w:szCs w:val="21"/>
          <w:highlight w:val="none"/>
          <w:lang w:eastAsia="zh-CN"/>
        </w:rPr>
      </w:pPr>
      <w:r>
        <w:rPr>
          <w:rFonts w:hint="eastAsia" w:cs="Times New Roman" w:asciiTheme="minorEastAsia" w:hAnsiTheme="minorEastAsia" w:eastAsiaTheme="minorEastAsia"/>
          <w:color w:val="auto"/>
          <w:kern w:val="2"/>
          <w:sz w:val="21"/>
          <w:szCs w:val="21"/>
          <w:highlight w:val="none"/>
          <w:lang w:eastAsia="zh-CN"/>
        </w:rPr>
        <w:t>（1）我方承诺在收到中标通知书后，在中标通知书规定的期限内与你方签订合同。</w:t>
      </w:r>
    </w:p>
    <w:p>
      <w:pPr>
        <w:snapToGrid w:val="0"/>
        <w:spacing w:line="360" w:lineRule="auto"/>
        <w:ind w:firstLine="420" w:firstLineChars="200"/>
        <w:jc w:val="both"/>
        <w:rPr>
          <w:rFonts w:cs="Times New Roman" w:asciiTheme="minorEastAsia" w:hAnsiTheme="minorEastAsia" w:eastAsiaTheme="minorEastAsia"/>
          <w:color w:val="auto"/>
          <w:kern w:val="2"/>
          <w:sz w:val="21"/>
          <w:szCs w:val="21"/>
          <w:highlight w:val="none"/>
          <w:lang w:eastAsia="zh-CN"/>
        </w:rPr>
      </w:pPr>
      <w:r>
        <w:rPr>
          <w:rFonts w:hint="eastAsia" w:cs="Times New Roman" w:asciiTheme="minorEastAsia" w:hAnsiTheme="minorEastAsia" w:eastAsiaTheme="minorEastAsia"/>
          <w:color w:val="auto"/>
          <w:kern w:val="2"/>
          <w:sz w:val="21"/>
          <w:szCs w:val="21"/>
          <w:highlight w:val="none"/>
          <w:lang w:eastAsia="zh-CN"/>
        </w:rPr>
        <w:t>（2）我方承诺按照招标文件规定向你方递交履约保证金。</w:t>
      </w:r>
    </w:p>
    <w:p>
      <w:pPr>
        <w:snapToGrid w:val="0"/>
        <w:spacing w:line="360" w:lineRule="auto"/>
        <w:ind w:firstLine="420" w:firstLineChars="200"/>
        <w:jc w:val="both"/>
        <w:rPr>
          <w:rFonts w:cs="Times New Roman" w:asciiTheme="minorEastAsia" w:hAnsiTheme="minorEastAsia" w:eastAsiaTheme="minorEastAsia"/>
          <w:color w:val="auto"/>
          <w:kern w:val="2"/>
          <w:sz w:val="21"/>
          <w:szCs w:val="21"/>
          <w:highlight w:val="none"/>
          <w:lang w:eastAsia="zh-CN"/>
        </w:rPr>
      </w:pPr>
      <w:r>
        <w:rPr>
          <w:rFonts w:hint="eastAsia" w:cs="Times New Roman" w:asciiTheme="minorEastAsia" w:hAnsiTheme="minorEastAsia" w:eastAsiaTheme="minorEastAsia"/>
          <w:color w:val="auto"/>
          <w:kern w:val="2"/>
          <w:sz w:val="21"/>
          <w:szCs w:val="21"/>
          <w:highlight w:val="none"/>
          <w:lang w:eastAsia="zh-CN"/>
        </w:rPr>
        <w:t>（3）我方将严格履行本投标文件中的全部承诺和责任，并遵守招标文件中对投标人的所有规定。</w:t>
      </w:r>
    </w:p>
    <w:p>
      <w:pPr>
        <w:snapToGrid w:val="0"/>
        <w:spacing w:line="360" w:lineRule="auto"/>
        <w:ind w:firstLine="420" w:firstLineChars="200"/>
        <w:jc w:val="both"/>
        <w:rPr>
          <w:rFonts w:cs="Times New Roman" w:asciiTheme="minorEastAsia" w:hAnsiTheme="minorEastAsia" w:eastAsiaTheme="minorEastAsia"/>
          <w:color w:val="auto"/>
          <w:kern w:val="2"/>
          <w:sz w:val="21"/>
          <w:szCs w:val="21"/>
          <w:highlight w:val="none"/>
          <w:lang w:eastAsia="zh-CN"/>
        </w:rPr>
      </w:pPr>
      <w:r>
        <w:rPr>
          <w:rFonts w:hint="eastAsia" w:cs="Times New Roman" w:asciiTheme="minorEastAsia" w:hAnsiTheme="minorEastAsia" w:eastAsiaTheme="minorEastAsia"/>
          <w:color w:val="auto"/>
          <w:kern w:val="2"/>
          <w:sz w:val="21"/>
          <w:szCs w:val="21"/>
          <w:highlight w:val="none"/>
          <w:lang w:eastAsia="zh-CN"/>
        </w:rPr>
        <w:t>7、我方在此声明，所递交的投标文件及有关资料内容完整、真实和准确，且不存在第二章“投标人须知”第1.4.3项规定的任何一种情形。</w:t>
      </w:r>
    </w:p>
    <w:p>
      <w:pPr>
        <w:snapToGrid w:val="0"/>
        <w:spacing w:line="360" w:lineRule="auto"/>
        <w:ind w:firstLine="420" w:firstLineChars="200"/>
        <w:jc w:val="both"/>
        <w:rPr>
          <w:rFonts w:asciiTheme="minorEastAsia" w:hAnsiTheme="minorEastAsia" w:eastAsiaTheme="minorEastAsia"/>
          <w:color w:val="auto"/>
          <w:sz w:val="21"/>
          <w:szCs w:val="21"/>
          <w:highlight w:val="none"/>
          <w:lang w:eastAsia="zh-CN"/>
        </w:rPr>
      </w:pPr>
      <w:r>
        <w:rPr>
          <w:rFonts w:hint="eastAsia" w:cs="Times New Roman" w:asciiTheme="minorEastAsia" w:hAnsiTheme="minorEastAsia" w:eastAsiaTheme="minorEastAsia"/>
          <w:color w:val="auto"/>
          <w:kern w:val="2"/>
          <w:sz w:val="21"/>
          <w:szCs w:val="21"/>
          <w:highlight w:val="none"/>
          <w:lang w:eastAsia="zh-CN"/>
        </w:rPr>
        <w:t xml:space="preserve">8、 </w:t>
      </w:r>
      <w:r>
        <w:rPr>
          <w:rFonts w:hint="eastAsia" w:asciiTheme="minorEastAsia" w:hAnsiTheme="minorEastAsia" w:eastAsiaTheme="minorEastAsia"/>
          <w:color w:val="auto"/>
          <w:kern w:val="2"/>
          <w:sz w:val="21"/>
          <w:szCs w:val="21"/>
          <w:highlight w:val="none"/>
          <w:u w:val="single"/>
          <w:lang w:eastAsia="zh-CN"/>
        </w:rPr>
        <w:t xml:space="preserve">                            </w:t>
      </w:r>
      <w:r>
        <w:rPr>
          <w:rFonts w:hint="eastAsia" w:cs="Times New Roman" w:asciiTheme="minorEastAsia" w:hAnsiTheme="minorEastAsia" w:eastAsiaTheme="minorEastAsia"/>
          <w:color w:val="auto"/>
          <w:kern w:val="2"/>
          <w:sz w:val="21"/>
          <w:szCs w:val="21"/>
          <w:highlight w:val="none"/>
          <w:lang w:eastAsia="zh-CN"/>
        </w:rPr>
        <w:t>（按招标文件要求作出的其他承诺或其他补充说明）。</w:t>
      </w:r>
      <w:r>
        <w:rPr>
          <w:rFonts w:hint="eastAsia" w:asciiTheme="minorEastAsia" w:hAnsiTheme="minorEastAsia" w:eastAsiaTheme="minorEastAsia"/>
          <w:color w:val="auto"/>
          <w:sz w:val="21"/>
          <w:szCs w:val="21"/>
          <w:highlight w:val="none"/>
          <w:lang w:eastAsia="zh-CN"/>
        </w:rPr>
        <w:t xml:space="preserve"> </w:t>
      </w:r>
    </w:p>
    <w:p>
      <w:pPr>
        <w:spacing w:line="440" w:lineRule="exact"/>
        <w:ind w:firstLine="2415" w:firstLineChars="1150"/>
        <w:rPr>
          <w:rFonts w:asciiTheme="minorEastAsia" w:hAnsiTheme="minorEastAsia" w:eastAsiaTheme="minorEastAsia"/>
          <w:color w:val="auto"/>
          <w:sz w:val="21"/>
          <w:szCs w:val="21"/>
          <w:highlight w:val="none"/>
          <w:lang w:eastAsia="zh-CN"/>
        </w:rPr>
      </w:pPr>
    </w:p>
    <w:p>
      <w:pPr>
        <w:pStyle w:val="2"/>
        <w:ind w:firstLine="420"/>
        <w:rPr>
          <w:rFonts w:asciiTheme="minorEastAsia" w:hAnsiTheme="minorEastAsia" w:eastAsiaTheme="minorEastAsia"/>
          <w:color w:val="auto"/>
          <w:sz w:val="21"/>
          <w:szCs w:val="21"/>
          <w:highlight w:val="none"/>
          <w:lang w:eastAsia="zh-CN"/>
        </w:rPr>
      </w:pPr>
    </w:p>
    <w:p>
      <w:pPr>
        <w:snapToGrid w:val="0"/>
        <w:spacing w:line="360" w:lineRule="auto"/>
        <w:ind w:firstLine="420" w:firstLineChars="200"/>
        <w:jc w:val="both"/>
        <w:rPr>
          <w:rFonts w:cs="Times New Roman" w:asciiTheme="minorEastAsia" w:hAnsiTheme="minorEastAsia" w:eastAsiaTheme="minorEastAsia"/>
          <w:color w:val="auto"/>
          <w:kern w:val="2"/>
          <w:sz w:val="21"/>
          <w:szCs w:val="21"/>
          <w:highlight w:val="none"/>
          <w:lang w:eastAsia="zh-CN"/>
        </w:rPr>
      </w:pPr>
      <w:r>
        <w:rPr>
          <w:rFonts w:hint="eastAsia" w:cs="Times New Roman" w:asciiTheme="minorEastAsia" w:hAnsiTheme="minorEastAsia" w:eastAsiaTheme="minorEastAsia"/>
          <w:color w:val="auto"/>
          <w:kern w:val="2"/>
          <w:sz w:val="21"/>
          <w:szCs w:val="21"/>
          <w:highlight w:val="none"/>
          <w:lang w:eastAsia="zh-CN"/>
        </w:rPr>
        <w:t>投标人(公章)：</w:t>
      </w:r>
      <w:r>
        <w:rPr>
          <w:rFonts w:hint="eastAsia" w:asciiTheme="minorEastAsia" w:hAnsiTheme="minorEastAsia" w:eastAsiaTheme="minorEastAsia"/>
          <w:color w:val="auto"/>
          <w:kern w:val="2"/>
          <w:sz w:val="21"/>
          <w:szCs w:val="21"/>
          <w:highlight w:val="none"/>
          <w:u w:val="single"/>
          <w:lang w:eastAsia="zh-CN"/>
        </w:rPr>
        <w:t xml:space="preserve">                         </w:t>
      </w:r>
      <w:r>
        <w:rPr>
          <w:rFonts w:hint="eastAsia" w:cs="Times New Roman" w:asciiTheme="minorEastAsia" w:hAnsiTheme="minorEastAsia" w:eastAsiaTheme="minorEastAsia"/>
          <w:color w:val="auto"/>
          <w:kern w:val="2"/>
          <w:sz w:val="21"/>
          <w:szCs w:val="21"/>
          <w:highlight w:val="none"/>
          <w:lang w:eastAsia="zh-CN"/>
        </w:rPr>
        <w:t xml:space="preserve"> </w:t>
      </w:r>
    </w:p>
    <w:p>
      <w:pPr>
        <w:snapToGrid w:val="0"/>
        <w:spacing w:line="360" w:lineRule="auto"/>
        <w:ind w:firstLine="420" w:firstLineChars="200"/>
        <w:jc w:val="both"/>
        <w:rPr>
          <w:rFonts w:asciiTheme="minorEastAsia" w:hAnsiTheme="minorEastAsia" w:eastAsiaTheme="minorEastAsia"/>
          <w:color w:val="auto"/>
          <w:kern w:val="2"/>
          <w:sz w:val="21"/>
          <w:szCs w:val="21"/>
          <w:highlight w:val="none"/>
          <w:u w:val="single"/>
          <w:lang w:eastAsia="zh-CN"/>
        </w:rPr>
      </w:pPr>
      <w:r>
        <w:rPr>
          <w:rFonts w:hint="eastAsia" w:cs="Times New Roman" w:asciiTheme="minorEastAsia" w:hAnsiTheme="minorEastAsia" w:eastAsiaTheme="minorEastAsia"/>
          <w:color w:val="auto"/>
          <w:kern w:val="2"/>
          <w:sz w:val="21"/>
          <w:szCs w:val="21"/>
          <w:highlight w:val="none"/>
          <w:lang w:eastAsia="zh-CN"/>
        </w:rPr>
        <w:t>法定代表人或委托代理人（签字或印章）：</w:t>
      </w:r>
      <w:r>
        <w:rPr>
          <w:rFonts w:hint="eastAsia" w:asciiTheme="minorEastAsia" w:hAnsiTheme="minorEastAsia" w:eastAsiaTheme="minorEastAsia"/>
          <w:color w:val="auto"/>
          <w:kern w:val="2"/>
          <w:sz w:val="21"/>
          <w:szCs w:val="21"/>
          <w:highlight w:val="none"/>
          <w:u w:val="single"/>
          <w:lang w:eastAsia="zh-CN"/>
        </w:rPr>
        <w:t xml:space="preserve">               </w:t>
      </w:r>
    </w:p>
    <w:p>
      <w:pPr>
        <w:spacing w:line="440" w:lineRule="exact"/>
        <w:ind w:firstLine="420" w:firstLineChars="200"/>
        <w:rPr>
          <w:rFonts w:asciiTheme="minorEastAsia" w:hAnsiTheme="minorEastAsia" w:eastAsiaTheme="minorEastAsia"/>
          <w:b/>
          <w:color w:val="auto"/>
          <w:sz w:val="21"/>
          <w:szCs w:val="21"/>
          <w:highlight w:val="none"/>
          <w:lang w:eastAsia="zh-CN"/>
        </w:rPr>
      </w:pPr>
      <w:r>
        <w:rPr>
          <w:rFonts w:hint="eastAsia" w:cs="Times New Roman" w:asciiTheme="minorEastAsia" w:hAnsiTheme="minorEastAsia" w:eastAsiaTheme="minorEastAsia"/>
          <w:color w:val="auto"/>
          <w:kern w:val="2"/>
          <w:sz w:val="21"/>
          <w:szCs w:val="21"/>
          <w:highlight w:val="none"/>
          <w:lang w:eastAsia="zh-CN"/>
        </w:rPr>
        <w:t>日 期：</w:t>
      </w:r>
      <w:r>
        <w:rPr>
          <w:rFonts w:cs="Times New Roman" w:asciiTheme="minorEastAsia" w:hAnsiTheme="minorEastAsia" w:eastAsiaTheme="minorEastAsia"/>
          <w:color w:val="auto"/>
          <w:kern w:val="2"/>
          <w:sz w:val="21"/>
          <w:szCs w:val="21"/>
          <w:highlight w:val="none"/>
          <w:lang w:eastAsia="zh-CN"/>
        </w:rPr>
        <w:t xml:space="preserve"> </w:t>
      </w:r>
      <w:r>
        <w:rPr>
          <w:rFonts w:cs="Times New Roman" w:asciiTheme="minorEastAsia" w:hAnsiTheme="minorEastAsia" w:eastAsiaTheme="minorEastAsia"/>
          <w:color w:val="auto"/>
          <w:kern w:val="2"/>
          <w:sz w:val="21"/>
          <w:szCs w:val="21"/>
          <w:highlight w:val="none"/>
          <w:u w:val="single"/>
          <w:lang w:eastAsia="zh-CN"/>
        </w:rPr>
        <w:t xml:space="preserve">          </w:t>
      </w:r>
      <w:r>
        <w:rPr>
          <w:rFonts w:cs="Times New Roman" w:asciiTheme="minorEastAsia" w:hAnsiTheme="minorEastAsia" w:eastAsiaTheme="minorEastAsia"/>
          <w:color w:val="auto"/>
          <w:kern w:val="2"/>
          <w:sz w:val="21"/>
          <w:szCs w:val="21"/>
          <w:highlight w:val="none"/>
          <w:lang w:eastAsia="zh-CN"/>
        </w:rPr>
        <w:t>年</w:t>
      </w:r>
      <w:r>
        <w:rPr>
          <w:rFonts w:cs="Times New Roman" w:asciiTheme="minorEastAsia" w:hAnsiTheme="minorEastAsia" w:eastAsiaTheme="minorEastAsia"/>
          <w:color w:val="auto"/>
          <w:kern w:val="2"/>
          <w:sz w:val="21"/>
          <w:szCs w:val="21"/>
          <w:highlight w:val="none"/>
          <w:u w:val="single"/>
          <w:lang w:eastAsia="zh-CN"/>
        </w:rPr>
        <w:t xml:space="preserve">        </w:t>
      </w:r>
      <w:r>
        <w:rPr>
          <w:rFonts w:cs="Times New Roman" w:asciiTheme="minorEastAsia" w:hAnsiTheme="minorEastAsia" w:eastAsiaTheme="minorEastAsia"/>
          <w:color w:val="auto"/>
          <w:kern w:val="2"/>
          <w:sz w:val="21"/>
          <w:szCs w:val="21"/>
          <w:highlight w:val="none"/>
          <w:lang w:eastAsia="zh-CN"/>
        </w:rPr>
        <w:t>月</w:t>
      </w:r>
      <w:r>
        <w:rPr>
          <w:rFonts w:cs="Times New Roman" w:asciiTheme="minorEastAsia" w:hAnsiTheme="minorEastAsia" w:eastAsiaTheme="minorEastAsia"/>
          <w:color w:val="auto"/>
          <w:kern w:val="2"/>
          <w:sz w:val="21"/>
          <w:szCs w:val="21"/>
          <w:highlight w:val="none"/>
          <w:u w:val="single"/>
          <w:lang w:eastAsia="zh-CN"/>
        </w:rPr>
        <w:t xml:space="preserve">        </w:t>
      </w:r>
      <w:r>
        <w:rPr>
          <w:rFonts w:cs="Times New Roman" w:asciiTheme="minorEastAsia" w:hAnsiTheme="minorEastAsia" w:eastAsiaTheme="minorEastAsia"/>
          <w:color w:val="auto"/>
          <w:kern w:val="2"/>
          <w:sz w:val="21"/>
          <w:szCs w:val="21"/>
          <w:highlight w:val="none"/>
          <w:lang w:eastAsia="zh-CN"/>
        </w:rPr>
        <w:t>日</w:t>
      </w:r>
    </w:p>
    <w:p>
      <w:pPr>
        <w:widowControl/>
        <w:adjustRightInd w:val="0"/>
        <w:spacing w:line="360" w:lineRule="auto"/>
        <w:rPr>
          <w:rFonts w:asciiTheme="minorEastAsia" w:hAnsiTheme="minorEastAsia" w:eastAsiaTheme="minorEastAsia"/>
          <w:b/>
          <w:bCs/>
          <w:color w:val="auto"/>
          <w:sz w:val="24"/>
          <w:highlight w:val="none"/>
          <w:lang w:eastAsia="zh-CN"/>
        </w:rPr>
      </w:pPr>
    </w:p>
    <w:p>
      <w:pPr>
        <w:pStyle w:val="2"/>
        <w:ind w:firstLine="600"/>
        <w:rPr>
          <w:rFonts w:asciiTheme="minorEastAsia" w:hAnsiTheme="minorEastAsia" w:eastAsiaTheme="minorEastAsia"/>
          <w:color w:val="auto"/>
          <w:highlight w:val="none"/>
          <w:lang w:eastAsia="zh-CN"/>
        </w:rPr>
      </w:pPr>
    </w:p>
    <w:p>
      <w:pPr>
        <w:rPr>
          <w:rFonts w:hint="eastAsia" w:cs="Times New Roman" w:asciiTheme="minorEastAsia" w:hAnsiTheme="minorEastAsia" w:eastAsiaTheme="minorEastAsia"/>
          <w:b/>
          <w:color w:val="auto"/>
          <w:sz w:val="32"/>
          <w:szCs w:val="24"/>
          <w:highlight w:val="none"/>
          <w:lang w:eastAsia="zh-CN"/>
        </w:rPr>
      </w:pPr>
      <w:r>
        <w:rPr>
          <w:rFonts w:hint="eastAsia" w:cs="Times New Roman" w:asciiTheme="minorEastAsia" w:hAnsiTheme="minorEastAsia" w:eastAsiaTheme="minorEastAsia"/>
          <w:b/>
          <w:color w:val="auto"/>
          <w:sz w:val="32"/>
          <w:szCs w:val="24"/>
          <w:highlight w:val="none"/>
          <w:lang w:eastAsia="zh-CN"/>
        </w:rPr>
        <w:br w:type="page"/>
      </w:r>
    </w:p>
    <w:p>
      <w:pPr>
        <w:pStyle w:val="2"/>
        <w:spacing w:line="500" w:lineRule="exact"/>
        <w:ind w:firstLine="600"/>
        <w:rPr>
          <w:rFonts w:asciiTheme="minorEastAsia" w:hAnsiTheme="minorEastAsia" w:eastAsiaTheme="minorEastAsia"/>
          <w:color w:val="auto"/>
          <w:highlight w:val="none"/>
        </w:rPr>
        <w:sectPr>
          <w:pgSz w:w="11906" w:h="16838"/>
          <w:pgMar w:top="1400" w:right="1417" w:bottom="1120" w:left="1417" w:header="0" w:footer="921" w:gutter="0"/>
          <w:cols w:space="720" w:num="1"/>
        </w:sectPr>
      </w:pPr>
    </w:p>
    <w:p>
      <w:pPr>
        <w:pStyle w:val="4"/>
        <w:snapToGrid w:val="0"/>
        <w:spacing w:line="240" w:lineRule="auto"/>
        <w:jc w:val="both"/>
        <w:rPr>
          <w:rFonts w:cs="Times New Roman" w:asciiTheme="minorEastAsia" w:hAnsiTheme="minorEastAsia" w:eastAsiaTheme="minorEastAsia"/>
          <w:color w:val="auto"/>
          <w:szCs w:val="24"/>
          <w:highlight w:val="none"/>
          <w:lang w:eastAsia="zh-CN"/>
        </w:rPr>
      </w:pPr>
      <w:r>
        <w:rPr>
          <w:rFonts w:hint="eastAsia" w:cs="Times New Roman" w:asciiTheme="minorEastAsia" w:hAnsiTheme="minorEastAsia" w:eastAsiaTheme="minorEastAsia"/>
          <w:color w:val="auto"/>
          <w:szCs w:val="24"/>
          <w:highlight w:val="none"/>
          <w:lang w:val="en-US" w:eastAsia="zh-CN"/>
        </w:rPr>
        <w:t>五</w:t>
      </w:r>
      <w:r>
        <w:rPr>
          <w:rFonts w:cs="Times New Roman" w:asciiTheme="minorEastAsia" w:hAnsiTheme="minorEastAsia" w:eastAsiaTheme="minorEastAsia"/>
          <w:color w:val="auto"/>
          <w:szCs w:val="24"/>
          <w:highlight w:val="none"/>
          <w:lang w:eastAsia="zh-CN"/>
        </w:rPr>
        <w:t>、</w:t>
      </w:r>
      <w:r>
        <w:rPr>
          <w:rFonts w:hint="eastAsia" w:cs="Times New Roman" w:asciiTheme="minorEastAsia" w:hAnsiTheme="minorEastAsia" w:eastAsiaTheme="minorEastAsia"/>
          <w:color w:val="auto"/>
          <w:szCs w:val="24"/>
          <w:highlight w:val="none"/>
          <w:lang w:eastAsia="zh-CN"/>
        </w:rPr>
        <w:t>开发区建设工程结算审核责任书</w:t>
      </w:r>
    </w:p>
    <w:p>
      <w:pPr>
        <w:spacing w:line="360" w:lineRule="auto"/>
        <w:jc w:val="center"/>
        <w:rPr>
          <w:b/>
          <w:color w:val="auto"/>
          <w:kern w:val="2"/>
          <w:sz w:val="21"/>
          <w:szCs w:val="21"/>
          <w:highlight w:val="none"/>
          <w:lang w:eastAsia="zh-CN"/>
        </w:rPr>
      </w:pPr>
    </w:p>
    <w:p>
      <w:pPr>
        <w:spacing w:line="360" w:lineRule="auto"/>
        <w:jc w:val="center"/>
        <w:rPr>
          <w:b/>
          <w:color w:val="auto"/>
          <w:kern w:val="2"/>
          <w:sz w:val="21"/>
          <w:szCs w:val="21"/>
          <w:highlight w:val="none"/>
          <w:lang w:eastAsia="zh-CN"/>
        </w:rPr>
      </w:pPr>
      <w:r>
        <w:rPr>
          <w:rFonts w:hint="eastAsia"/>
          <w:b/>
          <w:color w:val="auto"/>
          <w:kern w:val="2"/>
          <w:sz w:val="32"/>
          <w:szCs w:val="32"/>
          <w:highlight w:val="none"/>
          <w:lang w:eastAsia="zh-CN"/>
        </w:rPr>
        <w:t>开发区建设工程结算审核责任书</w:t>
      </w:r>
    </w:p>
    <w:p>
      <w:pPr>
        <w:spacing w:line="360" w:lineRule="auto"/>
        <w:jc w:val="both"/>
        <w:rPr>
          <w:color w:val="auto"/>
          <w:kern w:val="2"/>
          <w:sz w:val="21"/>
          <w:szCs w:val="21"/>
          <w:highlight w:val="none"/>
          <w:lang w:eastAsia="zh-CN"/>
        </w:rPr>
      </w:pPr>
    </w:p>
    <w:p>
      <w:pPr>
        <w:spacing w:line="360" w:lineRule="auto"/>
        <w:jc w:val="both"/>
        <w:rPr>
          <w:color w:val="auto"/>
          <w:kern w:val="2"/>
          <w:sz w:val="21"/>
          <w:szCs w:val="21"/>
          <w:highlight w:val="none"/>
          <w:lang w:eastAsia="zh-CN"/>
        </w:rPr>
      </w:pPr>
      <w:r>
        <w:rPr>
          <w:rFonts w:hint="eastAsia"/>
          <w:color w:val="auto"/>
          <w:kern w:val="2"/>
          <w:sz w:val="21"/>
          <w:szCs w:val="21"/>
          <w:highlight w:val="none"/>
          <w:lang w:eastAsia="zh-CN"/>
        </w:rPr>
        <w:t>建设单位：</w:t>
      </w:r>
    </w:p>
    <w:p>
      <w:pPr>
        <w:spacing w:line="360" w:lineRule="auto"/>
        <w:ind w:firstLine="420" w:firstLineChars="200"/>
        <w:jc w:val="both"/>
        <w:rPr>
          <w:color w:val="auto"/>
          <w:kern w:val="2"/>
          <w:sz w:val="21"/>
          <w:szCs w:val="21"/>
          <w:highlight w:val="none"/>
          <w:lang w:eastAsia="zh-CN"/>
        </w:rPr>
      </w:pPr>
      <w:r>
        <w:rPr>
          <w:rFonts w:hint="eastAsia"/>
          <w:color w:val="auto"/>
          <w:kern w:val="2"/>
          <w:sz w:val="21"/>
          <w:szCs w:val="21"/>
          <w:highlight w:val="none"/>
          <w:lang w:eastAsia="zh-CN"/>
        </w:rPr>
        <w:t>真实、准确、及时地编制工程结算，是我单位守法经营、诚实信用、履行合同承诺的重要内容。因此我单位在结算资料报送前，已认真审查，确保了结算质量，误差率已控制在5%以内。为了严格控制高估冒算、虚报冒领的错误行为，确保工程结算的真实性准确性，实施对我单位编报的工程结算的质量与费用挂钩的措施：</w:t>
      </w:r>
    </w:p>
    <w:p>
      <w:pPr>
        <w:spacing w:line="360" w:lineRule="auto"/>
        <w:ind w:firstLine="525" w:firstLineChars="250"/>
        <w:jc w:val="both"/>
        <w:rPr>
          <w:color w:val="auto"/>
          <w:kern w:val="2"/>
          <w:sz w:val="21"/>
          <w:szCs w:val="21"/>
          <w:highlight w:val="none"/>
          <w:lang w:eastAsia="zh-CN"/>
        </w:rPr>
      </w:pPr>
      <w:r>
        <w:rPr>
          <w:rFonts w:hint="eastAsia"/>
          <w:color w:val="auto"/>
          <w:kern w:val="2"/>
          <w:sz w:val="21"/>
          <w:szCs w:val="21"/>
          <w:highlight w:val="none"/>
          <w:lang w:eastAsia="zh-CN"/>
        </w:rPr>
        <w:t>1、我单位承诺所编报的工程结算，经你单位委托的工程咨询单位审核后，其误差率达5%以上者，应承担如下处罚：一审的处罚额=（核增额+核减额）*5%-报审价*5%*5%；复审或抽审处罚额=复审或抽审（核增额+核减额）*20%；一审不超5%，但复审或抽审与一审累计超过5%的，复审或抽审处罚额=复审或抽审（核增额+核减额）*20%，在工程结算时予以扣款。</w:t>
      </w:r>
    </w:p>
    <w:p>
      <w:pPr>
        <w:spacing w:line="360" w:lineRule="auto"/>
        <w:ind w:firstLine="420" w:firstLineChars="200"/>
        <w:jc w:val="both"/>
        <w:rPr>
          <w:color w:val="auto"/>
          <w:kern w:val="2"/>
          <w:sz w:val="21"/>
          <w:szCs w:val="21"/>
          <w:highlight w:val="none"/>
          <w:lang w:eastAsia="zh-CN"/>
        </w:rPr>
      </w:pPr>
      <w:r>
        <w:rPr>
          <w:rFonts w:hint="eastAsia"/>
          <w:color w:val="auto"/>
          <w:kern w:val="2"/>
          <w:sz w:val="21"/>
          <w:szCs w:val="21"/>
          <w:highlight w:val="none"/>
          <w:lang w:eastAsia="zh-CN"/>
        </w:rPr>
        <w:t>2、 我单位报送的结算中，有关经济签证已齐全，手续也已完善，若在审核工程中，发现签证不全或手续不完善的，我单位承诺不再补办，也不要求计取。</w:t>
      </w:r>
    </w:p>
    <w:p>
      <w:pPr>
        <w:spacing w:line="360" w:lineRule="auto"/>
        <w:ind w:firstLine="420" w:firstLineChars="200"/>
        <w:jc w:val="both"/>
        <w:rPr>
          <w:color w:val="auto"/>
          <w:kern w:val="2"/>
          <w:sz w:val="21"/>
          <w:szCs w:val="21"/>
          <w:highlight w:val="none"/>
          <w:lang w:eastAsia="zh-CN"/>
        </w:rPr>
      </w:pPr>
      <w:r>
        <w:rPr>
          <w:rFonts w:hint="eastAsia"/>
          <w:color w:val="auto"/>
          <w:kern w:val="2"/>
          <w:sz w:val="21"/>
          <w:szCs w:val="21"/>
          <w:highlight w:val="none"/>
          <w:lang w:eastAsia="zh-CN"/>
        </w:rPr>
        <w:t>3、我单位报送的结算资料是复印件的，报审时携带原件核对。</w:t>
      </w:r>
    </w:p>
    <w:p>
      <w:pPr>
        <w:spacing w:line="360" w:lineRule="auto"/>
        <w:ind w:firstLine="420" w:firstLineChars="200"/>
        <w:jc w:val="both"/>
        <w:rPr>
          <w:color w:val="auto"/>
          <w:kern w:val="2"/>
          <w:sz w:val="21"/>
          <w:szCs w:val="21"/>
          <w:highlight w:val="none"/>
          <w:lang w:eastAsia="zh-CN"/>
        </w:rPr>
      </w:pPr>
      <w:r>
        <w:rPr>
          <w:rFonts w:hint="eastAsia"/>
          <w:color w:val="auto"/>
          <w:kern w:val="2"/>
          <w:sz w:val="21"/>
          <w:szCs w:val="21"/>
          <w:highlight w:val="none"/>
          <w:lang w:eastAsia="zh-CN"/>
        </w:rPr>
        <w:t>4、我单位授权</w:t>
      </w:r>
      <w:r>
        <w:rPr>
          <w:rFonts w:hint="eastAsia"/>
          <w:color w:val="auto"/>
          <w:kern w:val="2"/>
          <w:sz w:val="21"/>
          <w:szCs w:val="21"/>
          <w:highlight w:val="none"/>
          <w:u w:val="single"/>
          <w:lang w:eastAsia="zh-CN"/>
        </w:rPr>
        <w:t xml:space="preserve">          </w:t>
      </w:r>
      <w:r>
        <w:rPr>
          <w:rFonts w:hint="eastAsia"/>
          <w:color w:val="auto"/>
          <w:kern w:val="2"/>
          <w:sz w:val="21"/>
          <w:szCs w:val="21"/>
          <w:highlight w:val="none"/>
          <w:lang w:eastAsia="zh-CN"/>
        </w:rPr>
        <w:t>（预算员或造价师），联系方式</w:t>
      </w:r>
      <w:r>
        <w:rPr>
          <w:rFonts w:hint="eastAsia"/>
          <w:color w:val="auto"/>
          <w:kern w:val="2"/>
          <w:sz w:val="21"/>
          <w:szCs w:val="21"/>
          <w:highlight w:val="none"/>
          <w:u w:val="single"/>
          <w:lang w:eastAsia="zh-CN"/>
        </w:rPr>
        <w:t xml:space="preserve">          </w:t>
      </w:r>
      <w:r>
        <w:rPr>
          <w:rFonts w:hint="eastAsia"/>
          <w:color w:val="auto"/>
          <w:kern w:val="2"/>
          <w:sz w:val="21"/>
          <w:szCs w:val="21"/>
          <w:highlight w:val="none"/>
          <w:lang w:eastAsia="zh-CN"/>
        </w:rPr>
        <w:t>全权代表我单位处理本工程有关结算事宜，中途承诺不另换他人。如遇特殊情况，我单位应以书面的形式征得甲方的同意。</w:t>
      </w:r>
    </w:p>
    <w:p>
      <w:pPr>
        <w:spacing w:line="360" w:lineRule="auto"/>
        <w:ind w:firstLine="420" w:firstLineChars="200"/>
        <w:jc w:val="both"/>
        <w:rPr>
          <w:color w:val="auto"/>
          <w:kern w:val="2"/>
          <w:sz w:val="21"/>
          <w:szCs w:val="21"/>
          <w:highlight w:val="none"/>
          <w:lang w:eastAsia="zh-CN"/>
        </w:rPr>
      </w:pPr>
      <w:r>
        <w:rPr>
          <w:rFonts w:hint="eastAsia"/>
          <w:color w:val="auto"/>
          <w:kern w:val="2"/>
          <w:sz w:val="21"/>
          <w:szCs w:val="21"/>
          <w:highlight w:val="none"/>
          <w:lang w:eastAsia="zh-CN"/>
        </w:rPr>
        <w:t>5、审核过程中，我单位保证密切配合，以确保及时、准确地完成工程结算审核工作。</w:t>
      </w:r>
    </w:p>
    <w:p>
      <w:pPr>
        <w:spacing w:line="360" w:lineRule="auto"/>
        <w:ind w:firstLine="420" w:firstLineChars="200"/>
        <w:jc w:val="both"/>
        <w:rPr>
          <w:color w:val="auto"/>
          <w:kern w:val="2"/>
          <w:sz w:val="21"/>
          <w:szCs w:val="21"/>
          <w:highlight w:val="none"/>
          <w:lang w:eastAsia="zh-CN"/>
        </w:rPr>
      </w:pPr>
    </w:p>
    <w:p>
      <w:pPr>
        <w:spacing w:line="360" w:lineRule="auto"/>
        <w:ind w:firstLine="2520" w:firstLineChars="1200"/>
        <w:jc w:val="both"/>
        <w:rPr>
          <w:color w:val="auto"/>
          <w:kern w:val="2"/>
          <w:sz w:val="21"/>
          <w:szCs w:val="21"/>
          <w:highlight w:val="none"/>
          <w:lang w:eastAsia="zh-CN"/>
        </w:rPr>
      </w:pPr>
      <w:r>
        <w:rPr>
          <w:rFonts w:hint="eastAsia"/>
          <w:color w:val="auto"/>
          <w:kern w:val="2"/>
          <w:sz w:val="21"/>
          <w:szCs w:val="21"/>
          <w:highlight w:val="none"/>
          <w:lang w:eastAsia="zh-CN"/>
        </w:rPr>
        <w:t>服务单位：     （盖章）</w:t>
      </w:r>
    </w:p>
    <w:p>
      <w:pPr>
        <w:spacing w:line="360" w:lineRule="auto"/>
        <w:ind w:firstLine="4200" w:firstLineChars="2000"/>
        <w:jc w:val="both"/>
        <w:rPr>
          <w:color w:val="auto"/>
          <w:kern w:val="2"/>
          <w:sz w:val="21"/>
          <w:szCs w:val="21"/>
          <w:highlight w:val="none"/>
          <w:lang w:eastAsia="zh-CN"/>
        </w:rPr>
      </w:pPr>
    </w:p>
    <w:p>
      <w:pPr>
        <w:spacing w:line="360" w:lineRule="auto"/>
        <w:ind w:firstLine="2520" w:firstLineChars="1200"/>
        <w:jc w:val="both"/>
        <w:rPr>
          <w:color w:val="auto"/>
          <w:kern w:val="2"/>
          <w:sz w:val="21"/>
          <w:szCs w:val="21"/>
          <w:highlight w:val="none"/>
          <w:lang w:eastAsia="zh-CN"/>
        </w:rPr>
      </w:pPr>
      <w:r>
        <w:rPr>
          <w:rFonts w:hint="eastAsia"/>
          <w:color w:val="auto"/>
          <w:kern w:val="2"/>
          <w:sz w:val="21"/>
          <w:szCs w:val="21"/>
          <w:highlight w:val="none"/>
          <w:lang w:eastAsia="zh-CN"/>
        </w:rPr>
        <w:t>经办人：       （签字）</w:t>
      </w:r>
    </w:p>
    <w:p>
      <w:pPr>
        <w:spacing w:line="360" w:lineRule="auto"/>
        <w:jc w:val="both"/>
        <w:rPr>
          <w:b/>
          <w:color w:val="auto"/>
          <w:kern w:val="2"/>
          <w:sz w:val="21"/>
          <w:szCs w:val="21"/>
          <w:highlight w:val="none"/>
          <w:lang w:eastAsia="zh-CN"/>
        </w:rPr>
      </w:pPr>
    </w:p>
    <w:p>
      <w:pPr>
        <w:widowControl/>
        <w:spacing w:line="360" w:lineRule="auto"/>
        <w:ind w:firstLine="422" w:firstLineChars="200"/>
        <w:rPr>
          <w:rFonts w:ascii="Times New Roman" w:hAnsi="Times New Roman" w:cs="Times New Roman"/>
          <w:color w:val="auto"/>
          <w:kern w:val="2"/>
          <w:sz w:val="21"/>
          <w:szCs w:val="24"/>
          <w:highlight w:val="none"/>
          <w:lang w:eastAsia="zh-CN"/>
        </w:rPr>
      </w:pPr>
      <w:r>
        <w:rPr>
          <w:rFonts w:hint="eastAsia"/>
          <w:b/>
          <w:color w:val="auto"/>
          <w:kern w:val="2"/>
          <w:sz w:val="21"/>
          <w:szCs w:val="21"/>
          <w:highlight w:val="none"/>
          <w:lang w:eastAsia="zh-CN"/>
        </w:rPr>
        <w:t>注：</w:t>
      </w:r>
      <w:r>
        <w:rPr>
          <w:rFonts w:hint="eastAsia"/>
          <w:b/>
          <w:color w:val="auto"/>
          <w:kern w:val="2"/>
          <w:sz w:val="21"/>
          <w:szCs w:val="21"/>
          <w:highlight w:val="none"/>
          <w:u w:val="single"/>
          <w:lang w:eastAsia="zh-CN"/>
        </w:rPr>
        <w:t>本项目中标单位在中标后签订合同前必须签定本责任书，并作为合同的附件，否则招标人有权取消其中标资格</w:t>
      </w:r>
      <w:r>
        <w:rPr>
          <w:rFonts w:hint="eastAsia"/>
          <w:b/>
          <w:color w:val="auto"/>
          <w:kern w:val="2"/>
          <w:sz w:val="21"/>
          <w:szCs w:val="21"/>
          <w:highlight w:val="none"/>
          <w:lang w:eastAsia="zh-CN"/>
        </w:rPr>
        <w:t>。</w:t>
      </w:r>
    </w:p>
    <w:p>
      <w:pPr>
        <w:widowControl/>
        <w:rPr>
          <w:rFonts w:cs="Times New Roman" w:asciiTheme="minorEastAsia" w:hAnsiTheme="minorEastAsia" w:eastAsiaTheme="minorEastAsia"/>
          <w:b/>
          <w:color w:val="auto"/>
          <w:sz w:val="32"/>
          <w:szCs w:val="24"/>
          <w:highlight w:val="none"/>
          <w:lang w:eastAsia="zh-CN"/>
        </w:rPr>
      </w:pPr>
      <w:r>
        <w:rPr>
          <w:rFonts w:cs="Times New Roman" w:asciiTheme="minorEastAsia" w:hAnsiTheme="minorEastAsia" w:eastAsiaTheme="minorEastAsia"/>
          <w:b/>
          <w:color w:val="auto"/>
          <w:sz w:val="32"/>
          <w:szCs w:val="24"/>
          <w:highlight w:val="none"/>
          <w:lang w:eastAsia="zh-CN"/>
        </w:rPr>
        <w:br w:type="page"/>
      </w:r>
    </w:p>
    <w:p>
      <w:pPr>
        <w:pStyle w:val="2"/>
        <w:ind w:left="0" w:leftChars="0" w:firstLine="0" w:firstLineChars="0"/>
        <w:rPr>
          <w:rFonts w:hint="default" w:cs="Times New Roman" w:asciiTheme="minorEastAsia" w:hAnsiTheme="minorEastAsia" w:eastAsiaTheme="minorEastAsia"/>
          <w:b/>
          <w:color w:val="auto"/>
          <w:sz w:val="32"/>
          <w:szCs w:val="24"/>
          <w:highlight w:val="none"/>
          <w:lang w:val="en-US" w:eastAsia="zh-CN" w:bidi="ar-SA"/>
        </w:rPr>
      </w:pPr>
      <w:r>
        <w:rPr>
          <w:rFonts w:hint="eastAsia" w:cs="Times New Roman" w:asciiTheme="minorEastAsia" w:hAnsiTheme="minorEastAsia" w:eastAsiaTheme="minorEastAsia"/>
          <w:b/>
          <w:color w:val="auto"/>
          <w:sz w:val="32"/>
          <w:szCs w:val="24"/>
          <w:highlight w:val="none"/>
          <w:lang w:val="en-US" w:eastAsia="zh-CN" w:bidi="ar-SA"/>
        </w:rPr>
        <w:t>六、信用承诺书</w:t>
      </w:r>
    </w:p>
    <w:p>
      <w:pPr>
        <w:rPr>
          <w:rFonts w:hint="eastAsia" w:cs="Times New Roman" w:asciiTheme="minorEastAsia" w:hAnsiTheme="minorEastAsia" w:eastAsiaTheme="minorEastAsia"/>
          <w:b w:val="0"/>
          <w:bCs/>
          <w:color w:val="auto"/>
          <w:sz w:val="24"/>
          <w:szCs w:val="24"/>
          <w:highlight w:val="none"/>
          <w:lang w:val="en-US" w:eastAsia="zh-CN"/>
        </w:rPr>
      </w:pPr>
      <w:r>
        <w:rPr>
          <w:rFonts w:hint="eastAsia" w:cs="Times New Roman" w:asciiTheme="minorEastAsia" w:hAnsiTheme="minorEastAsia" w:eastAsiaTheme="minorEastAsia"/>
          <w:b w:val="0"/>
          <w:bCs/>
          <w:color w:val="auto"/>
          <w:sz w:val="24"/>
          <w:szCs w:val="24"/>
          <w:highlight w:val="none"/>
          <w:lang w:val="en-US" w:eastAsia="zh-CN"/>
        </w:rPr>
        <w:t>（1）江苏省公路水运建设项目投标人信用承诺书（详见格式）</w:t>
      </w:r>
    </w:p>
    <w:p>
      <w:pPr>
        <w:rPr>
          <w:rFonts w:hint="eastAsia" w:cs="Times New Roman" w:asciiTheme="minorEastAsia" w:hAnsiTheme="minorEastAsia" w:eastAsiaTheme="minorEastAsia"/>
          <w:b w:val="0"/>
          <w:bCs/>
          <w:color w:val="auto"/>
          <w:sz w:val="24"/>
          <w:szCs w:val="24"/>
          <w:highlight w:val="none"/>
          <w:lang w:val="en-US" w:eastAsia="zh-CN"/>
        </w:rPr>
      </w:pPr>
      <w:r>
        <w:rPr>
          <w:rFonts w:hint="eastAsia" w:cs="Times New Roman" w:asciiTheme="minorEastAsia" w:hAnsiTheme="minorEastAsia" w:eastAsiaTheme="minorEastAsia"/>
          <w:b w:val="0"/>
          <w:bCs/>
          <w:color w:val="auto"/>
          <w:sz w:val="24"/>
          <w:szCs w:val="24"/>
          <w:highlight w:val="none"/>
          <w:lang w:val="en-US" w:eastAsia="zh-CN"/>
        </w:rPr>
        <w:t>（2）江苏公路水运建设市场主要从业人员（详见格式）</w:t>
      </w:r>
    </w:p>
    <w:p>
      <w:pPr>
        <w:rPr>
          <w:rFonts w:hint="eastAsia" w:cs="Times New Roman" w:asciiTheme="minorEastAsia" w:hAnsiTheme="minorEastAsia" w:eastAsiaTheme="minorEastAsia"/>
          <w:b w:val="0"/>
          <w:bCs/>
          <w:color w:val="auto"/>
          <w:sz w:val="24"/>
          <w:szCs w:val="24"/>
          <w:highlight w:val="none"/>
          <w:lang w:val="en-US" w:eastAsia="zh-CN"/>
        </w:rPr>
      </w:pPr>
      <w:r>
        <w:rPr>
          <w:rFonts w:hint="eastAsia" w:cs="Times New Roman" w:asciiTheme="minorEastAsia" w:hAnsiTheme="minorEastAsia" w:eastAsiaTheme="minorEastAsia"/>
          <w:b w:val="0"/>
          <w:bCs/>
          <w:color w:val="auto"/>
          <w:sz w:val="24"/>
          <w:szCs w:val="24"/>
          <w:highlight w:val="none"/>
          <w:lang w:val="en-US" w:eastAsia="zh-CN"/>
        </w:rPr>
        <w:t>（3）江苏公路水运建设市场主要从业人员（详见格式）</w:t>
      </w:r>
    </w:p>
    <w:p>
      <w:pPr>
        <w:rPr>
          <w:rFonts w:hint="eastAsia" w:cs="Times New Roman" w:asciiTheme="minorEastAsia" w:hAnsiTheme="minorEastAsia" w:eastAsiaTheme="minorEastAsia"/>
          <w:b w:val="0"/>
          <w:bCs/>
          <w:color w:val="auto"/>
          <w:sz w:val="21"/>
          <w:szCs w:val="21"/>
          <w:highlight w:val="none"/>
          <w:lang w:val="en-US" w:eastAsia="zh-CN"/>
        </w:rPr>
      </w:pPr>
    </w:p>
    <w:p>
      <w:pPr>
        <w:rPr>
          <w:rFonts w:hint="eastAsia" w:cs="Times New Roman" w:asciiTheme="minorEastAsia" w:hAnsiTheme="minorEastAsia" w:eastAsiaTheme="minorEastAsia"/>
          <w:b/>
          <w:color w:val="auto"/>
          <w:sz w:val="32"/>
          <w:szCs w:val="24"/>
          <w:highlight w:val="none"/>
          <w:lang w:val="en-US" w:eastAsia="zh-CN"/>
        </w:rPr>
      </w:pPr>
      <w:r>
        <w:rPr>
          <w:rFonts w:hint="eastAsia" w:cs="Times New Roman" w:asciiTheme="minorEastAsia" w:hAnsiTheme="minorEastAsia" w:eastAsiaTheme="minorEastAsia"/>
          <w:b/>
          <w:color w:val="auto"/>
          <w:sz w:val="32"/>
          <w:szCs w:val="24"/>
          <w:highlight w:val="none"/>
          <w:lang w:val="en-US" w:eastAsia="zh-CN"/>
        </w:rPr>
        <w:br w:type="page"/>
      </w:r>
    </w:p>
    <w:p>
      <w:pPr>
        <w:spacing w:line="360" w:lineRule="auto"/>
        <w:jc w:val="center"/>
        <w:rPr>
          <w:rFonts w:hint="eastAsia"/>
          <w:b/>
          <w:color w:val="auto"/>
          <w:kern w:val="2"/>
          <w:sz w:val="32"/>
          <w:szCs w:val="32"/>
          <w:highlight w:val="none"/>
          <w:lang w:val="en-US" w:eastAsia="zh-CN"/>
        </w:rPr>
      </w:pPr>
      <w:r>
        <w:rPr>
          <w:rFonts w:hint="eastAsia"/>
          <w:b/>
          <w:color w:val="auto"/>
          <w:kern w:val="2"/>
          <w:sz w:val="32"/>
          <w:szCs w:val="32"/>
          <w:highlight w:val="none"/>
          <w:lang w:val="en-US" w:eastAsia="zh-CN"/>
        </w:rPr>
        <w:t>（1）江苏省公路水运建设项目投标人信用承诺书（格式）</w:t>
      </w:r>
    </w:p>
    <w:p>
      <w:pPr>
        <w:rPr>
          <w:rFonts w:hint="eastAsia" w:cs="Times New Roman" w:asciiTheme="minorEastAsia" w:hAnsiTheme="minorEastAsia" w:eastAsiaTheme="minorEastAsia"/>
          <w:b w:val="0"/>
          <w:bCs/>
          <w:color w:val="auto"/>
          <w:sz w:val="24"/>
          <w:szCs w:val="21"/>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cs="Times New Roman" w:asciiTheme="minorEastAsia" w:hAnsiTheme="minorEastAsia" w:eastAsiaTheme="minorEastAsia"/>
          <w:b w:val="0"/>
          <w:bCs/>
          <w:color w:val="auto"/>
          <w:sz w:val="24"/>
          <w:szCs w:val="21"/>
          <w:highlight w:val="none"/>
          <w:lang w:val="en-US" w:eastAsia="zh-CN"/>
        </w:rPr>
      </w:pPr>
      <w:r>
        <w:rPr>
          <w:rFonts w:hint="eastAsia" w:cs="Times New Roman" w:asciiTheme="minorEastAsia" w:hAnsiTheme="minorEastAsia" w:eastAsiaTheme="minorEastAsia"/>
          <w:b w:val="0"/>
          <w:bCs/>
          <w:color w:val="auto"/>
          <w:sz w:val="24"/>
          <w:szCs w:val="21"/>
          <w:highlight w:val="none"/>
          <w:lang w:val="en-US" w:eastAsia="zh-CN"/>
        </w:rPr>
        <w:t>致招标人:</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Times New Roman" w:asciiTheme="minorEastAsia" w:hAnsiTheme="minorEastAsia" w:eastAsiaTheme="minorEastAsia"/>
          <w:b w:val="0"/>
          <w:bCs/>
          <w:color w:val="auto"/>
          <w:sz w:val="24"/>
          <w:szCs w:val="21"/>
          <w:highlight w:val="none"/>
          <w:lang w:val="en-US" w:eastAsia="zh-CN"/>
        </w:rPr>
      </w:pPr>
      <w:r>
        <w:rPr>
          <w:rFonts w:hint="eastAsia" w:cs="Times New Roman" w:asciiTheme="minorEastAsia" w:hAnsiTheme="minorEastAsia" w:eastAsiaTheme="minorEastAsia"/>
          <w:b w:val="0"/>
          <w:bCs/>
          <w:color w:val="auto"/>
          <w:sz w:val="24"/>
          <w:szCs w:val="21"/>
          <w:highlight w:val="none"/>
          <w:lang w:val="en-US" w:eastAsia="zh-CN"/>
        </w:rPr>
        <w:t>我单位自愿参加项目的投标活动， 并郑重承诺:</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Times New Roman" w:asciiTheme="minorEastAsia" w:hAnsiTheme="minorEastAsia" w:eastAsiaTheme="minorEastAsia"/>
          <w:b w:val="0"/>
          <w:bCs/>
          <w:color w:val="auto"/>
          <w:sz w:val="24"/>
          <w:szCs w:val="21"/>
          <w:highlight w:val="none"/>
          <w:lang w:val="en-US" w:eastAsia="zh-CN"/>
        </w:rPr>
      </w:pPr>
      <w:r>
        <w:rPr>
          <w:rFonts w:hint="eastAsia" w:cs="Times New Roman" w:asciiTheme="minorEastAsia" w:hAnsiTheme="minorEastAsia" w:eastAsiaTheme="minorEastAsia"/>
          <w:b w:val="0"/>
          <w:bCs/>
          <w:color w:val="auto"/>
          <w:sz w:val="24"/>
          <w:szCs w:val="21"/>
          <w:highlight w:val="none"/>
          <w:lang w:val="en-US" w:eastAsia="zh-CN"/>
        </w:rPr>
        <w:t>1. 在本项目的投标活动中遵守国家法律法规和交通运输行业有关规定，遵循公开、公平、公正和诚信原则。</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Times New Roman" w:asciiTheme="minorEastAsia" w:hAnsiTheme="minorEastAsia" w:eastAsiaTheme="minorEastAsia"/>
          <w:b w:val="0"/>
          <w:bCs/>
          <w:color w:val="auto"/>
          <w:sz w:val="24"/>
          <w:szCs w:val="21"/>
          <w:highlight w:val="none"/>
          <w:lang w:val="en-US" w:eastAsia="zh-CN"/>
        </w:rPr>
      </w:pPr>
      <w:r>
        <w:rPr>
          <w:rFonts w:hint="eastAsia" w:cs="Times New Roman" w:asciiTheme="minorEastAsia" w:hAnsiTheme="minorEastAsia" w:eastAsiaTheme="minorEastAsia"/>
          <w:b w:val="0"/>
          <w:bCs/>
          <w:color w:val="auto"/>
          <w:sz w:val="24"/>
          <w:szCs w:val="21"/>
          <w:highlight w:val="none"/>
          <w:lang w:val="en-US" w:eastAsia="zh-CN"/>
        </w:rPr>
        <w:t>2.投标文件中所有内容均为我单位真实意愿表达，相关信息真实有效。</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Times New Roman" w:asciiTheme="minorEastAsia" w:hAnsiTheme="minorEastAsia" w:eastAsiaTheme="minorEastAsia"/>
          <w:b w:val="0"/>
          <w:bCs/>
          <w:color w:val="auto"/>
          <w:sz w:val="24"/>
          <w:szCs w:val="21"/>
          <w:highlight w:val="none"/>
          <w:lang w:val="en-US" w:eastAsia="zh-CN"/>
        </w:rPr>
      </w:pPr>
      <w:r>
        <w:rPr>
          <w:rFonts w:hint="eastAsia" w:cs="Times New Roman" w:asciiTheme="minorEastAsia" w:hAnsiTheme="minorEastAsia" w:eastAsiaTheme="minorEastAsia"/>
          <w:b w:val="0"/>
          <w:bCs/>
          <w:color w:val="auto"/>
          <w:sz w:val="24"/>
          <w:szCs w:val="21"/>
          <w:highlight w:val="none"/>
          <w:lang w:val="en-US" w:eastAsia="zh-CN"/>
        </w:rPr>
        <w:t>3.无弄虚作假，无围标串标行为。</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Times New Roman" w:asciiTheme="minorEastAsia" w:hAnsiTheme="minorEastAsia" w:eastAsiaTheme="minorEastAsia"/>
          <w:b w:val="0"/>
          <w:bCs/>
          <w:color w:val="auto"/>
          <w:sz w:val="24"/>
          <w:szCs w:val="21"/>
          <w:highlight w:val="none"/>
          <w:lang w:val="en-US" w:eastAsia="zh-CN"/>
        </w:rPr>
      </w:pPr>
      <w:r>
        <w:rPr>
          <w:rFonts w:hint="eastAsia" w:cs="Times New Roman" w:asciiTheme="minorEastAsia" w:hAnsiTheme="minorEastAsia" w:eastAsiaTheme="minorEastAsia"/>
          <w:b w:val="0"/>
          <w:bCs/>
          <w:color w:val="auto"/>
          <w:sz w:val="24"/>
          <w:szCs w:val="21"/>
          <w:highlight w:val="none"/>
          <w:lang w:val="en-US" w:eastAsia="zh-CN"/>
        </w:rPr>
        <w:t>4. 若我方中标，在合同履行过程中严格执行有关法律、法规、规章和规范性文件的规定，不转包和违法分包。</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Times New Roman" w:asciiTheme="minorEastAsia" w:hAnsiTheme="minorEastAsia" w:eastAsiaTheme="minorEastAsia"/>
          <w:b w:val="0"/>
          <w:bCs/>
          <w:color w:val="auto"/>
          <w:sz w:val="24"/>
          <w:szCs w:val="21"/>
          <w:highlight w:val="none"/>
          <w:lang w:val="en-US" w:eastAsia="zh-CN"/>
        </w:rPr>
      </w:pPr>
      <w:r>
        <w:rPr>
          <w:rFonts w:hint="eastAsia" w:cs="Times New Roman" w:asciiTheme="minorEastAsia" w:hAnsiTheme="minorEastAsia" w:eastAsiaTheme="minorEastAsia"/>
          <w:b w:val="0"/>
          <w:bCs/>
          <w:color w:val="auto"/>
          <w:sz w:val="24"/>
          <w:szCs w:val="21"/>
          <w:highlight w:val="none"/>
          <w:lang w:val="en-US" w:eastAsia="zh-CN"/>
        </w:rPr>
        <w:t>5.我方如有违背承诺， 愿意接受国家和交通运输主管部门依法进行的处罚，以及按照信用管理规定记入相关责任主体和责任人信用档案，同时在交通运输行业和政府相关信用网站公开。</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cs="Times New Roman" w:asciiTheme="minorEastAsia" w:hAnsiTheme="minorEastAsia" w:eastAsiaTheme="minorEastAsia"/>
          <w:b w:val="0"/>
          <w:bCs/>
          <w:color w:val="auto"/>
          <w:sz w:val="24"/>
          <w:szCs w:val="21"/>
          <w:highlight w:val="none"/>
          <w:lang w:val="en-US" w:eastAsia="zh-CN"/>
        </w:rPr>
      </w:pPr>
      <w:r>
        <w:rPr>
          <w:rFonts w:hint="eastAsia" w:cs="Times New Roman" w:asciiTheme="minorEastAsia" w:hAnsiTheme="minorEastAsia" w:eastAsiaTheme="minorEastAsia"/>
          <w:b w:val="0"/>
          <w:bCs/>
          <w:color w:val="auto"/>
          <w:sz w:val="24"/>
          <w:szCs w:val="21"/>
          <w:highlight w:val="non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360" w:lineRule="auto"/>
        <w:jc w:val="right"/>
        <w:textAlignment w:val="auto"/>
        <w:rPr>
          <w:rFonts w:hint="eastAsia" w:cs="Times New Roman" w:asciiTheme="minorEastAsia" w:hAnsiTheme="minorEastAsia" w:eastAsiaTheme="minorEastAsia"/>
          <w:b w:val="0"/>
          <w:bCs/>
          <w:color w:val="auto"/>
          <w:sz w:val="24"/>
          <w:szCs w:val="21"/>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jc w:val="right"/>
        <w:textAlignment w:val="auto"/>
        <w:rPr>
          <w:rFonts w:hint="eastAsia" w:cs="Times New Roman" w:asciiTheme="minorEastAsia" w:hAnsiTheme="minorEastAsia" w:eastAsiaTheme="minorEastAsia"/>
          <w:b w:val="0"/>
          <w:bCs/>
          <w:color w:val="auto"/>
          <w:sz w:val="24"/>
          <w:szCs w:val="21"/>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jc w:val="right"/>
        <w:textAlignment w:val="auto"/>
        <w:rPr>
          <w:rFonts w:hint="eastAsia" w:cs="Times New Roman" w:asciiTheme="minorEastAsia" w:hAnsiTheme="minorEastAsia" w:eastAsiaTheme="minorEastAsia"/>
          <w:b w:val="0"/>
          <w:bCs/>
          <w:color w:val="auto"/>
          <w:sz w:val="24"/>
          <w:szCs w:val="21"/>
          <w:highlight w:val="none"/>
          <w:lang w:val="en-US" w:eastAsia="zh-CN"/>
        </w:rPr>
      </w:pPr>
      <w:r>
        <w:rPr>
          <w:rFonts w:hint="eastAsia" w:cs="Times New Roman" w:asciiTheme="minorEastAsia" w:hAnsiTheme="minorEastAsia" w:eastAsiaTheme="minorEastAsia"/>
          <w:b w:val="0"/>
          <w:bCs/>
          <w:color w:val="auto"/>
          <w:sz w:val="24"/>
          <w:szCs w:val="21"/>
          <w:highlight w:val="none"/>
          <w:lang w:val="en-US" w:eastAsia="zh-CN"/>
        </w:rPr>
        <w:t>投标承诺人（盖公章）：</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cs="Times New Roman" w:asciiTheme="minorEastAsia" w:hAnsiTheme="minorEastAsia" w:eastAsiaTheme="minorEastAsia"/>
          <w:b w:val="0"/>
          <w:bCs/>
          <w:color w:val="auto"/>
          <w:sz w:val="24"/>
          <w:szCs w:val="21"/>
          <w:highlight w:val="none"/>
          <w:lang w:val="en-US" w:eastAsia="zh-CN"/>
        </w:rPr>
      </w:pPr>
      <w:r>
        <w:rPr>
          <w:rFonts w:hint="eastAsia" w:cs="Times New Roman" w:asciiTheme="minorEastAsia" w:hAnsiTheme="minorEastAsia" w:eastAsiaTheme="minorEastAsia"/>
          <w:b w:val="0"/>
          <w:bCs/>
          <w:color w:val="auto"/>
          <w:sz w:val="24"/>
          <w:szCs w:val="21"/>
          <w:highlight w:val="non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360" w:lineRule="auto"/>
        <w:jc w:val="right"/>
        <w:textAlignment w:val="auto"/>
        <w:rPr>
          <w:rFonts w:hint="eastAsia" w:cs="Times New Roman" w:asciiTheme="minorEastAsia" w:hAnsiTheme="minorEastAsia" w:eastAsiaTheme="minorEastAsia"/>
          <w:b/>
          <w:color w:val="auto"/>
          <w:sz w:val="32"/>
          <w:szCs w:val="24"/>
          <w:highlight w:val="none"/>
          <w:lang w:val="en-US" w:eastAsia="zh-CN"/>
        </w:rPr>
      </w:pPr>
      <w:r>
        <w:rPr>
          <w:rFonts w:hint="eastAsia" w:cs="Times New Roman" w:asciiTheme="minorEastAsia" w:hAnsiTheme="minorEastAsia" w:eastAsiaTheme="minorEastAsia"/>
          <w:b w:val="0"/>
          <w:bCs/>
          <w:color w:val="auto"/>
          <w:sz w:val="24"/>
          <w:szCs w:val="21"/>
          <w:highlight w:val="none"/>
          <w:lang w:val="en-US" w:eastAsia="zh-CN"/>
        </w:rPr>
        <w:t>年   月   日</w:t>
      </w:r>
      <w:r>
        <w:rPr>
          <w:rFonts w:hint="eastAsia" w:cs="Times New Roman" w:asciiTheme="minorEastAsia" w:hAnsiTheme="minorEastAsia" w:eastAsiaTheme="minorEastAsia"/>
          <w:b/>
          <w:color w:val="auto"/>
          <w:sz w:val="32"/>
          <w:szCs w:val="24"/>
          <w:highlight w:val="none"/>
          <w:lang w:val="en-US" w:eastAsia="zh-CN"/>
        </w:rPr>
        <w:br w:type="page"/>
      </w:r>
    </w:p>
    <w:p>
      <w:pPr>
        <w:jc w:val="center"/>
        <w:rPr>
          <w:rFonts w:hint="eastAsia" w:cs="Times New Roman" w:asciiTheme="minorEastAsia" w:hAnsiTheme="minorEastAsia" w:eastAsiaTheme="minorEastAsia"/>
          <w:b/>
          <w:color w:val="auto"/>
          <w:sz w:val="32"/>
          <w:szCs w:val="24"/>
          <w:highlight w:val="none"/>
          <w:lang w:val="en-US" w:eastAsia="zh-CN"/>
        </w:rPr>
      </w:pPr>
      <w:r>
        <w:rPr>
          <w:rFonts w:hint="eastAsia" w:cs="Times New Roman" w:asciiTheme="minorEastAsia" w:hAnsiTheme="minorEastAsia" w:eastAsiaTheme="minorEastAsia"/>
          <w:b/>
          <w:color w:val="auto"/>
          <w:sz w:val="32"/>
          <w:szCs w:val="24"/>
          <w:highlight w:val="none"/>
          <w:lang w:val="en-US" w:eastAsia="zh-CN"/>
        </w:rPr>
        <w:t>（2）江苏公路水运建设市场主要从业人员信用承诺书 (格式)</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Times New Roman" w:asciiTheme="minorEastAsia" w:hAnsiTheme="minorEastAsia" w:eastAsiaTheme="minorEastAsia"/>
          <w:b w:val="0"/>
          <w:bCs/>
          <w:color w:val="auto"/>
          <w:sz w:val="24"/>
          <w:szCs w:val="21"/>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Times New Roman" w:asciiTheme="minorEastAsia" w:hAnsiTheme="minorEastAsia" w:eastAsiaTheme="minorEastAsia"/>
          <w:b w:val="0"/>
          <w:bCs/>
          <w:color w:val="auto"/>
          <w:sz w:val="24"/>
          <w:szCs w:val="21"/>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Times New Roman" w:asciiTheme="minorEastAsia" w:hAnsiTheme="minorEastAsia" w:eastAsiaTheme="minorEastAsia"/>
          <w:b w:val="0"/>
          <w:bCs/>
          <w:color w:val="auto"/>
          <w:sz w:val="24"/>
          <w:szCs w:val="21"/>
          <w:highlight w:val="none"/>
          <w:lang w:val="en-US" w:eastAsia="zh-CN"/>
        </w:rPr>
      </w:pPr>
      <w:r>
        <w:rPr>
          <w:rFonts w:hint="eastAsia" w:cs="Times New Roman" w:asciiTheme="minorEastAsia" w:hAnsiTheme="minorEastAsia" w:eastAsiaTheme="minorEastAsia"/>
          <w:b w:val="0"/>
          <w:bCs/>
          <w:color w:val="auto"/>
          <w:sz w:val="24"/>
          <w:szCs w:val="21"/>
          <w:highlight w:val="none"/>
          <w:lang w:val="en-US" w:eastAsia="zh-CN"/>
        </w:rPr>
        <w:t>本人自愿申请参加江苏省公路水运工程主要从业人员信用评价，在此郑重承诺:</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Times New Roman" w:asciiTheme="minorEastAsia" w:hAnsiTheme="minorEastAsia" w:eastAsiaTheme="minorEastAsia"/>
          <w:b w:val="0"/>
          <w:bCs/>
          <w:color w:val="auto"/>
          <w:sz w:val="24"/>
          <w:szCs w:val="21"/>
          <w:highlight w:val="none"/>
          <w:lang w:val="en-US" w:eastAsia="zh-CN"/>
        </w:rPr>
      </w:pPr>
      <w:r>
        <w:rPr>
          <w:rFonts w:hint="eastAsia" w:cs="Times New Roman" w:asciiTheme="minorEastAsia" w:hAnsiTheme="minorEastAsia" w:eastAsiaTheme="minorEastAsia"/>
          <w:b w:val="0"/>
          <w:bCs/>
          <w:color w:val="auto"/>
          <w:sz w:val="24"/>
          <w:szCs w:val="21"/>
          <w:highlight w:val="none"/>
          <w:lang w:val="en-US" w:eastAsia="zh-CN"/>
        </w:rPr>
        <w:t>1. 在厅建设市场信用系统中录入的有关本人信用信息均由本人亲自确认，所有信息都是真实、准确的。</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Times New Roman" w:asciiTheme="minorEastAsia" w:hAnsiTheme="minorEastAsia" w:eastAsiaTheme="minorEastAsia"/>
          <w:b w:val="0"/>
          <w:bCs/>
          <w:color w:val="auto"/>
          <w:sz w:val="24"/>
          <w:szCs w:val="21"/>
          <w:highlight w:val="none"/>
          <w:lang w:val="en-US" w:eastAsia="zh-CN"/>
        </w:rPr>
      </w:pPr>
      <w:r>
        <w:rPr>
          <w:rFonts w:hint="eastAsia" w:cs="Times New Roman" w:asciiTheme="minorEastAsia" w:hAnsiTheme="minorEastAsia" w:eastAsiaTheme="minorEastAsia"/>
          <w:b w:val="0"/>
          <w:bCs/>
          <w:color w:val="auto"/>
          <w:sz w:val="24"/>
          <w:szCs w:val="21"/>
          <w:highlight w:val="none"/>
          <w:lang w:val="en-US" w:eastAsia="zh-CN"/>
        </w:rPr>
        <w:t>2.按照国家和省交通运输主管部门有关规定要求， 及时更新和完善信用信息系统中相关信息。</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Times New Roman" w:asciiTheme="minorEastAsia" w:hAnsiTheme="minorEastAsia" w:eastAsiaTheme="minorEastAsia"/>
          <w:b w:val="0"/>
          <w:bCs/>
          <w:color w:val="auto"/>
          <w:sz w:val="24"/>
          <w:szCs w:val="21"/>
          <w:highlight w:val="none"/>
          <w:lang w:val="en-US" w:eastAsia="zh-CN"/>
        </w:rPr>
      </w:pPr>
      <w:r>
        <w:rPr>
          <w:rFonts w:hint="eastAsia" w:cs="Times New Roman" w:asciiTheme="minorEastAsia" w:hAnsiTheme="minorEastAsia" w:eastAsiaTheme="minorEastAsia"/>
          <w:b w:val="0"/>
          <w:bCs/>
          <w:color w:val="auto"/>
          <w:sz w:val="24"/>
          <w:szCs w:val="21"/>
          <w:highlight w:val="none"/>
          <w:lang w:val="en-US" w:eastAsia="zh-CN"/>
        </w:rPr>
        <w:t>3.同意依法在省交通运输主管部门网站和信用交通江苏网站公示、公布相关信用信息，接受社会监督。</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Times New Roman" w:asciiTheme="minorEastAsia" w:hAnsiTheme="minorEastAsia" w:eastAsiaTheme="minorEastAsia"/>
          <w:b w:val="0"/>
          <w:bCs/>
          <w:color w:val="auto"/>
          <w:sz w:val="24"/>
          <w:szCs w:val="21"/>
          <w:highlight w:val="none"/>
          <w:lang w:val="en-US" w:eastAsia="zh-CN"/>
        </w:rPr>
      </w:pPr>
      <w:r>
        <w:rPr>
          <w:rFonts w:hint="eastAsia" w:cs="Times New Roman" w:asciiTheme="minorEastAsia" w:hAnsiTheme="minorEastAsia" w:eastAsiaTheme="minorEastAsia"/>
          <w:b w:val="0"/>
          <w:bCs/>
          <w:color w:val="auto"/>
          <w:sz w:val="24"/>
          <w:szCs w:val="21"/>
          <w:highlight w:val="none"/>
          <w:lang w:val="en-US" w:eastAsia="zh-CN"/>
        </w:rPr>
        <w:t>4.同意政府相关行政主管部门、招标人及工程建设管理工作有关单位因工作需要，依法对本人信用信息进行查询。</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Times New Roman" w:asciiTheme="minorEastAsia" w:hAnsiTheme="minorEastAsia" w:eastAsiaTheme="minorEastAsia"/>
          <w:b w:val="0"/>
          <w:bCs/>
          <w:color w:val="auto"/>
          <w:sz w:val="24"/>
          <w:szCs w:val="21"/>
          <w:highlight w:val="none"/>
          <w:lang w:val="en-US" w:eastAsia="zh-CN"/>
        </w:rPr>
      </w:pPr>
      <w:r>
        <w:rPr>
          <w:rFonts w:hint="eastAsia" w:cs="Times New Roman" w:asciiTheme="minorEastAsia" w:hAnsiTheme="minorEastAsia" w:eastAsiaTheme="minorEastAsia"/>
          <w:b w:val="0"/>
          <w:bCs/>
          <w:color w:val="auto"/>
          <w:sz w:val="24"/>
          <w:szCs w:val="21"/>
          <w:highlight w:val="none"/>
          <w:lang w:val="en-US" w:eastAsia="zh-CN"/>
        </w:rPr>
        <w:t>5.如有违背承诺， 愿意接受国家和交通运输主管部门依法进行的处罚，以及按照信用管理规定记入本人信用档案，同时在交通运输行业和政府相关信用网站公开。</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cs="Times New Roman" w:asciiTheme="minorEastAsia" w:hAnsiTheme="minorEastAsia" w:eastAsiaTheme="minorEastAsia"/>
          <w:b w:val="0"/>
          <w:bCs/>
          <w:color w:val="auto"/>
          <w:sz w:val="24"/>
          <w:szCs w:val="21"/>
          <w:highlight w:val="none"/>
          <w:lang w:val="en-US" w:eastAsia="zh-CN"/>
        </w:rPr>
      </w:pPr>
      <w:r>
        <w:rPr>
          <w:rFonts w:hint="eastAsia" w:cs="Times New Roman" w:asciiTheme="minorEastAsia" w:hAnsiTheme="minorEastAsia" w:eastAsiaTheme="minorEastAsia"/>
          <w:b w:val="0"/>
          <w:bCs/>
          <w:color w:val="auto"/>
          <w:sz w:val="24"/>
          <w:szCs w:val="21"/>
          <w:highlight w:val="non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360" w:lineRule="auto"/>
        <w:jc w:val="right"/>
        <w:textAlignment w:val="auto"/>
        <w:rPr>
          <w:rFonts w:hint="eastAsia" w:cs="Times New Roman" w:asciiTheme="minorEastAsia" w:hAnsiTheme="minorEastAsia" w:eastAsiaTheme="minorEastAsia"/>
          <w:b w:val="0"/>
          <w:bCs/>
          <w:color w:val="auto"/>
          <w:sz w:val="24"/>
          <w:szCs w:val="21"/>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jc w:val="right"/>
        <w:textAlignment w:val="auto"/>
        <w:rPr>
          <w:rFonts w:hint="eastAsia" w:cs="Times New Roman" w:asciiTheme="minorEastAsia" w:hAnsiTheme="minorEastAsia" w:eastAsiaTheme="minorEastAsia"/>
          <w:b w:val="0"/>
          <w:bCs/>
          <w:color w:val="auto"/>
          <w:sz w:val="24"/>
          <w:szCs w:val="21"/>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jc w:val="right"/>
        <w:textAlignment w:val="auto"/>
        <w:rPr>
          <w:rFonts w:hint="eastAsia" w:cs="Times New Roman" w:asciiTheme="minorEastAsia" w:hAnsiTheme="minorEastAsia" w:eastAsiaTheme="minorEastAsia"/>
          <w:b w:val="0"/>
          <w:bCs/>
          <w:color w:val="auto"/>
          <w:sz w:val="24"/>
          <w:szCs w:val="21"/>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jc w:val="right"/>
        <w:textAlignment w:val="auto"/>
        <w:rPr>
          <w:rFonts w:hint="eastAsia" w:cs="Times New Roman" w:asciiTheme="minorEastAsia" w:hAnsiTheme="minorEastAsia" w:eastAsiaTheme="minorEastAsia"/>
          <w:b w:val="0"/>
          <w:bCs/>
          <w:color w:val="auto"/>
          <w:sz w:val="24"/>
          <w:szCs w:val="21"/>
          <w:highlight w:val="none"/>
          <w:lang w:val="en-US" w:eastAsia="zh-CN"/>
        </w:rPr>
      </w:pPr>
      <w:r>
        <w:rPr>
          <w:rFonts w:hint="eastAsia" w:cs="Times New Roman" w:asciiTheme="minorEastAsia" w:hAnsiTheme="minorEastAsia" w:eastAsiaTheme="minorEastAsia"/>
          <w:b w:val="0"/>
          <w:bCs/>
          <w:color w:val="auto"/>
          <w:sz w:val="24"/>
          <w:szCs w:val="21"/>
          <w:highlight w:val="none"/>
          <w:lang w:val="en-US" w:eastAsia="zh-CN"/>
        </w:rPr>
        <w:t>承诺人（法定代表人）(印章或签字):</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cs="Times New Roman" w:asciiTheme="minorEastAsia" w:hAnsiTheme="minorEastAsia" w:eastAsiaTheme="minorEastAsia"/>
          <w:b w:val="0"/>
          <w:bCs/>
          <w:color w:val="auto"/>
          <w:sz w:val="24"/>
          <w:szCs w:val="21"/>
          <w:highlight w:val="none"/>
          <w:lang w:val="en-US" w:eastAsia="zh-CN"/>
        </w:rPr>
      </w:pPr>
      <w:r>
        <w:rPr>
          <w:rFonts w:hint="eastAsia" w:cs="Times New Roman" w:asciiTheme="minorEastAsia" w:hAnsiTheme="minorEastAsia" w:eastAsiaTheme="minorEastAsia"/>
          <w:b w:val="0"/>
          <w:bCs/>
          <w:color w:val="auto"/>
          <w:sz w:val="24"/>
          <w:szCs w:val="21"/>
          <w:highlight w:val="non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360" w:lineRule="auto"/>
        <w:jc w:val="right"/>
        <w:textAlignment w:val="auto"/>
        <w:rPr>
          <w:rFonts w:hint="eastAsia" w:cs="Times New Roman" w:asciiTheme="minorEastAsia" w:hAnsiTheme="minorEastAsia" w:eastAsiaTheme="minorEastAsia"/>
          <w:b/>
          <w:color w:val="auto"/>
          <w:sz w:val="32"/>
          <w:szCs w:val="24"/>
          <w:highlight w:val="none"/>
          <w:lang w:val="en-US" w:eastAsia="zh-CN"/>
        </w:rPr>
      </w:pPr>
      <w:r>
        <w:rPr>
          <w:rFonts w:hint="eastAsia" w:cs="Times New Roman" w:asciiTheme="minorEastAsia" w:hAnsiTheme="minorEastAsia" w:eastAsiaTheme="minorEastAsia"/>
          <w:b w:val="0"/>
          <w:bCs/>
          <w:color w:val="auto"/>
          <w:sz w:val="24"/>
          <w:szCs w:val="21"/>
          <w:highlight w:val="none"/>
          <w:lang w:val="en-US" w:eastAsia="zh-CN"/>
        </w:rPr>
        <w:t xml:space="preserve">                              年   月   日</w:t>
      </w:r>
      <w:r>
        <w:rPr>
          <w:rFonts w:hint="eastAsia" w:cs="Times New Roman" w:asciiTheme="minorEastAsia" w:hAnsiTheme="minorEastAsia" w:eastAsiaTheme="minorEastAsia"/>
          <w:b/>
          <w:color w:val="auto"/>
          <w:sz w:val="32"/>
          <w:szCs w:val="24"/>
          <w:highlight w:val="none"/>
          <w:lang w:val="en-US" w:eastAsia="zh-CN"/>
        </w:rPr>
        <w:br w:type="page"/>
      </w:r>
    </w:p>
    <w:p>
      <w:pPr>
        <w:jc w:val="center"/>
        <w:rPr>
          <w:rFonts w:hint="eastAsia" w:cs="Times New Roman" w:asciiTheme="minorEastAsia" w:hAnsiTheme="minorEastAsia" w:eastAsiaTheme="minorEastAsia"/>
          <w:b/>
          <w:color w:val="auto"/>
          <w:sz w:val="32"/>
          <w:szCs w:val="24"/>
          <w:highlight w:val="none"/>
          <w:lang w:val="en-US" w:eastAsia="zh-CN"/>
        </w:rPr>
      </w:pPr>
      <w:r>
        <w:rPr>
          <w:rFonts w:hint="eastAsia" w:cs="Times New Roman" w:asciiTheme="minorEastAsia" w:hAnsiTheme="minorEastAsia" w:eastAsiaTheme="minorEastAsia"/>
          <w:b/>
          <w:color w:val="auto"/>
          <w:sz w:val="32"/>
          <w:szCs w:val="24"/>
          <w:highlight w:val="none"/>
          <w:lang w:val="en-US" w:eastAsia="zh-CN"/>
        </w:rPr>
        <w:t>（3）江苏公路水运建设市场主要从业人员信用承诺书 (格式)</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Times New Roman" w:asciiTheme="minorEastAsia" w:hAnsiTheme="minorEastAsia" w:eastAsiaTheme="minorEastAsia"/>
          <w:b w:val="0"/>
          <w:bCs/>
          <w:color w:val="auto"/>
          <w:sz w:val="24"/>
          <w:szCs w:val="21"/>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Times New Roman" w:asciiTheme="minorEastAsia" w:hAnsiTheme="minorEastAsia" w:eastAsiaTheme="minorEastAsia"/>
          <w:b w:val="0"/>
          <w:bCs/>
          <w:color w:val="auto"/>
          <w:sz w:val="24"/>
          <w:szCs w:val="21"/>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Times New Roman" w:asciiTheme="minorEastAsia" w:hAnsiTheme="minorEastAsia" w:eastAsiaTheme="minorEastAsia"/>
          <w:b w:val="0"/>
          <w:bCs/>
          <w:color w:val="auto"/>
          <w:sz w:val="24"/>
          <w:szCs w:val="21"/>
          <w:highlight w:val="none"/>
          <w:lang w:val="en-US" w:eastAsia="zh-CN"/>
        </w:rPr>
      </w:pPr>
      <w:r>
        <w:rPr>
          <w:rFonts w:hint="eastAsia" w:cs="Times New Roman" w:asciiTheme="minorEastAsia" w:hAnsiTheme="minorEastAsia" w:eastAsiaTheme="minorEastAsia"/>
          <w:b w:val="0"/>
          <w:bCs/>
          <w:color w:val="auto"/>
          <w:sz w:val="24"/>
          <w:szCs w:val="21"/>
          <w:highlight w:val="none"/>
          <w:lang w:val="en-US" w:eastAsia="zh-CN"/>
        </w:rPr>
        <w:t>本人自愿申请参加江苏省公路水运工程主要从业人员信用评价，在此郑重承诺:</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Times New Roman" w:asciiTheme="minorEastAsia" w:hAnsiTheme="minorEastAsia" w:eastAsiaTheme="minorEastAsia"/>
          <w:b w:val="0"/>
          <w:bCs/>
          <w:color w:val="auto"/>
          <w:sz w:val="24"/>
          <w:szCs w:val="21"/>
          <w:highlight w:val="none"/>
          <w:lang w:val="en-US" w:eastAsia="zh-CN"/>
        </w:rPr>
      </w:pPr>
      <w:r>
        <w:rPr>
          <w:rFonts w:hint="eastAsia" w:cs="Times New Roman" w:asciiTheme="minorEastAsia" w:hAnsiTheme="minorEastAsia" w:eastAsiaTheme="minorEastAsia"/>
          <w:b w:val="0"/>
          <w:bCs/>
          <w:color w:val="auto"/>
          <w:sz w:val="24"/>
          <w:szCs w:val="21"/>
          <w:highlight w:val="none"/>
          <w:lang w:val="en-US" w:eastAsia="zh-CN"/>
        </w:rPr>
        <w:t>1. 在厅建设市场信用系统中录入的有关本人信用信息均由本人亲自确认，所有信息都是真实、准确的。</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Times New Roman" w:asciiTheme="minorEastAsia" w:hAnsiTheme="minorEastAsia" w:eastAsiaTheme="minorEastAsia"/>
          <w:b w:val="0"/>
          <w:bCs/>
          <w:color w:val="auto"/>
          <w:sz w:val="24"/>
          <w:szCs w:val="21"/>
          <w:highlight w:val="none"/>
          <w:lang w:val="en-US" w:eastAsia="zh-CN"/>
        </w:rPr>
      </w:pPr>
      <w:r>
        <w:rPr>
          <w:rFonts w:hint="eastAsia" w:cs="Times New Roman" w:asciiTheme="minorEastAsia" w:hAnsiTheme="minorEastAsia" w:eastAsiaTheme="minorEastAsia"/>
          <w:b w:val="0"/>
          <w:bCs/>
          <w:color w:val="auto"/>
          <w:sz w:val="24"/>
          <w:szCs w:val="21"/>
          <w:highlight w:val="none"/>
          <w:lang w:val="en-US" w:eastAsia="zh-CN"/>
        </w:rPr>
        <w:t>2.按照国家和省交通运输主管部门有关规定要求， 及时更新和完善信用信息系统中相关信息。</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Times New Roman" w:asciiTheme="minorEastAsia" w:hAnsiTheme="minorEastAsia" w:eastAsiaTheme="minorEastAsia"/>
          <w:b w:val="0"/>
          <w:bCs/>
          <w:color w:val="auto"/>
          <w:sz w:val="24"/>
          <w:szCs w:val="21"/>
          <w:highlight w:val="none"/>
          <w:lang w:val="en-US" w:eastAsia="zh-CN"/>
        </w:rPr>
      </w:pPr>
      <w:r>
        <w:rPr>
          <w:rFonts w:hint="eastAsia" w:cs="Times New Roman" w:asciiTheme="minorEastAsia" w:hAnsiTheme="minorEastAsia" w:eastAsiaTheme="minorEastAsia"/>
          <w:b w:val="0"/>
          <w:bCs/>
          <w:color w:val="auto"/>
          <w:sz w:val="24"/>
          <w:szCs w:val="21"/>
          <w:highlight w:val="none"/>
          <w:lang w:val="en-US" w:eastAsia="zh-CN"/>
        </w:rPr>
        <w:t>3.同意依法在省交通运输主管部门网站和信用交通江苏网站公示、公布相关信用信息，接受社会监督。</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Times New Roman" w:asciiTheme="minorEastAsia" w:hAnsiTheme="minorEastAsia" w:eastAsiaTheme="minorEastAsia"/>
          <w:b w:val="0"/>
          <w:bCs/>
          <w:color w:val="auto"/>
          <w:sz w:val="24"/>
          <w:szCs w:val="21"/>
          <w:highlight w:val="none"/>
          <w:lang w:val="en-US" w:eastAsia="zh-CN"/>
        </w:rPr>
      </w:pPr>
      <w:r>
        <w:rPr>
          <w:rFonts w:hint="eastAsia" w:cs="Times New Roman" w:asciiTheme="minorEastAsia" w:hAnsiTheme="minorEastAsia" w:eastAsiaTheme="minorEastAsia"/>
          <w:b w:val="0"/>
          <w:bCs/>
          <w:color w:val="auto"/>
          <w:sz w:val="24"/>
          <w:szCs w:val="21"/>
          <w:highlight w:val="none"/>
          <w:lang w:val="en-US" w:eastAsia="zh-CN"/>
        </w:rPr>
        <w:t>4.同意政府相关行政主管部门、招标人及工程建设管理工作有关单位因工作需要，依法对本人信用信息进行查询。</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Times New Roman" w:asciiTheme="minorEastAsia" w:hAnsiTheme="minorEastAsia" w:eastAsiaTheme="minorEastAsia"/>
          <w:b w:val="0"/>
          <w:bCs/>
          <w:color w:val="auto"/>
          <w:sz w:val="24"/>
          <w:szCs w:val="21"/>
          <w:highlight w:val="none"/>
          <w:lang w:val="en-US" w:eastAsia="zh-CN"/>
        </w:rPr>
      </w:pPr>
      <w:r>
        <w:rPr>
          <w:rFonts w:hint="eastAsia" w:cs="Times New Roman" w:asciiTheme="minorEastAsia" w:hAnsiTheme="minorEastAsia" w:eastAsiaTheme="minorEastAsia"/>
          <w:b w:val="0"/>
          <w:bCs/>
          <w:color w:val="auto"/>
          <w:sz w:val="24"/>
          <w:szCs w:val="21"/>
          <w:highlight w:val="none"/>
          <w:lang w:val="en-US" w:eastAsia="zh-CN"/>
        </w:rPr>
        <w:t>5.如有违背承诺， 愿意接受国家和交通运输主管部门依法进行的处罚，以及按照信用管理规定记入本人信用档案，同时在交通运输行业和政府相关信用网站公开。</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cs="Times New Roman" w:asciiTheme="minorEastAsia" w:hAnsiTheme="minorEastAsia" w:eastAsiaTheme="minorEastAsia"/>
          <w:b w:val="0"/>
          <w:bCs/>
          <w:color w:val="auto"/>
          <w:sz w:val="24"/>
          <w:szCs w:val="21"/>
          <w:highlight w:val="none"/>
          <w:lang w:val="en-US" w:eastAsia="zh-CN"/>
        </w:rPr>
      </w:pPr>
      <w:r>
        <w:rPr>
          <w:rFonts w:hint="eastAsia" w:cs="Times New Roman" w:asciiTheme="minorEastAsia" w:hAnsiTheme="minorEastAsia" w:eastAsiaTheme="minorEastAsia"/>
          <w:b w:val="0"/>
          <w:bCs/>
          <w:color w:val="auto"/>
          <w:sz w:val="24"/>
          <w:szCs w:val="21"/>
          <w:highlight w:val="non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360" w:lineRule="auto"/>
        <w:jc w:val="right"/>
        <w:textAlignment w:val="auto"/>
        <w:rPr>
          <w:rFonts w:hint="eastAsia" w:cs="Times New Roman" w:asciiTheme="minorEastAsia" w:hAnsiTheme="minorEastAsia" w:eastAsiaTheme="minorEastAsia"/>
          <w:b w:val="0"/>
          <w:bCs/>
          <w:color w:val="auto"/>
          <w:sz w:val="24"/>
          <w:szCs w:val="21"/>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jc w:val="right"/>
        <w:textAlignment w:val="auto"/>
        <w:rPr>
          <w:rFonts w:hint="eastAsia" w:cs="Times New Roman" w:asciiTheme="minorEastAsia" w:hAnsiTheme="minorEastAsia" w:eastAsiaTheme="minorEastAsia"/>
          <w:b w:val="0"/>
          <w:bCs/>
          <w:color w:val="auto"/>
          <w:sz w:val="24"/>
          <w:szCs w:val="21"/>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jc w:val="right"/>
        <w:textAlignment w:val="auto"/>
        <w:rPr>
          <w:rFonts w:hint="eastAsia" w:cs="Times New Roman" w:asciiTheme="minorEastAsia" w:hAnsiTheme="minorEastAsia" w:eastAsiaTheme="minorEastAsia"/>
          <w:b w:val="0"/>
          <w:bCs/>
          <w:color w:val="auto"/>
          <w:sz w:val="24"/>
          <w:szCs w:val="21"/>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jc w:val="right"/>
        <w:textAlignment w:val="auto"/>
        <w:rPr>
          <w:rFonts w:hint="eastAsia" w:cs="Times New Roman" w:asciiTheme="minorEastAsia" w:hAnsiTheme="minorEastAsia" w:eastAsiaTheme="minorEastAsia"/>
          <w:b w:val="0"/>
          <w:bCs/>
          <w:color w:val="auto"/>
          <w:sz w:val="24"/>
          <w:szCs w:val="21"/>
          <w:highlight w:val="none"/>
          <w:lang w:val="en-US" w:eastAsia="zh-CN"/>
        </w:rPr>
      </w:pPr>
      <w:r>
        <w:rPr>
          <w:rFonts w:hint="eastAsia" w:cs="Times New Roman" w:asciiTheme="minorEastAsia" w:hAnsiTheme="minorEastAsia" w:eastAsiaTheme="minorEastAsia"/>
          <w:b w:val="0"/>
          <w:bCs/>
          <w:color w:val="auto"/>
          <w:sz w:val="24"/>
          <w:szCs w:val="21"/>
          <w:highlight w:val="none"/>
          <w:lang w:val="en-US" w:eastAsia="zh-CN"/>
        </w:rPr>
        <w:t>承诺人（项目负责人）(印章或签字):</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cs="Times New Roman" w:asciiTheme="minorEastAsia" w:hAnsiTheme="minorEastAsia" w:eastAsiaTheme="minorEastAsia"/>
          <w:b w:val="0"/>
          <w:bCs/>
          <w:color w:val="auto"/>
          <w:sz w:val="24"/>
          <w:szCs w:val="21"/>
          <w:highlight w:val="none"/>
          <w:lang w:val="en-US" w:eastAsia="zh-CN"/>
        </w:rPr>
      </w:pPr>
      <w:r>
        <w:rPr>
          <w:rFonts w:hint="eastAsia" w:cs="Times New Roman" w:asciiTheme="minorEastAsia" w:hAnsiTheme="minorEastAsia" w:eastAsiaTheme="minorEastAsia"/>
          <w:b w:val="0"/>
          <w:bCs/>
          <w:color w:val="auto"/>
          <w:sz w:val="24"/>
          <w:szCs w:val="21"/>
          <w:highlight w:val="none"/>
          <w:lang w:val="en-US" w:eastAsia="zh-CN"/>
        </w:rPr>
        <w:t xml:space="preserve">               </w:t>
      </w:r>
    </w:p>
    <w:p>
      <w:pPr>
        <w:jc w:val="right"/>
        <w:rPr>
          <w:rFonts w:hint="eastAsia" w:cs="Times New Roman" w:asciiTheme="minorEastAsia" w:hAnsiTheme="minorEastAsia" w:eastAsiaTheme="minorEastAsia"/>
          <w:b/>
          <w:color w:val="auto"/>
          <w:sz w:val="32"/>
          <w:szCs w:val="24"/>
          <w:highlight w:val="none"/>
          <w:lang w:val="en-US" w:eastAsia="zh-CN"/>
        </w:rPr>
      </w:pPr>
      <w:r>
        <w:rPr>
          <w:rFonts w:hint="eastAsia" w:cs="Times New Roman" w:asciiTheme="minorEastAsia" w:hAnsiTheme="minorEastAsia" w:eastAsiaTheme="minorEastAsia"/>
          <w:b w:val="0"/>
          <w:bCs/>
          <w:color w:val="auto"/>
          <w:sz w:val="24"/>
          <w:szCs w:val="21"/>
          <w:highlight w:val="none"/>
          <w:lang w:val="en-US" w:eastAsia="zh-CN"/>
        </w:rPr>
        <w:t xml:space="preserve">                              年   月   日</w:t>
      </w:r>
      <w:r>
        <w:rPr>
          <w:rFonts w:hint="eastAsia" w:cs="Times New Roman" w:asciiTheme="minorEastAsia" w:hAnsiTheme="minorEastAsia" w:eastAsiaTheme="minorEastAsia"/>
          <w:b/>
          <w:color w:val="auto"/>
          <w:sz w:val="32"/>
          <w:szCs w:val="24"/>
          <w:highlight w:val="none"/>
          <w:lang w:val="en-US" w:eastAsia="zh-CN"/>
        </w:rPr>
        <w:br w:type="page"/>
      </w:r>
    </w:p>
    <w:p>
      <w:pPr>
        <w:widowControl/>
        <w:outlineLvl w:val="1"/>
        <w:rPr>
          <w:rFonts w:hint="eastAsia" w:cs="Times New Roman" w:asciiTheme="minorEastAsia" w:hAnsiTheme="minorEastAsia" w:eastAsiaTheme="minorEastAsia"/>
          <w:b/>
          <w:color w:val="auto"/>
          <w:sz w:val="32"/>
          <w:szCs w:val="24"/>
          <w:highlight w:val="none"/>
          <w:lang w:eastAsia="zh-CN"/>
        </w:rPr>
      </w:pPr>
      <w:r>
        <w:rPr>
          <w:rFonts w:hint="eastAsia" w:cs="Times New Roman" w:asciiTheme="minorEastAsia" w:hAnsiTheme="minorEastAsia" w:eastAsiaTheme="minorEastAsia"/>
          <w:b/>
          <w:color w:val="auto"/>
          <w:sz w:val="32"/>
          <w:szCs w:val="24"/>
          <w:highlight w:val="none"/>
          <w:lang w:val="en-US" w:eastAsia="zh-CN"/>
        </w:rPr>
        <w:t>七</w:t>
      </w:r>
      <w:r>
        <w:rPr>
          <w:rFonts w:cs="Times New Roman" w:asciiTheme="minorEastAsia" w:hAnsiTheme="minorEastAsia" w:eastAsiaTheme="minorEastAsia"/>
          <w:b/>
          <w:color w:val="auto"/>
          <w:sz w:val="32"/>
          <w:szCs w:val="24"/>
          <w:highlight w:val="none"/>
          <w:lang w:eastAsia="zh-CN"/>
        </w:rPr>
        <w:t>、</w:t>
      </w:r>
      <w:r>
        <w:rPr>
          <w:rFonts w:hint="eastAsia" w:cs="Times New Roman" w:asciiTheme="minorEastAsia" w:hAnsiTheme="minorEastAsia" w:eastAsiaTheme="minorEastAsia"/>
          <w:b/>
          <w:color w:val="auto"/>
          <w:sz w:val="32"/>
          <w:szCs w:val="24"/>
          <w:highlight w:val="none"/>
          <w:lang w:eastAsia="zh-CN"/>
        </w:rPr>
        <w:t>招标文件规定须提供的以及投标人认为必要的其他文件</w:t>
      </w:r>
    </w:p>
    <w:p>
      <w:pPr>
        <w:rPr>
          <w:rFonts w:hint="eastAsia" w:cs="Times New Roman" w:asciiTheme="minorEastAsia" w:hAnsiTheme="minorEastAsia" w:eastAsiaTheme="minorEastAsia"/>
          <w:b/>
          <w:color w:val="auto"/>
          <w:sz w:val="32"/>
          <w:szCs w:val="24"/>
          <w:highlight w:val="none"/>
          <w:lang w:eastAsia="zh-CN"/>
        </w:rPr>
      </w:pPr>
      <w:r>
        <w:rPr>
          <w:rFonts w:hint="eastAsia" w:cs="Times New Roman" w:asciiTheme="minorEastAsia" w:hAnsiTheme="minorEastAsia" w:eastAsiaTheme="minorEastAsia"/>
          <w:b/>
          <w:color w:val="auto"/>
          <w:sz w:val="32"/>
          <w:szCs w:val="24"/>
          <w:highlight w:val="none"/>
          <w:lang w:eastAsia="zh-CN"/>
        </w:rPr>
        <w:br w:type="page"/>
      </w:r>
    </w:p>
    <w:p>
      <w:pPr>
        <w:spacing w:line="360" w:lineRule="auto"/>
        <w:outlineLvl w:val="1"/>
        <w:rPr>
          <w:rFonts w:cs="Times New Roman"/>
          <w:color w:val="auto"/>
          <w:kern w:val="2"/>
          <w:sz w:val="21"/>
          <w:szCs w:val="24"/>
          <w:highlight w:val="none"/>
          <w:lang w:eastAsia="zh-CN"/>
        </w:rPr>
      </w:pPr>
      <w:r>
        <w:rPr>
          <w:rFonts w:hint="eastAsia"/>
          <w:b/>
          <w:bCs/>
          <w:color w:val="auto"/>
          <w:kern w:val="2"/>
          <w:sz w:val="32"/>
          <w:szCs w:val="32"/>
          <w:highlight w:val="none"/>
          <w:lang w:val="en-US" w:eastAsia="zh-CN"/>
        </w:rPr>
        <w:t>八</w:t>
      </w:r>
      <w:r>
        <w:rPr>
          <w:rFonts w:hint="eastAsia"/>
          <w:b/>
          <w:bCs/>
          <w:color w:val="auto"/>
          <w:kern w:val="2"/>
          <w:sz w:val="32"/>
          <w:szCs w:val="32"/>
          <w:highlight w:val="none"/>
          <w:lang w:eastAsia="zh-CN"/>
        </w:rPr>
        <w:t>、</w:t>
      </w:r>
      <w:r>
        <w:rPr>
          <w:rFonts w:hint="eastAsia"/>
          <w:b/>
          <w:bCs/>
          <w:color w:val="auto"/>
          <w:kern w:val="2"/>
          <w:sz w:val="32"/>
          <w:szCs w:val="32"/>
          <w:highlight w:val="none"/>
          <w:lang w:val="en-US" w:eastAsia="zh-CN"/>
        </w:rPr>
        <w:t>二</w:t>
      </w:r>
      <w:r>
        <w:rPr>
          <w:rFonts w:hint="eastAsia"/>
          <w:b/>
          <w:bCs/>
          <w:color w:val="auto"/>
          <w:kern w:val="2"/>
          <w:sz w:val="32"/>
          <w:szCs w:val="32"/>
          <w:highlight w:val="none"/>
          <w:lang w:eastAsia="zh-CN"/>
        </w:rPr>
        <w:t>号</w:t>
      </w:r>
      <w:r>
        <w:rPr>
          <w:rFonts w:hint="eastAsia"/>
          <w:b/>
          <w:bCs/>
          <w:color w:val="auto"/>
          <w:kern w:val="2"/>
          <w:sz w:val="32"/>
          <w:szCs w:val="32"/>
          <w:highlight w:val="none"/>
          <w:lang w:val="en-US" w:eastAsia="zh-CN"/>
        </w:rPr>
        <w:t>信封</w:t>
      </w:r>
      <w:r>
        <w:rPr>
          <w:rFonts w:hint="eastAsia"/>
          <w:b/>
          <w:bCs/>
          <w:color w:val="auto"/>
          <w:kern w:val="2"/>
          <w:sz w:val="32"/>
          <w:szCs w:val="32"/>
          <w:highlight w:val="none"/>
          <w:lang w:eastAsia="zh-CN"/>
        </w:rPr>
        <w:t>封面格式</w:t>
      </w:r>
    </w:p>
    <w:p>
      <w:pPr>
        <w:spacing w:line="600" w:lineRule="exact"/>
        <w:ind w:left="440" w:leftChars="200"/>
        <w:jc w:val="center"/>
        <w:rPr>
          <w:rFonts w:hint="eastAsia" w:asciiTheme="minorEastAsia" w:hAnsiTheme="minorEastAsia" w:eastAsiaTheme="minorEastAsia"/>
          <w:b/>
          <w:bCs/>
          <w:color w:val="auto"/>
          <w:sz w:val="36"/>
          <w:szCs w:val="36"/>
          <w:highlight w:val="none"/>
          <w:lang w:eastAsia="zh-CN"/>
        </w:rPr>
      </w:pPr>
    </w:p>
    <w:p>
      <w:pPr>
        <w:spacing w:line="600" w:lineRule="exact"/>
        <w:ind w:left="440" w:leftChars="200"/>
        <w:jc w:val="center"/>
        <w:rPr>
          <w:rFonts w:hint="eastAsia" w:asciiTheme="minorEastAsia" w:hAnsiTheme="minorEastAsia" w:eastAsiaTheme="minorEastAsia"/>
          <w:b/>
          <w:bCs/>
          <w:color w:val="auto"/>
          <w:sz w:val="36"/>
          <w:szCs w:val="36"/>
          <w:highlight w:val="none"/>
          <w:lang w:eastAsia="zh-CN"/>
        </w:rPr>
      </w:pPr>
    </w:p>
    <w:p>
      <w:pPr>
        <w:spacing w:line="600" w:lineRule="exact"/>
        <w:ind w:left="440" w:leftChars="200"/>
        <w:jc w:val="center"/>
        <w:rPr>
          <w:rFonts w:asciiTheme="minorEastAsia" w:hAnsiTheme="minorEastAsia" w:eastAsiaTheme="minorEastAsia"/>
          <w:b/>
          <w:bCs/>
          <w:color w:val="auto"/>
          <w:sz w:val="36"/>
          <w:szCs w:val="36"/>
          <w:highlight w:val="none"/>
          <w:lang w:eastAsia="zh-CN"/>
        </w:rPr>
      </w:pPr>
      <w:r>
        <w:rPr>
          <w:rFonts w:hint="eastAsia" w:asciiTheme="minorEastAsia" w:hAnsiTheme="minorEastAsia" w:eastAsiaTheme="minorEastAsia"/>
          <w:b/>
          <w:bCs/>
          <w:color w:val="auto"/>
          <w:sz w:val="36"/>
          <w:szCs w:val="36"/>
          <w:highlight w:val="none"/>
          <w:lang w:eastAsia="zh-CN"/>
        </w:rPr>
        <w:t>2024年步湖路大修工程设计项目</w:t>
      </w:r>
    </w:p>
    <w:p>
      <w:pPr>
        <w:spacing w:line="360" w:lineRule="auto"/>
        <w:jc w:val="center"/>
        <w:rPr>
          <w:rFonts w:cs="Times New Roman" w:asciiTheme="minorEastAsia" w:hAnsiTheme="minorEastAsia" w:eastAsiaTheme="minorEastAsia"/>
          <w:color w:val="auto"/>
          <w:kern w:val="2"/>
          <w:sz w:val="28"/>
          <w:szCs w:val="28"/>
          <w:highlight w:val="none"/>
          <w:lang w:eastAsia="zh-CN"/>
        </w:rPr>
      </w:pPr>
    </w:p>
    <w:p>
      <w:pPr>
        <w:spacing w:line="360" w:lineRule="auto"/>
        <w:jc w:val="center"/>
        <w:rPr>
          <w:rFonts w:cs="Times New Roman" w:asciiTheme="minorEastAsia" w:hAnsiTheme="minorEastAsia" w:eastAsiaTheme="minorEastAsia"/>
          <w:color w:val="auto"/>
          <w:kern w:val="2"/>
          <w:sz w:val="28"/>
          <w:szCs w:val="28"/>
          <w:highlight w:val="none"/>
          <w:lang w:eastAsia="zh-CN"/>
        </w:rPr>
      </w:pPr>
    </w:p>
    <w:p>
      <w:pPr>
        <w:spacing w:line="360" w:lineRule="auto"/>
        <w:jc w:val="center"/>
        <w:rPr>
          <w:rFonts w:cs="Times New Roman" w:asciiTheme="minorEastAsia" w:hAnsiTheme="minorEastAsia" w:eastAsiaTheme="minorEastAsia"/>
          <w:color w:val="auto"/>
          <w:kern w:val="2"/>
          <w:sz w:val="28"/>
          <w:szCs w:val="28"/>
          <w:highlight w:val="none"/>
          <w:lang w:eastAsia="zh-CN"/>
        </w:rPr>
      </w:pPr>
    </w:p>
    <w:p>
      <w:pPr>
        <w:spacing w:line="360" w:lineRule="auto"/>
        <w:jc w:val="center"/>
        <w:rPr>
          <w:rFonts w:cs="Times New Roman" w:asciiTheme="minorEastAsia" w:hAnsiTheme="minorEastAsia" w:eastAsiaTheme="minorEastAsia"/>
          <w:color w:val="auto"/>
          <w:kern w:val="2"/>
          <w:sz w:val="96"/>
          <w:szCs w:val="96"/>
          <w:highlight w:val="none"/>
          <w:lang w:eastAsia="zh-CN"/>
        </w:rPr>
      </w:pPr>
      <w:r>
        <w:rPr>
          <w:rFonts w:cs="Times New Roman" w:asciiTheme="minorEastAsia" w:hAnsiTheme="minorEastAsia" w:eastAsiaTheme="minorEastAsia"/>
          <w:color w:val="auto"/>
          <w:kern w:val="2"/>
          <w:sz w:val="96"/>
          <w:szCs w:val="96"/>
          <w:highlight w:val="none"/>
          <w:lang w:eastAsia="zh-CN"/>
        </w:rPr>
        <w:t>投 标 文 件</w:t>
      </w:r>
    </w:p>
    <w:p>
      <w:pPr>
        <w:pStyle w:val="2"/>
        <w:ind w:left="0" w:leftChars="0" w:firstLine="0" w:firstLineChars="0"/>
        <w:jc w:val="center"/>
        <w:rPr>
          <w:color w:val="auto"/>
          <w:sz w:val="18"/>
          <w:szCs w:val="18"/>
          <w:highlight w:val="none"/>
          <w:lang w:eastAsia="zh-CN"/>
        </w:rPr>
      </w:pPr>
      <w:r>
        <w:rPr>
          <w:rFonts w:hint="eastAsia" w:cs="Times New Roman" w:asciiTheme="minorEastAsia" w:hAnsiTheme="minorEastAsia" w:eastAsiaTheme="minorEastAsia"/>
          <w:color w:val="auto"/>
          <w:kern w:val="2"/>
          <w:sz w:val="40"/>
          <w:szCs w:val="40"/>
          <w:highlight w:val="none"/>
          <w:lang w:eastAsia="zh-CN"/>
        </w:rPr>
        <w:t>（</w:t>
      </w:r>
      <w:r>
        <w:rPr>
          <w:rFonts w:hint="eastAsia" w:cs="Times New Roman" w:asciiTheme="minorEastAsia" w:hAnsiTheme="minorEastAsia" w:eastAsiaTheme="minorEastAsia"/>
          <w:color w:val="auto"/>
          <w:kern w:val="2"/>
          <w:sz w:val="40"/>
          <w:szCs w:val="40"/>
          <w:highlight w:val="none"/>
          <w:lang w:val="en-US" w:eastAsia="zh-CN"/>
        </w:rPr>
        <w:t>报价文件</w:t>
      </w:r>
      <w:r>
        <w:rPr>
          <w:rFonts w:hint="eastAsia" w:cs="Times New Roman" w:asciiTheme="minorEastAsia" w:hAnsiTheme="minorEastAsia" w:eastAsiaTheme="minorEastAsia"/>
          <w:color w:val="auto"/>
          <w:kern w:val="2"/>
          <w:sz w:val="40"/>
          <w:szCs w:val="40"/>
          <w:highlight w:val="none"/>
          <w:lang w:eastAsia="zh-CN"/>
        </w:rPr>
        <w:t>）</w:t>
      </w:r>
    </w:p>
    <w:p>
      <w:pPr>
        <w:spacing w:line="360" w:lineRule="auto"/>
        <w:ind w:firstLine="10560" w:firstLineChars="1100"/>
        <w:rPr>
          <w:rFonts w:cs="Times New Roman" w:asciiTheme="minorEastAsia" w:hAnsiTheme="minorEastAsia" w:eastAsiaTheme="minorEastAsia"/>
          <w:color w:val="auto"/>
          <w:kern w:val="2"/>
          <w:sz w:val="96"/>
          <w:szCs w:val="96"/>
          <w:highlight w:val="none"/>
          <w:u w:val="single"/>
          <w:lang w:eastAsia="zh-CN"/>
        </w:rPr>
      </w:pPr>
    </w:p>
    <w:p>
      <w:pPr>
        <w:spacing w:line="360" w:lineRule="auto"/>
        <w:jc w:val="center"/>
        <w:rPr>
          <w:rFonts w:cs="Times New Roman" w:asciiTheme="minorEastAsia" w:hAnsiTheme="minorEastAsia" w:eastAsiaTheme="minorEastAsia"/>
          <w:color w:val="auto"/>
          <w:kern w:val="2"/>
          <w:sz w:val="28"/>
          <w:szCs w:val="28"/>
          <w:highlight w:val="none"/>
          <w:lang w:eastAsia="zh-CN"/>
        </w:rPr>
      </w:pPr>
    </w:p>
    <w:p>
      <w:pPr>
        <w:pStyle w:val="2"/>
        <w:ind w:firstLine="600"/>
        <w:rPr>
          <w:rFonts w:asciiTheme="minorEastAsia" w:hAnsiTheme="minorEastAsia" w:eastAsiaTheme="minorEastAsia"/>
          <w:color w:val="auto"/>
          <w:highlight w:val="none"/>
          <w:lang w:eastAsia="zh-CN"/>
        </w:rPr>
      </w:pPr>
    </w:p>
    <w:p>
      <w:pPr>
        <w:pStyle w:val="2"/>
        <w:ind w:firstLine="600"/>
        <w:rPr>
          <w:rFonts w:asciiTheme="minorEastAsia" w:hAnsiTheme="minorEastAsia" w:eastAsiaTheme="minorEastAsia"/>
          <w:color w:val="auto"/>
          <w:highlight w:val="none"/>
          <w:lang w:eastAsia="zh-CN"/>
        </w:rPr>
      </w:pPr>
    </w:p>
    <w:p>
      <w:pPr>
        <w:spacing w:line="360" w:lineRule="auto"/>
        <w:jc w:val="both"/>
        <w:rPr>
          <w:rFonts w:cs="Times New Roman" w:asciiTheme="minorEastAsia" w:hAnsiTheme="minorEastAsia" w:eastAsiaTheme="minorEastAsia"/>
          <w:color w:val="auto"/>
          <w:kern w:val="2"/>
          <w:sz w:val="28"/>
          <w:szCs w:val="28"/>
          <w:highlight w:val="none"/>
          <w:lang w:eastAsia="zh-CN"/>
        </w:rPr>
      </w:pPr>
    </w:p>
    <w:p>
      <w:pPr>
        <w:pStyle w:val="164"/>
        <w:spacing w:line="360" w:lineRule="auto"/>
        <w:ind w:firstLine="840" w:firstLineChars="300"/>
        <w:jc w:val="left"/>
        <w:rPr>
          <w:color w:val="auto"/>
          <w:sz w:val="28"/>
          <w:szCs w:val="28"/>
          <w:highlight w:val="none"/>
        </w:rPr>
      </w:pPr>
    </w:p>
    <w:p>
      <w:pPr>
        <w:pStyle w:val="164"/>
        <w:spacing w:line="360" w:lineRule="auto"/>
        <w:ind w:firstLine="840" w:firstLineChars="300"/>
        <w:jc w:val="left"/>
        <w:rPr>
          <w:color w:val="auto"/>
          <w:sz w:val="28"/>
          <w:szCs w:val="28"/>
          <w:highlight w:val="none"/>
        </w:rPr>
      </w:pPr>
    </w:p>
    <w:p>
      <w:pPr>
        <w:pStyle w:val="164"/>
        <w:spacing w:line="360" w:lineRule="auto"/>
        <w:ind w:firstLine="840" w:firstLineChars="300"/>
        <w:jc w:val="left"/>
        <w:rPr>
          <w:color w:val="auto"/>
          <w:sz w:val="28"/>
          <w:szCs w:val="28"/>
          <w:highlight w:val="none"/>
          <w:u w:val="single"/>
        </w:rPr>
      </w:pPr>
      <w:r>
        <w:rPr>
          <w:color w:val="auto"/>
          <w:sz w:val="28"/>
          <w:szCs w:val="28"/>
          <w:highlight w:val="none"/>
        </w:rPr>
        <w:t>投标人（盖章）：</w:t>
      </w:r>
      <w:r>
        <w:rPr>
          <w:color w:val="auto"/>
          <w:sz w:val="28"/>
          <w:szCs w:val="28"/>
          <w:highlight w:val="none"/>
          <w:u w:val="single"/>
        </w:rPr>
        <w:t xml:space="preserve">                                                            </w:t>
      </w:r>
    </w:p>
    <w:p>
      <w:pPr>
        <w:pStyle w:val="2"/>
        <w:ind w:firstLine="840" w:firstLineChars="300"/>
        <w:jc w:val="both"/>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rPr>
        <w:t xml:space="preserve">日  </w:t>
      </w:r>
      <w:r>
        <w:rPr>
          <w:rFonts w:hint="eastAsia" w:ascii="宋体" w:hAnsi="宋体" w:eastAsia="宋体" w:cs="宋体"/>
          <w:color w:val="auto"/>
          <w:sz w:val="28"/>
          <w:szCs w:val="28"/>
          <w:highlight w:val="none"/>
          <w:lang w:val="en-US" w:eastAsia="zh-CN"/>
        </w:rPr>
        <w:t xml:space="preserve">   </w:t>
      </w:r>
      <w:r>
        <w:rPr>
          <w:rFonts w:hint="eastAsia" w:ascii="宋体" w:hAnsi="宋体" w:eastAsia="宋体" w:cs="宋体"/>
          <w:color w:val="auto"/>
          <w:sz w:val="28"/>
          <w:szCs w:val="28"/>
          <w:highlight w:val="none"/>
        </w:rPr>
        <w:t xml:space="preserve"> 期：</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u w:val="single"/>
          <w:lang w:val="en-US" w:eastAsia="zh-CN"/>
        </w:rPr>
        <w:t xml:space="preserve">   </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年</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u w:val="single"/>
          <w:lang w:val="en-US" w:eastAsia="zh-CN"/>
        </w:rPr>
        <w:t xml:space="preserve"> </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月</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u w:val="single"/>
          <w:lang w:val="en-US" w:eastAsia="zh-CN"/>
        </w:rPr>
        <w:t xml:space="preserve"> </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日</w:t>
      </w:r>
    </w:p>
    <w:p>
      <w:pPr>
        <w:tabs>
          <w:tab w:val="left" w:pos="5665"/>
          <w:tab w:val="right" w:pos="8360"/>
        </w:tabs>
        <w:spacing w:line="360" w:lineRule="auto"/>
        <w:ind w:right="42" w:firstLine="3780" w:firstLineChars="1350"/>
        <w:jc w:val="both"/>
        <w:rPr>
          <w:rFonts w:cs="Times New Roman" w:asciiTheme="minorEastAsia" w:hAnsiTheme="minorEastAsia" w:eastAsiaTheme="minorEastAsia"/>
          <w:color w:val="auto"/>
          <w:kern w:val="2"/>
          <w:sz w:val="28"/>
          <w:highlight w:val="none"/>
          <w:lang w:eastAsia="zh-CN"/>
        </w:rPr>
      </w:pPr>
    </w:p>
    <w:p>
      <w:pPr>
        <w:jc w:val="both"/>
        <w:rPr>
          <w:rFonts w:cs="Times New Roman" w:asciiTheme="minorEastAsia" w:hAnsiTheme="minorEastAsia" w:eastAsiaTheme="minorEastAsia"/>
          <w:color w:val="auto"/>
          <w:kern w:val="2"/>
          <w:sz w:val="21"/>
          <w:highlight w:val="none"/>
          <w:lang w:eastAsia="zh-CN"/>
        </w:rPr>
      </w:pPr>
    </w:p>
    <w:p>
      <w:pPr>
        <w:spacing w:line="460" w:lineRule="exact"/>
        <w:jc w:val="center"/>
        <w:rPr>
          <w:rFonts w:hint="eastAsia" w:cs="Times New Roman" w:asciiTheme="minorEastAsia" w:hAnsiTheme="minorEastAsia" w:eastAsiaTheme="minorEastAsia"/>
          <w:b/>
          <w:color w:val="auto"/>
          <w:sz w:val="32"/>
          <w:szCs w:val="24"/>
          <w:highlight w:val="none"/>
          <w:lang w:val="en-US" w:eastAsia="zh-CN" w:bidi="ar-SA"/>
        </w:rPr>
      </w:pPr>
      <w:r>
        <w:rPr>
          <w:rFonts w:hint="eastAsia" w:cs="Times New Roman" w:asciiTheme="minorEastAsia" w:hAnsiTheme="minorEastAsia" w:eastAsiaTheme="minorEastAsia"/>
          <w:b/>
          <w:color w:val="auto"/>
          <w:sz w:val="32"/>
          <w:szCs w:val="24"/>
          <w:highlight w:val="none"/>
          <w:lang w:val="en-US" w:eastAsia="zh-CN" w:bidi="ar-SA"/>
        </w:rPr>
        <w:t>一、投标函</w:t>
      </w:r>
    </w:p>
    <w:p>
      <w:pPr>
        <w:pStyle w:val="2"/>
        <w:ind w:left="0" w:leftChars="0" w:firstLine="0" w:firstLineChars="0"/>
        <w:rPr>
          <w:rFonts w:hint="eastAsia" w:asciiTheme="minorEastAsia" w:hAnsiTheme="minorEastAsia" w:eastAsiaTheme="minorEastAsia"/>
          <w:b/>
          <w:bCs/>
          <w:color w:val="auto"/>
          <w:sz w:val="24"/>
          <w:highlight w:val="none"/>
          <w:u w:val="single"/>
          <w:lang w:val="en-US" w:eastAsia="zh-CN"/>
        </w:rPr>
      </w:pPr>
    </w:p>
    <w:p>
      <w:pPr>
        <w:pStyle w:val="2"/>
        <w:ind w:left="0" w:leftChars="0" w:firstLine="0" w:firstLineChars="0"/>
        <w:rPr>
          <w:rFonts w:hint="eastAsia" w:asciiTheme="minorEastAsia" w:hAnsiTheme="minorEastAsia" w:eastAsiaTheme="minorEastAsia"/>
          <w:b/>
          <w:bCs/>
          <w:color w:val="auto"/>
          <w:sz w:val="24"/>
          <w:highlight w:val="none"/>
          <w:u w:val="none"/>
          <w:lang w:val="en-US" w:eastAsia="zh-CN"/>
        </w:rPr>
      </w:pPr>
      <w:r>
        <w:rPr>
          <w:rFonts w:hint="eastAsia" w:asciiTheme="minorEastAsia" w:hAnsiTheme="minorEastAsia" w:eastAsiaTheme="minorEastAsia"/>
          <w:b/>
          <w:bCs/>
          <w:color w:val="auto"/>
          <w:sz w:val="24"/>
          <w:highlight w:val="none"/>
          <w:u w:val="single"/>
          <w:lang w:val="en-US" w:eastAsia="zh-CN"/>
        </w:rPr>
        <w:t xml:space="preserve">        </w:t>
      </w:r>
      <w:r>
        <w:rPr>
          <w:rFonts w:hint="eastAsia" w:asciiTheme="minorEastAsia" w:hAnsiTheme="minorEastAsia" w:eastAsiaTheme="minorEastAsia"/>
          <w:b/>
          <w:bCs/>
          <w:color w:val="auto"/>
          <w:sz w:val="24"/>
          <w:highlight w:val="none"/>
          <w:u w:val="none"/>
          <w:lang w:val="en-US" w:eastAsia="zh-CN"/>
        </w:rPr>
        <w:t>（招标人名称）：</w:t>
      </w:r>
    </w:p>
    <w:p>
      <w:pPr>
        <w:wordWrap w:val="0"/>
        <w:snapToGrid w:val="0"/>
        <w:spacing w:line="360" w:lineRule="auto"/>
        <w:ind w:firstLine="420" w:firstLineChars="200"/>
        <w:rPr>
          <w:rFonts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lang w:eastAsia="zh-CN"/>
        </w:rPr>
        <w:t>1、</w:t>
      </w:r>
      <w:r>
        <w:rPr>
          <w:rFonts w:asciiTheme="minorEastAsia" w:hAnsiTheme="minorEastAsia" w:eastAsiaTheme="minorEastAsia"/>
          <w:color w:val="auto"/>
          <w:sz w:val="21"/>
          <w:szCs w:val="21"/>
          <w:highlight w:val="none"/>
          <w:lang w:eastAsia="zh-CN"/>
        </w:rPr>
        <w:t>我</w:t>
      </w:r>
      <w:r>
        <w:rPr>
          <w:rFonts w:asciiTheme="minorEastAsia" w:hAnsiTheme="minorEastAsia" w:eastAsiaTheme="minorEastAsia"/>
          <w:color w:val="auto"/>
          <w:spacing w:val="-3"/>
          <w:sz w:val="21"/>
          <w:szCs w:val="21"/>
          <w:highlight w:val="none"/>
          <w:lang w:eastAsia="zh-CN"/>
        </w:rPr>
        <w:t>方</w:t>
      </w:r>
      <w:r>
        <w:rPr>
          <w:rFonts w:asciiTheme="minorEastAsia" w:hAnsiTheme="minorEastAsia" w:eastAsiaTheme="minorEastAsia"/>
          <w:color w:val="auto"/>
          <w:sz w:val="21"/>
          <w:szCs w:val="21"/>
          <w:highlight w:val="none"/>
          <w:lang w:eastAsia="zh-CN"/>
        </w:rPr>
        <w:t>已</w:t>
      </w:r>
      <w:r>
        <w:rPr>
          <w:rFonts w:asciiTheme="minorEastAsia" w:hAnsiTheme="minorEastAsia" w:eastAsiaTheme="minorEastAsia"/>
          <w:color w:val="auto"/>
          <w:spacing w:val="-3"/>
          <w:sz w:val="21"/>
          <w:szCs w:val="21"/>
          <w:highlight w:val="none"/>
          <w:lang w:eastAsia="zh-CN"/>
        </w:rPr>
        <w:t>仔</w:t>
      </w:r>
      <w:r>
        <w:rPr>
          <w:rFonts w:asciiTheme="minorEastAsia" w:hAnsiTheme="minorEastAsia" w:eastAsiaTheme="minorEastAsia"/>
          <w:color w:val="auto"/>
          <w:sz w:val="21"/>
          <w:szCs w:val="21"/>
          <w:highlight w:val="none"/>
          <w:lang w:eastAsia="zh-CN"/>
        </w:rPr>
        <w:t>细</w:t>
      </w:r>
      <w:r>
        <w:rPr>
          <w:rFonts w:asciiTheme="minorEastAsia" w:hAnsiTheme="minorEastAsia" w:eastAsiaTheme="minorEastAsia"/>
          <w:color w:val="auto"/>
          <w:spacing w:val="-3"/>
          <w:sz w:val="21"/>
          <w:szCs w:val="21"/>
          <w:highlight w:val="none"/>
          <w:lang w:eastAsia="zh-CN"/>
        </w:rPr>
        <w:t>研</w:t>
      </w:r>
      <w:r>
        <w:rPr>
          <w:rFonts w:asciiTheme="minorEastAsia" w:hAnsiTheme="minorEastAsia" w:eastAsiaTheme="minorEastAsia"/>
          <w:color w:val="auto"/>
          <w:sz w:val="21"/>
          <w:szCs w:val="21"/>
          <w:highlight w:val="none"/>
          <w:lang w:eastAsia="zh-CN"/>
        </w:rPr>
        <w:t>究了</w:t>
      </w:r>
      <w:r>
        <w:rPr>
          <w:rFonts w:asciiTheme="minorEastAsia" w:hAnsiTheme="minorEastAsia" w:eastAsiaTheme="minorEastAsia"/>
          <w:color w:val="auto"/>
          <w:sz w:val="21"/>
          <w:szCs w:val="21"/>
          <w:highlight w:val="none"/>
          <w:u w:val="single"/>
          <w:lang w:eastAsia="zh-CN"/>
        </w:rPr>
        <w:tab/>
      </w:r>
      <w:r>
        <w:rPr>
          <w:rFonts w:hint="eastAsia" w:asciiTheme="minorEastAsia" w:hAnsiTheme="minorEastAsia" w:eastAsiaTheme="minorEastAsia"/>
          <w:color w:val="auto"/>
          <w:sz w:val="21"/>
          <w:szCs w:val="21"/>
          <w:highlight w:val="none"/>
          <w:u w:val="single"/>
          <w:lang w:eastAsia="zh-CN"/>
        </w:rPr>
        <w:t xml:space="preserve">                      </w:t>
      </w:r>
      <w:r>
        <w:rPr>
          <w:rFonts w:asciiTheme="minorEastAsia" w:hAnsiTheme="minorEastAsia" w:eastAsiaTheme="minorEastAsia"/>
          <w:color w:val="auto"/>
          <w:sz w:val="21"/>
          <w:szCs w:val="21"/>
          <w:highlight w:val="none"/>
          <w:u w:val="single"/>
          <w:lang w:eastAsia="zh-CN"/>
        </w:rPr>
        <w:tab/>
      </w:r>
      <w:r>
        <w:rPr>
          <w:rFonts w:asciiTheme="minorEastAsia" w:hAnsiTheme="minorEastAsia" w:eastAsiaTheme="minorEastAsia"/>
          <w:color w:val="auto"/>
          <w:spacing w:val="-3"/>
          <w:sz w:val="21"/>
          <w:szCs w:val="21"/>
          <w:highlight w:val="none"/>
          <w:lang w:eastAsia="zh-CN"/>
        </w:rPr>
        <w:t>（招标</w:t>
      </w:r>
      <w:r>
        <w:rPr>
          <w:rFonts w:asciiTheme="minorEastAsia" w:hAnsiTheme="minorEastAsia" w:eastAsiaTheme="minorEastAsia"/>
          <w:color w:val="auto"/>
          <w:sz w:val="21"/>
          <w:szCs w:val="21"/>
          <w:highlight w:val="none"/>
          <w:lang w:eastAsia="zh-CN"/>
        </w:rPr>
        <w:t>项</w:t>
      </w:r>
      <w:r>
        <w:rPr>
          <w:rFonts w:asciiTheme="minorEastAsia" w:hAnsiTheme="minorEastAsia" w:eastAsiaTheme="minorEastAsia"/>
          <w:color w:val="auto"/>
          <w:spacing w:val="-3"/>
          <w:sz w:val="21"/>
          <w:szCs w:val="21"/>
          <w:highlight w:val="none"/>
          <w:lang w:eastAsia="zh-CN"/>
        </w:rPr>
        <w:t>目</w:t>
      </w:r>
      <w:r>
        <w:rPr>
          <w:rFonts w:hint="eastAsia" w:asciiTheme="minorEastAsia" w:hAnsiTheme="minorEastAsia" w:eastAsiaTheme="minorEastAsia"/>
          <w:color w:val="auto"/>
          <w:sz w:val="21"/>
          <w:szCs w:val="21"/>
          <w:highlight w:val="none"/>
          <w:lang w:eastAsia="zh-CN"/>
        </w:rPr>
        <w:t>名称）</w:t>
      </w:r>
      <w:r>
        <w:rPr>
          <w:rFonts w:asciiTheme="minorEastAsia" w:hAnsiTheme="minorEastAsia" w:eastAsiaTheme="minorEastAsia"/>
          <w:color w:val="auto"/>
          <w:spacing w:val="-3"/>
          <w:sz w:val="21"/>
          <w:szCs w:val="21"/>
          <w:highlight w:val="none"/>
          <w:lang w:eastAsia="zh-CN"/>
        </w:rPr>
        <w:t>招</w:t>
      </w:r>
      <w:r>
        <w:rPr>
          <w:rFonts w:asciiTheme="minorEastAsia" w:hAnsiTheme="minorEastAsia" w:eastAsiaTheme="minorEastAsia"/>
          <w:color w:val="auto"/>
          <w:sz w:val="21"/>
          <w:szCs w:val="21"/>
          <w:highlight w:val="none"/>
          <w:lang w:eastAsia="zh-CN"/>
        </w:rPr>
        <w:t>标</w:t>
      </w:r>
      <w:r>
        <w:rPr>
          <w:rFonts w:asciiTheme="minorEastAsia" w:hAnsiTheme="minorEastAsia" w:eastAsiaTheme="minorEastAsia"/>
          <w:color w:val="auto"/>
          <w:spacing w:val="-3"/>
          <w:sz w:val="21"/>
          <w:szCs w:val="21"/>
          <w:highlight w:val="none"/>
          <w:lang w:eastAsia="zh-CN"/>
        </w:rPr>
        <w:t>文</w:t>
      </w:r>
      <w:r>
        <w:rPr>
          <w:rFonts w:asciiTheme="minorEastAsia" w:hAnsiTheme="minorEastAsia" w:eastAsiaTheme="minorEastAsia"/>
          <w:color w:val="auto"/>
          <w:sz w:val="21"/>
          <w:szCs w:val="21"/>
          <w:highlight w:val="none"/>
          <w:lang w:eastAsia="zh-CN"/>
        </w:rPr>
        <w:t>件</w:t>
      </w:r>
      <w:r>
        <w:rPr>
          <w:rFonts w:asciiTheme="minorEastAsia" w:hAnsiTheme="minorEastAsia" w:eastAsiaTheme="minorEastAsia"/>
          <w:color w:val="auto"/>
          <w:spacing w:val="-3"/>
          <w:sz w:val="21"/>
          <w:szCs w:val="21"/>
          <w:highlight w:val="none"/>
          <w:lang w:eastAsia="zh-CN"/>
        </w:rPr>
        <w:t>的</w:t>
      </w:r>
      <w:r>
        <w:rPr>
          <w:rFonts w:asciiTheme="minorEastAsia" w:hAnsiTheme="minorEastAsia" w:eastAsiaTheme="minorEastAsia"/>
          <w:color w:val="auto"/>
          <w:sz w:val="21"/>
          <w:szCs w:val="21"/>
          <w:highlight w:val="none"/>
          <w:lang w:eastAsia="zh-CN"/>
        </w:rPr>
        <w:t>全部</w:t>
      </w:r>
      <w:r>
        <w:rPr>
          <w:rFonts w:asciiTheme="minorEastAsia" w:hAnsiTheme="minorEastAsia" w:eastAsiaTheme="minorEastAsia"/>
          <w:color w:val="auto"/>
          <w:spacing w:val="-3"/>
          <w:sz w:val="21"/>
          <w:szCs w:val="21"/>
          <w:highlight w:val="none"/>
          <w:lang w:eastAsia="zh-CN"/>
        </w:rPr>
        <w:t>内容</w:t>
      </w:r>
      <w:r>
        <w:rPr>
          <w:rFonts w:asciiTheme="minorEastAsia" w:hAnsiTheme="minorEastAsia" w:eastAsiaTheme="minorEastAsia"/>
          <w:color w:val="auto"/>
          <w:sz w:val="21"/>
          <w:szCs w:val="21"/>
          <w:highlight w:val="none"/>
          <w:lang w:eastAsia="zh-CN"/>
        </w:rPr>
        <w:t>，</w:t>
      </w:r>
      <w:r>
        <w:rPr>
          <w:rFonts w:hint="eastAsia" w:asciiTheme="minorEastAsia" w:hAnsiTheme="minorEastAsia" w:eastAsiaTheme="minorEastAsia"/>
          <w:color w:val="auto"/>
          <w:sz w:val="21"/>
          <w:szCs w:val="21"/>
          <w:highlight w:val="none"/>
          <w:lang w:val="en-US" w:eastAsia="zh-CN"/>
        </w:rPr>
        <w:t>在考察完工程现场后，</w:t>
      </w:r>
      <w:r>
        <w:rPr>
          <w:rFonts w:hint="eastAsia" w:ascii="宋体" w:hAnsi="宋体" w:eastAsia="宋体" w:cs="宋体"/>
          <w:color w:val="auto"/>
          <w:sz w:val="21"/>
          <w:szCs w:val="21"/>
          <w:highlight w:val="none"/>
          <w:lang w:eastAsia="zh-CN"/>
        </w:rPr>
        <w:t>愿</w:t>
      </w:r>
      <w:r>
        <w:rPr>
          <w:rFonts w:hint="eastAsia" w:ascii="宋体" w:hAnsi="宋体" w:eastAsia="宋体" w:cs="宋体"/>
          <w:color w:val="auto"/>
          <w:sz w:val="21"/>
          <w:szCs w:val="21"/>
          <w:highlight w:val="none"/>
          <w:lang w:val="en-US" w:eastAsia="zh-CN"/>
        </w:rPr>
        <w:t>意</w:t>
      </w:r>
      <w:r>
        <w:rPr>
          <w:rFonts w:hint="eastAsia" w:ascii="宋体" w:hAnsi="宋体" w:eastAsia="宋体" w:cs="宋体"/>
          <w:color w:val="auto"/>
          <w:sz w:val="21"/>
          <w:szCs w:val="21"/>
          <w:highlight w:val="none"/>
          <w:lang w:eastAsia="zh-CN"/>
        </w:rPr>
        <w:t>以</w:t>
      </w:r>
      <w:r>
        <w:rPr>
          <w:rFonts w:hint="eastAsia" w:ascii="宋体" w:hAnsi="宋体" w:eastAsia="宋体" w:cs="宋体"/>
          <w:color w:val="auto"/>
          <w:spacing w:val="-4"/>
          <w:sz w:val="21"/>
          <w:szCs w:val="21"/>
          <w:highlight w:val="none"/>
        </w:rPr>
        <w:t>投标报价</w:t>
      </w:r>
      <w:r>
        <w:rPr>
          <w:rFonts w:hint="eastAsia" w:ascii="宋体" w:hAnsi="宋体" w:eastAsia="宋体" w:cs="宋体"/>
          <w:color w:val="auto"/>
          <w:spacing w:val="-4"/>
          <w:sz w:val="21"/>
          <w:szCs w:val="21"/>
          <w:highlight w:val="none"/>
          <w:lang w:eastAsia="zh-CN"/>
        </w:rPr>
        <w:t>：</w:t>
      </w:r>
      <w:r>
        <w:rPr>
          <w:rFonts w:hint="eastAsia"/>
          <w:color w:val="auto"/>
          <w:szCs w:val="21"/>
          <w:highlight w:val="none"/>
        </w:rPr>
        <w:t>人民币(大写)</w:t>
      </w:r>
      <w:r>
        <w:rPr>
          <w:rFonts w:hint="eastAsia"/>
          <w:color w:val="auto"/>
          <w:szCs w:val="21"/>
          <w:highlight w:val="none"/>
          <w:u w:val="single"/>
        </w:rPr>
        <w:t>　　　　　</w:t>
      </w:r>
      <w:r>
        <w:rPr>
          <w:rFonts w:hint="eastAsia"/>
          <w:color w:val="auto"/>
          <w:szCs w:val="21"/>
          <w:highlight w:val="none"/>
        </w:rPr>
        <w:t>元(￥</w:t>
      </w:r>
      <w:r>
        <w:rPr>
          <w:rFonts w:hint="eastAsia"/>
          <w:color w:val="auto"/>
          <w:szCs w:val="21"/>
          <w:highlight w:val="none"/>
          <w:u w:val="single"/>
        </w:rPr>
        <w:t>　　　　</w:t>
      </w:r>
      <w:r>
        <w:rPr>
          <w:rFonts w:hint="eastAsia"/>
          <w:color w:val="auto"/>
          <w:szCs w:val="21"/>
          <w:highlight w:val="none"/>
        </w:rPr>
        <w:t>元</w:t>
      </w:r>
      <w:r>
        <w:rPr>
          <w:rFonts w:hint="eastAsia"/>
          <w:color w:val="auto"/>
          <w:szCs w:val="21"/>
          <w:highlight w:val="none"/>
          <w:lang w:eastAsia="zh-CN"/>
        </w:rPr>
        <w:t>）</w:t>
      </w:r>
      <w:r>
        <w:rPr>
          <w:rFonts w:hint="eastAsia" w:cs="宋体"/>
          <w:color w:val="auto"/>
          <w:sz w:val="21"/>
          <w:szCs w:val="21"/>
          <w:highlight w:val="none"/>
          <w:lang w:val="en-US" w:eastAsia="zh-CN"/>
        </w:rPr>
        <w:t>，</w:t>
      </w:r>
      <w:r>
        <w:rPr>
          <w:rFonts w:hint="eastAsia" w:asciiTheme="minorEastAsia" w:hAnsiTheme="minorEastAsia" w:eastAsiaTheme="minorEastAsia"/>
          <w:color w:val="auto"/>
          <w:sz w:val="21"/>
          <w:szCs w:val="21"/>
          <w:highlight w:val="none"/>
          <w:lang w:eastAsia="zh-CN"/>
        </w:rPr>
        <w:t>承担本项目招标范围内的全部设计服务项目，</w:t>
      </w:r>
      <w:r>
        <w:rPr>
          <w:rFonts w:asciiTheme="minorEastAsia" w:hAnsiTheme="minorEastAsia" w:eastAsiaTheme="minorEastAsia"/>
          <w:color w:val="auto"/>
          <w:sz w:val="21"/>
          <w:szCs w:val="21"/>
          <w:highlight w:val="none"/>
          <w:lang w:eastAsia="zh-CN"/>
        </w:rPr>
        <w:t>按合</w:t>
      </w:r>
      <w:r>
        <w:rPr>
          <w:rFonts w:asciiTheme="minorEastAsia" w:hAnsiTheme="minorEastAsia" w:eastAsiaTheme="minorEastAsia"/>
          <w:color w:val="auto"/>
          <w:spacing w:val="-3"/>
          <w:sz w:val="21"/>
          <w:szCs w:val="21"/>
          <w:highlight w:val="none"/>
          <w:lang w:eastAsia="zh-CN"/>
        </w:rPr>
        <w:t>同</w:t>
      </w:r>
      <w:r>
        <w:rPr>
          <w:rFonts w:asciiTheme="minorEastAsia" w:hAnsiTheme="minorEastAsia" w:eastAsiaTheme="minorEastAsia"/>
          <w:color w:val="auto"/>
          <w:sz w:val="21"/>
          <w:szCs w:val="21"/>
          <w:highlight w:val="none"/>
          <w:lang w:eastAsia="zh-CN"/>
        </w:rPr>
        <w:t>约</w:t>
      </w:r>
      <w:r>
        <w:rPr>
          <w:rFonts w:asciiTheme="minorEastAsia" w:hAnsiTheme="minorEastAsia" w:eastAsiaTheme="minorEastAsia"/>
          <w:color w:val="auto"/>
          <w:spacing w:val="-3"/>
          <w:sz w:val="21"/>
          <w:szCs w:val="21"/>
          <w:highlight w:val="none"/>
          <w:lang w:eastAsia="zh-CN"/>
        </w:rPr>
        <w:t>定</w:t>
      </w:r>
      <w:r>
        <w:rPr>
          <w:rFonts w:asciiTheme="minorEastAsia" w:hAnsiTheme="minorEastAsia" w:eastAsiaTheme="minorEastAsia"/>
          <w:color w:val="auto"/>
          <w:sz w:val="21"/>
          <w:szCs w:val="21"/>
          <w:highlight w:val="none"/>
          <w:lang w:eastAsia="zh-CN"/>
        </w:rPr>
        <w:t>完</w:t>
      </w:r>
      <w:r>
        <w:rPr>
          <w:rFonts w:asciiTheme="minorEastAsia" w:hAnsiTheme="minorEastAsia" w:eastAsiaTheme="minorEastAsia"/>
          <w:color w:val="auto"/>
          <w:spacing w:val="-3"/>
          <w:sz w:val="21"/>
          <w:szCs w:val="21"/>
          <w:highlight w:val="none"/>
          <w:lang w:eastAsia="zh-CN"/>
        </w:rPr>
        <w:t>成</w:t>
      </w:r>
      <w:r>
        <w:rPr>
          <w:rFonts w:asciiTheme="minorEastAsia" w:hAnsiTheme="minorEastAsia" w:eastAsiaTheme="minorEastAsia"/>
          <w:color w:val="auto"/>
          <w:sz w:val="21"/>
          <w:szCs w:val="21"/>
          <w:highlight w:val="none"/>
          <w:lang w:eastAsia="zh-CN"/>
        </w:rPr>
        <w:t>设</w:t>
      </w:r>
      <w:r>
        <w:rPr>
          <w:rFonts w:asciiTheme="minorEastAsia" w:hAnsiTheme="minorEastAsia" w:eastAsiaTheme="minorEastAsia"/>
          <w:color w:val="auto"/>
          <w:spacing w:val="-3"/>
          <w:sz w:val="21"/>
          <w:szCs w:val="21"/>
          <w:highlight w:val="none"/>
          <w:lang w:eastAsia="zh-CN"/>
        </w:rPr>
        <w:t>计</w:t>
      </w:r>
      <w:r>
        <w:rPr>
          <w:rFonts w:asciiTheme="minorEastAsia" w:hAnsiTheme="minorEastAsia" w:eastAsiaTheme="minorEastAsia"/>
          <w:color w:val="auto"/>
          <w:sz w:val="21"/>
          <w:szCs w:val="21"/>
          <w:highlight w:val="none"/>
          <w:lang w:eastAsia="zh-CN"/>
        </w:rPr>
        <w:t>工</w:t>
      </w:r>
      <w:r>
        <w:rPr>
          <w:rFonts w:asciiTheme="minorEastAsia" w:hAnsiTheme="minorEastAsia" w:eastAsiaTheme="minorEastAsia"/>
          <w:color w:val="auto"/>
          <w:spacing w:val="-3"/>
          <w:sz w:val="21"/>
          <w:szCs w:val="21"/>
          <w:highlight w:val="none"/>
          <w:lang w:eastAsia="zh-CN"/>
        </w:rPr>
        <w:t>作</w:t>
      </w:r>
      <w:r>
        <w:rPr>
          <w:rFonts w:hint="eastAsia" w:asciiTheme="minorEastAsia" w:hAnsiTheme="minorEastAsia" w:eastAsiaTheme="minorEastAsia"/>
          <w:color w:val="auto"/>
          <w:sz w:val="21"/>
          <w:szCs w:val="21"/>
          <w:highlight w:val="none"/>
          <w:lang w:eastAsia="zh-CN"/>
        </w:rPr>
        <w:t>，并承担法律法规规定的责任和义务，</w:t>
      </w:r>
      <w:r>
        <w:rPr>
          <w:rFonts w:hint="eastAsia" w:asciiTheme="minorEastAsia" w:hAnsiTheme="minorEastAsia" w:eastAsiaTheme="minorEastAsia"/>
          <w:color w:val="auto"/>
          <w:highlight w:val="none"/>
          <w:lang w:eastAsia="zh-CN"/>
        </w:rPr>
        <w:t>服务期限</w:t>
      </w:r>
      <w:r>
        <w:rPr>
          <w:rFonts w:asciiTheme="minorEastAsia" w:hAnsiTheme="minorEastAsia" w:eastAsiaTheme="minorEastAsia"/>
          <w:color w:val="auto"/>
          <w:sz w:val="21"/>
          <w:szCs w:val="21"/>
          <w:highlight w:val="none"/>
          <w:lang w:eastAsia="zh-CN"/>
        </w:rPr>
        <w:t>：</w:t>
      </w:r>
      <w:r>
        <w:rPr>
          <w:rFonts w:hint="eastAsia" w:asciiTheme="minorEastAsia" w:hAnsiTheme="minorEastAsia" w:eastAsiaTheme="minorEastAsia"/>
          <w:color w:val="auto"/>
          <w:sz w:val="21"/>
          <w:szCs w:val="21"/>
          <w:highlight w:val="none"/>
          <w:u w:val="single"/>
          <w:lang w:eastAsia="zh-CN"/>
        </w:rPr>
        <w:t xml:space="preserve"> </w:t>
      </w:r>
      <w:r>
        <w:rPr>
          <w:rFonts w:hint="eastAsia" w:asciiTheme="minorEastAsia" w:hAnsiTheme="minorEastAsia" w:eastAsiaTheme="minorEastAsia"/>
          <w:color w:val="auto"/>
          <w:sz w:val="21"/>
          <w:szCs w:val="21"/>
          <w:highlight w:val="none"/>
          <w:u w:val="single"/>
          <w:lang w:val="en-US" w:eastAsia="zh-CN"/>
        </w:rPr>
        <w:t xml:space="preserve">             </w:t>
      </w:r>
      <w:r>
        <w:rPr>
          <w:rFonts w:hint="eastAsia" w:asciiTheme="minorEastAsia" w:hAnsiTheme="minorEastAsia" w:eastAsiaTheme="minorEastAsia"/>
          <w:color w:val="auto"/>
          <w:sz w:val="21"/>
          <w:szCs w:val="21"/>
          <w:highlight w:val="none"/>
          <w:u w:val="single"/>
          <w:lang w:eastAsia="zh-CN"/>
        </w:rPr>
        <w:t xml:space="preserve"> </w:t>
      </w:r>
      <w:r>
        <w:rPr>
          <w:rFonts w:asciiTheme="minorEastAsia" w:hAnsiTheme="minorEastAsia" w:eastAsiaTheme="minorEastAsia"/>
          <w:color w:val="auto"/>
          <w:sz w:val="21"/>
          <w:szCs w:val="21"/>
          <w:highlight w:val="none"/>
          <w:lang w:eastAsia="zh-CN"/>
        </w:rPr>
        <w:t>。</w:t>
      </w:r>
    </w:p>
    <w:p>
      <w:pPr>
        <w:pStyle w:val="2"/>
        <w:wordWrap w:val="0"/>
        <w:snapToGrid w:val="0"/>
        <w:ind w:firstLine="420"/>
        <w:rPr>
          <w:rFonts w:hint="default" w:asciiTheme="minorEastAsia" w:hAnsiTheme="minorEastAsia" w:eastAsiaTheme="minorEastAsia"/>
          <w:color w:val="auto"/>
          <w:sz w:val="21"/>
          <w:szCs w:val="21"/>
          <w:highlight w:val="none"/>
          <w:lang w:val="en-US" w:eastAsia="zh-CN"/>
        </w:rPr>
      </w:pPr>
      <w:r>
        <w:rPr>
          <w:rFonts w:asciiTheme="minorEastAsia" w:hAnsiTheme="minorEastAsia" w:eastAsiaTheme="minorEastAsia"/>
          <w:color w:val="auto"/>
          <w:sz w:val="21"/>
          <w:szCs w:val="21"/>
          <w:highlight w:val="none"/>
          <w:lang w:eastAsia="zh-CN"/>
        </w:rPr>
        <w:t>2</w:t>
      </w:r>
      <w:r>
        <w:rPr>
          <w:rFonts w:hint="eastAsia" w:asciiTheme="minorEastAsia" w:hAnsiTheme="minorEastAsia" w:eastAsiaTheme="minorEastAsia"/>
          <w:color w:val="auto"/>
          <w:sz w:val="21"/>
          <w:szCs w:val="21"/>
          <w:highlight w:val="none"/>
          <w:lang w:eastAsia="zh-CN"/>
        </w:rPr>
        <w:t>、</w:t>
      </w:r>
      <w:r>
        <w:rPr>
          <w:rFonts w:hint="eastAsia" w:asciiTheme="minorEastAsia" w:hAnsiTheme="minorEastAsia" w:eastAsiaTheme="minorEastAsia"/>
          <w:color w:val="auto"/>
          <w:sz w:val="21"/>
          <w:szCs w:val="21"/>
          <w:highlight w:val="none"/>
          <w:lang w:val="en-US" w:eastAsia="zh-CN"/>
        </w:rPr>
        <w:t>项目负责人姓名：</w:t>
      </w:r>
      <w:r>
        <w:rPr>
          <w:rFonts w:hint="eastAsia" w:asciiTheme="minorEastAsia" w:hAnsiTheme="minorEastAsia" w:eastAsiaTheme="minorEastAsia"/>
          <w:color w:val="auto"/>
          <w:sz w:val="21"/>
          <w:szCs w:val="21"/>
          <w:highlight w:val="none"/>
          <w:u w:val="single"/>
          <w:lang w:val="en-US" w:eastAsia="zh-CN"/>
        </w:rPr>
        <w:t xml:space="preserve">     </w:t>
      </w:r>
      <w:r>
        <w:rPr>
          <w:rFonts w:hint="eastAsia" w:asciiTheme="minorEastAsia" w:hAnsiTheme="minorEastAsia" w:eastAsiaTheme="minorEastAsia"/>
          <w:color w:val="auto"/>
          <w:sz w:val="21"/>
          <w:szCs w:val="21"/>
          <w:highlight w:val="none"/>
          <w:u w:val="none"/>
          <w:lang w:val="en-US" w:eastAsia="zh-CN"/>
        </w:rPr>
        <w:t>，性别：</w:t>
      </w:r>
      <w:r>
        <w:rPr>
          <w:rFonts w:hint="eastAsia" w:asciiTheme="minorEastAsia" w:hAnsiTheme="minorEastAsia" w:eastAsiaTheme="minorEastAsia"/>
          <w:color w:val="auto"/>
          <w:sz w:val="21"/>
          <w:szCs w:val="21"/>
          <w:highlight w:val="none"/>
          <w:u w:val="single"/>
          <w:lang w:val="en-US" w:eastAsia="zh-CN"/>
        </w:rPr>
        <w:t xml:space="preserve">     </w:t>
      </w:r>
      <w:r>
        <w:rPr>
          <w:rFonts w:hint="eastAsia" w:asciiTheme="minorEastAsia" w:hAnsiTheme="minorEastAsia" w:eastAsiaTheme="minorEastAsia"/>
          <w:color w:val="auto"/>
          <w:sz w:val="21"/>
          <w:szCs w:val="21"/>
          <w:highlight w:val="none"/>
          <w:u w:val="none"/>
          <w:lang w:val="en-US" w:eastAsia="zh-CN"/>
        </w:rPr>
        <w:t>，年龄：</w:t>
      </w:r>
      <w:r>
        <w:rPr>
          <w:rFonts w:hint="eastAsia" w:asciiTheme="minorEastAsia" w:hAnsiTheme="minorEastAsia" w:eastAsiaTheme="minorEastAsia"/>
          <w:color w:val="auto"/>
          <w:sz w:val="21"/>
          <w:szCs w:val="21"/>
          <w:highlight w:val="none"/>
          <w:u w:val="single"/>
          <w:lang w:val="en-US" w:eastAsia="zh-CN"/>
        </w:rPr>
        <w:t xml:space="preserve">     </w:t>
      </w:r>
      <w:r>
        <w:rPr>
          <w:rFonts w:hint="eastAsia" w:asciiTheme="minorEastAsia" w:hAnsiTheme="minorEastAsia" w:eastAsiaTheme="minorEastAsia"/>
          <w:color w:val="auto"/>
          <w:sz w:val="21"/>
          <w:szCs w:val="21"/>
          <w:highlight w:val="none"/>
          <w:u w:val="none"/>
          <w:lang w:val="en-US" w:eastAsia="zh-CN"/>
        </w:rPr>
        <w:t>，现任职务：</w:t>
      </w:r>
      <w:r>
        <w:rPr>
          <w:rFonts w:hint="eastAsia" w:asciiTheme="minorEastAsia" w:hAnsiTheme="minorEastAsia" w:eastAsiaTheme="minorEastAsia"/>
          <w:color w:val="auto"/>
          <w:sz w:val="21"/>
          <w:szCs w:val="21"/>
          <w:highlight w:val="none"/>
          <w:u w:val="single"/>
          <w:lang w:val="en-US" w:eastAsia="zh-CN"/>
        </w:rPr>
        <w:t xml:space="preserve">     </w:t>
      </w:r>
      <w:r>
        <w:rPr>
          <w:rFonts w:hint="eastAsia" w:asciiTheme="minorEastAsia" w:hAnsiTheme="minorEastAsia" w:eastAsiaTheme="minorEastAsia"/>
          <w:color w:val="auto"/>
          <w:sz w:val="21"/>
          <w:szCs w:val="21"/>
          <w:highlight w:val="none"/>
          <w:u w:val="none"/>
          <w:lang w:val="en-US" w:eastAsia="zh-CN"/>
        </w:rPr>
        <w:t>，职称：</w:t>
      </w:r>
      <w:r>
        <w:rPr>
          <w:rFonts w:hint="eastAsia" w:asciiTheme="minorEastAsia" w:hAnsiTheme="minorEastAsia" w:eastAsiaTheme="minorEastAsia"/>
          <w:color w:val="auto"/>
          <w:sz w:val="21"/>
          <w:szCs w:val="21"/>
          <w:highlight w:val="none"/>
          <w:u w:val="single"/>
          <w:lang w:val="en-US" w:eastAsia="zh-CN"/>
        </w:rPr>
        <w:t xml:space="preserve">     </w:t>
      </w:r>
      <w:r>
        <w:rPr>
          <w:rFonts w:hint="eastAsia" w:asciiTheme="minorEastAsia" w:hAnsiTheme="minorEastAsia" w:eastAsiaTheme="minorEastAsia"/>
          <w:color w:val="auto"/>
          <w:sz w:val="21"/>
          <w:szCs w:val="21"/>
          <w:highlight w:val="none"/>
          <w:u w:val="none"/>
          <w:lang w:val="en-US" w:eastAsia="zh-CN"/>
        </w:rPr>
        <w:t>。</w:t>
      </w:r>
    </w:p>
    <w:p>
      <w:pPr>
        <w:pStyle w:val="2"/>
        <w:snapToGrid w:val="0"/>
        <w:ind w:firstLine="420"/>
        <w:rPr>
          <w:rFonts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lang w:eastAsia="zh-CN"/>
        </w:rPr>
        <w:t>3、</w:t>
      </w:r>
      <w:r>
        <w:rPr>
          <w:rFonts w:hint="eastAsia" w:asciiTheme="minorEastAsia" w:hAnsiTheme="minorEastAsia" w:eastAsiaTheme="minorEastAsia"/>
          <w:color w:val="auto"/>
          <w:sz w:val="21"/>
          <w:szCs w:val="21"/>
          <w:highlight w:val="none"/>
          <w:lang w:val="en-US" w:eastAsia="zh-CN"/>
        </w:rPr>
        <w:t>如果我方中标，我方将按照规定提交履约担保，共同地和分别地承担责任</w:t>
      </w:r>
      <w:r>
        <w:rPr>
          <w:rFonts w:hint="eastAsia" w:asciiTheme="minorEastAsia" w:hAnsiTheme="minorEastAsia" w:eastAsiaTheme="minorEastAsia"/>
          <w:color w:val="auto"/>
          <w:sz w:val="21"/>
          <w:szCs w:val="21"/>
          <w:highlight w:val="none"/>
          <w:lang w:eastAsia="zh-CN"/>
        </w:rPr>
        <w:t>。</w:t>
      </w:r>
    </w:p>
    <w:p>
      <w:pPr>
        <w:snapToGrid w:val="0"/>
        <w:spacing w:line="360" w:lineRule="auto"/>
        <w:ind w:firstLine="420" w:firstLineChars="200"/>
        <w:jc w:val="both"/>
        <w:rPr>
          <w:rFonts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lang w:eastAsia="zh-CN"/>
        </w:rPr>
        <w:t>4、</w:t>
      </w:r>
      <w:r>
        <w:rPr>
          <w:rFonts w:hint="eastAsia" w:asciiTheme="minorEastAsia" w:hAnsiTheme="minorEastAsia" w:eastAsiaTheme="minorEastAsia"/>
          <w:color w:val="auto"/>
          <w:sz w:val="21"/>
          <w:szCs w:val="21"/>
          <w:highlight w:val="none"/>
          <w:lang w:val="en-US" w:eastAsia="zh-CN"/>
        </w:rPr>
        <w:t>我方承诺在本投标文件有效期内，本投标函对我方具有约束力，并随时接受中标</w:t>
      </w:r>
      <w:r>
        <w:rPr>
          <w:rFonts w:hint="eastAsia" w:asciiTheme="minorEastAsia" w:hAnsiTheme="minorEastAsia" w:eastAsiaTheme="minorEastAsia"/>
          <w:color w:val="auto"/>
          <w:sz w:val="21"/>
          <w:szCs w:val="21"/>
          <w:highlight w:val="none"/>
          <w:lang w:eastAsia="zh-CN"/>
        </w:rPr>
        <w:t>。</w:t>
      </w:r>
    </w:p>
    <w:p>
      <w:pPr>
        <w:snapToGrid w:val="0"/>
        <w:spacing w:line="360" w:lineRule="auto"/>
        <w:ind w:firstLine="420" w:firstLineChars="200"/>
        <w:jc w:val="both"/>
        <w:rPr>
          <w:rFonts w:hint="eastAsia" w:asciiTheme="minorEastAsia" w:hAnsiTheme="minorEastAsia" w:eastAsiaTheme="minorEastAsia"/>
          <w:color w:val="auto"/>
          <w:sz w:val="21"/>
          <w:szCs w:val="21"/>
          <w:highlight w:val="none"/>
          <w:u w:val="none"/>
          <w:lang w:val="en-US" w:eastAsia="zh-CN"/>
        </w:rPr>
      </w:pPr>
      <w:r>
        <w:rPr>
          <w:rFonts w:hint="eastAsia" w:cs="Times New Roman" w:asciiTheme="minorEastAsia" w:hAnsiTheme="minorEastAsia" w:eastAsiaTheme="minorEastAsia"/>
          <w:color w:val="auto"/>
          <w:kern w:val="2"/>
          <w:sz w:val="21"/>
          <w:szCs w:val="21"/>
          <w:highlight w:val="none"/>
          <w:lang w:eastAsia="zh-CN"/>
        </w:rPr>
        <w:t>5、</w:t>
      </w:r>
      <w:r>
        <w:rPr>
          <w:rFonts w:hint="eastAsia" w:cs="Times New Roman" w:asciiTheme="minorEastAsia" w:hAnsiTheme="minorEastAsia" w:eastAsiaTheme="minorEastAsia"/>
          <w:color w:val="auto"/>
          <w:kern w:val="2"/>
          <w:sz w:val="21"/>
          <w:szCs w:val="21"/>
          <w:highlight w:val="none"/>
          <w:lang w:val="en-US" w:eastAsia="zh-CN"/>
        </w:rPr>
        <w:t>我方以金额为人民币（大写）</w:t>
      </w:r>
      <w:r>
        <w:rPr>
          <w:rFonts w:hint="eastAsia" w:asciiTheme="minorEastAsia" w:hAnsiTheme="minorEastAsia" w:eastAsiaTheme="minorEastAsia"/>
          <w:color w:val="auto"/>
          <w:sz w:val="21"/>
          <w:szCs w:val="21"/>
          <w:highlight w:val="none"/>
          <w:u w:val="single"/>
          <w:lang w:val="en-US" w:eastAsia="zh-CN"/>
        </w:rPr>
        <w:t xml:space="preserve">     </w:t>
      </w:r>
      <w:r>
        <w:rPr>
          <w:rFonts w:hint="eastAsia" w:asciiTheme="minorEastAsia" w:hAnsiTheme="minorEastAsia" w:eastAsiaTheme="minorEastAsia"/>
          <w:color w:val="auto"/>
          <w:sz w:val="21"/>
          <w:szCs w:val="21"/>
          <w:highlight w:val="none"/>
          <w:u w:val="none"/>
          <w:lang w:val="en-US" w:eastAsia="zh-CN"/>
        </w:rPr>
        <w:t>元（¥</w:t>
      </w:r>
      <w:r>
        <w:rPr>
          <w:rFonts w:hint="eastAsia" w:asciiTheme="minorEastAsia" w:hAnsiTheme="minorEastAsia" w:eastAsiaTheme="minorEastAsia"/>
          <w:color w:val="auto"/>
          <w:sz w:val="21"/>
          <w:szCs w:val="21"/>
          <w:highlight w:val="none"/>
          <w:u w:val="single"/>
          <w:lang w:val="en-US" w:eastAsia="zh-CN"/>
        </w:rPr>
        <w:t xml:space="preserve">     </w:t>
      </w:r>
      <w:r>
        <w:rPr>
          <w:rFonts w:hint="eastAsia" w:asciiTheme="minorEastAsia" w:hAnsiTheme="minorEastAsia" w:eastAsiaTheme="minorEastAsia"/>
          <w:color w:val="auto"/>
          <w:sz w:val="21"/>
          <w:szCs w:val="21"/>
          <w:highlight w:val="none"/>
          <w:u w:val="none"/>
          <w:lang w:val="en-US" w:eastAsia="zh-CN"/>
        </w:rPr>
        <w:t>）的投标担保与本投标函同时递交。</w:t>
      </w:r>
    </w:p>
    <w:p>
      <w:pPr>
        <w:pStyle w:val="2"/>
        <w:rPr>
          <w:rFonts w:hint="default"/>
          <w:color w:val="auto"/>
          <w:highlight w:val="none"/>
          <w:lang w:val="en-US" w:eastAsia="zh-CN"/>
        </w:rPr>
      </w:pPr>
      <w:r>
        <w:rPr>
          <w:rFonts w:hint="eastAsia" w:asciiTheme="minorEastAsia" w:hAnsiTheme="minorEastAsia" w:eastAsiaTheme="minorEastAsia"/>
          <w:color w:val="auto"/>
          <w:sz w:val="21"/>
          <w:szCs w:val="21"/>
          <w:highlight w:val="none"/>
          <w:u w:val="none"/>
          <w:lang w:val="en-US" w:eastAsia="zh-CN"/>
        </w:rPr>
        <w:t>6、在此我方郑重承诺：我方将按发包人的要求提供高质量的后续服务，后续服务的承诺为</w:t>
      </w:r>
      <w:r>
        <w:rPr>
          <w:rFonts w:hint="eastAsia" w:asciiTheme="minorEastAsia" w:hAnsiTheme="minorEastAsia" w:eastAsiaTheme="minorEastAsia"/>
          <w:color w:val="auto"/>
          <w:sz w:val="21"/>
          <w:szCs w:val="21"/>
          <w:highlight w:val="none"/>
          <w:u w:val="single"/>
          <w:lang w:val="en-US" w:eastAsia="zh-CN"/>
        </w:rPr>
        <w:t xml:space="preserve">       </w:t>
      </w:r>
      <w:r>
        <w:rPr>
          <w:rFonts w:hint="eastAsia" w:asciiTheme="minorEastAsia" w:hAnsiTheme="minorEastAsia" w:eastAsiaTheme="minorEastAsia"/>
          <w:color w:val="auto"/>
          <w:sz w:val="21"/>
          <w:szCs w:val="21"/>
          <w:highlight w:val="none"/>
          <w:u w:val="none"/>
          <w:lang w:val="en-US" w:eastAsia="zh-CN"/>
        </w:rPr>
        <w:t>。</w:t>
      </w:r>
    </w:p>
    <w:p>
      <w:pPr>
        <w:spacing w:line="440" w:lineRule="exact"/>
        <w:ind w:firstLine="2415" w:firstLineChars="1150"/>
        <w:rPr>
          <w:rFonts w:asciiTheme="minorEastAsia" w:hAnsiTheme="minorEastAsia" w:eastAsiaTheme="minorEastAsia"/>
          <w:color w:val="auto"/>
          <w:sz w:val="21"/>
          <w:szCs w:val="21"/>
          <w:highlight w:val="none"/>
          <w:lang w:eastAsia="zh-CN"/>
        </w:rPr>
      </w:pPr>
    </w:p>
    <w:p>
      <w:pPr>
        <w:pStyle w:val="2"/>
        <w:ind w:firstLine="420"/>
        <w:rPr>
          <w:rFonts w:asciiTheme="minorEastAsia" w:hAnsiTheme="minorEastAsia" w:eastAsiaTheme="minorEastAsia"/>
          <w:color w:val="auto"/>
          <w:sz w:val="21"/>
          <w:szCs w:val="21"/>
          <w:highlight w:val="none"/>
          <w:lang w:eastAsia="zh-CN"/>
        </w:rPr>
      </w:pPr>
    </w:p>
    <w:p>
      <w:pPr>
        <w:rPr>
          <w:rFonts w:asciiTheme="minorEastAsia" w:hAnsiTheme="minorEastAsia" w:eastAsiaTheme="minorEastAsia"/>
          <w:color w:val="auto"/>
          <w:sz w:val="21"/>
          <w:szCs w:val="21"/>
          <w:highlight w:val="none"/>
          <w:lang w:eastAsia="zh-CN"/>
        </w:rPr>
      </w:pPr>
    </w:p>
    <w:p>
      <w:pPr>
        <w:pStyle w:val="2"/>
        <w:rPr>
          <w:color w:val="auto"/>
          <w:highlight w:val="none"/>
          <w:lang w:eastAsia="zh-CN"/>
        </w:rPr>
      </w:pPr>
    </w:p>
    <w:p>
      <w:pPr>
        <w:snapToGrid w:val="0"/>
        <w:spacing w:line="360" w:lineRule="auto"/>
        <w:ind w:firstLine="420" w:firstLineChars="200"/>
        <w:jc w:val="both"/>
        <w:rPr>
          <w:rFonts w:cs="Times New Roman" w:asciiTheme="minorEastAsia" w:hAnsiTheme="minorEastAsia" w:eastAsiaTheme="minorEastAsia"/>
          <w:color w:val="auto"/>
          <w:kern w:val="2"/>
          <w:sz w:val="21"/>
          <w:szCs w:val="21"/>
          <w:highlight w:val="none"/>
          <w:lang w:eastAsia="zh-CN"/>
        </w:rPr>
      </w:pPr>
      <w:r>
        <w:rPr>
          <w:rFonts w:hint="eastAsia" w:cs="Times New Roman" w:asciiTheme="minorEastAsia" w:hAnsiTheme="minorEastAsia" w:eastAsiaTheme="minorEastAsia"/>
          <w:color w:val="auto"/>
          <w:kern w:val="2"/>
          <w:sz w:val="21"/>
          <w:szCs w:val="21"/>
          <w:highlight w:val="none"/>
          <w:lang w:eastAsia="zh-CN"/>
        </w:rPr>
        <w:t>投标人(公章)：</w:t>
      </w:r>
      <w:r>
        <w:rPr>
          <w:rFonts w:hint="eastAsia" w:asciiTheme="minorEastAsia" w:hAnsiTheme="minorEastAsia" w:eastAsiaTheme="minorEastAsia"/>
          <w:color w:val="auto"/>
          <w:kern w:val="2"/>
          <w:sz w:val="21"/>
          <w:szCs w:val="21"/>
          <w:highlight w:val="none"/>
          <w:u w:val="single"/>
          <w:lang w:eastAsia="zh-CN"/>
        </w:rPr>
        <w:t xml:space="preserve">                         </w:t>
      </w:r>
      <w:r>
        <w:rPr>
          <w:rFonts w:hint="eastAsia" w:cs="Times New Roman" w:asciiTheme="minorEastAsia" w:hAnsiTheme="minorEastAsia" w:eastAsiaTheme="minorEastAsia"/>
          <w:color w:val="auto"/>
          <w:kern w:val="2"/>
          <w:sz w:val="21"/>
          <w:szCs w:val="21"/>
          <w:highlight w:val="none"/>
          <w:lang w:eastAsia="zh-CN"/>
        </w:rPr>
        <w:t xml:space="preserve"> </w:t>
      </w:r>
    </w:p>
    <w:p>
      <w:pPr>
        <w:snapToGrid w:val="0"/>
        <w:spacing w:line="360" w:lineRule="auto"/>
        <w:ind w:firstLine="420" w:firstLineChars="200"/>
        <w:jc w:val="both"/>
        <w:rPr>
          <w:rFonts w:asciiTheme="minorEastAsia" w:hAnsiTheme="minorEastAsia" w:eastAsiaTheme="minorEastAsia"/>
          <w:color w:val="auto"/>
          <w:kern w:val="2"/>
          <w:sz w:val="21"/>
          <w:szCs w:val="21"/>
          <w:highlight w:val="none"/>
          <w:u w:val="single"/>
          <w:lang w:eastAsia="zh-CN"/>
        </w:rPr>
      </w:pPr>
      <w:r>
        <w:rPr>
          <w:rFonts w:hint="eastAsia" w:cs="Times New Roman" w:asciiTheme="minorEastAsia" w:hAnsiTheme="minorEastAsia" w:eastAsiaTheme="minorEastAsia"/>
          <w:color w:val="auto"/>
          <w:kern w:val="2"/>
          <w:sz w:val="21"/>
          <w:szCs w:val="21"/>
          <w:highlight w:val="none"/>
          <w:lang w:eastAsia="zh-CN"/>
        </w:rPr>
        <w:t>法定代表人或委托代理人（签字或印章）：</w:t>
      </w:r>
      <w:r>
        <w:rPr>
          <w:rFonts w:hint="eastAsia" w:asciiTheme="minorEastAsia" w:hAnsiTheme="minorEastAsia" w:eastAsiaTheme="minorEastAsia"/>
          <w:color w:val="auto"/>
          <w:kern w:val="2"/>
          <w:sz w:val="21"/>
          <w:szCs w:val="21"/>
          <w:highlight w:val="none"/>
          <w:u w:val="single"/>
          <w:lang w:eastAsia="zh-CN"/>
        </w:rPr>
        <w:t xml:space="preserve">               </w:t>
      </w:r>
    </w:p>
    <w:p>
      <w:pPr>
        <w:ind w:firstLine="420" w:firstLineChars="200"/>
        <w:rPr>
          <w:rFonts w:hint="eastAsia"/>
          <w:color w:val="auto"/>
          <w:highlight w:val="none"/>
          <w:lang w:val="en-US" w:eastAsia="zh-CN"/>
        </w:rPr>
      </w:pPr>
      <w:r>
        <w:rPr>
          <w:rFonts w:hint="eastAsia" w:cs="Times New Roman" w:asciiTheme="minorEastAsia" w:hAnsiTheme="minorEastAsia" w:eastAsiaTheme="minorEastAsia"/>
          <w:color w:val="auto"/>
          <w:kern w:val="2"/>
          <w:sz w:val="21"/>
          <w:szCs w:val="21"/>
          <w:highlight w:val="none"/>
          <w:lang w:eastAsia="zh-CN"/>
        </w:rPr>
        <w:t>日 期：</w:t>
      </w:r>
      <w:r>
        <w:rPr>
          <w:rFonts w:cs="Times New Roman" w:asciiTheme="minorEastAsia" w:hAnsiTheme="minorEastAsia" w:eastAsiaTheme="minorEastAsia"/>
          <w:color w:val="auto"/>
          <w:kern w:val="2"/>
          <w:sz w:val="21"/>
          <w:szCs w:val="21"/>
          <w:highlight w:val="none"/>
          <w:lang w:eastAsia="zh-CN"/>
        </w:rPr>
        <w:t xml:space="preserve"> </w:t>
      </w:r>
      <w:r>
        <w:rPr>
          <w:rFonts w:cs="Times New Roman" w:asciiTheme="minorEastAsia" w:hAnsiTheme="minorEastAsia" w:eastAsiaTheme="minorEastAsia"/>
          <w:color w:val="auto"/>
          <w:kern w:val="2"/>
          <w:sz w:val="21"/>
          <w:szCs w:val="21"/>
          <w:highlight w:val="none"/>
          <w:u w:val="single"/>
          <w:lang w:eastAsia="zh-CN"/>
        </w:rPr>
        <w:t xml:space="preserve">          </w:t>
      </w:r>
      <w:r>
        <w:rPr>
          <w:rFonts w:cs="Times New Roman" w:asciiTheme="minorEastAsia" w:hAnsiTheme="minorEastAsia" w:eastAsiaTheme="minorEastAsia"/>
          <w:color w:val="auto"/>
          <w:kern w:val="2"/>
          <w:sz w:val="21"/>
          <w:szCs w:val="21"/>
          <w:highlight w:val="none"/>
          <w:lang w:eastAsia="zh-CN"/>
        </w:rPr>
        <w:t>年</w:t>
      </w:r>
      <w:r>
        <w:rPr>
          <w:rFonts w:cs="Times New Roman" w:asciiTheme="minorEastAsia" w:hAnsiTheme="minorEastAsia" w:eastAsiaTheme="minorEastAsia"/>
          <w:color w:val="auto"/>
          <w:kern w:val="2"/>
          <w:sz w:val="21"/>
          <w:szCs w:val="21"/>
          <w:highlight w:val="none"/>
          <w:u w:val="single"/>
          <w:lang w:eastAsia="zh-CN"/>
        </w:rPr>
        <w:t xml:space="preserve">        </w:t>
      </w:r>
      <w:r>
        <w:rPr>
          <w:rFonts w:cs="Times New Roman" w:asciiTheme="minorEastAsia" w:hAnsiTheme="minorEastAsia" w:eastAsiaTheme="minorEastAsia"/>
          <w:color w:val="auto"/>
          <w:kern w:val="2"/>
          <w:sz w:val="21"/>
          <w:szCs w:val="21"/>
          <w:highlight w:val="none"/>
          <w:lang w:eastAsia="zh-CN"/>
        </w:rPr>
        <w:t>月</w:t>
      </w:r>
      <w:r>
        <w:rPr>
          <w:rFonts w:cs="Times New Roman" w:asciiTheme="minorEastAsia" w:hAnsiTheme="minorEastAsia" w:eastAsiaTheme="minorEastAsia"/>
          <w:color w:val="auto"/>
          <w:kern w:val="2"/>
          <w:sz w:val="21"/>
          <w:szCs w:val="21"/>
          <w:highlight w:val="none"/>
          <w:u w:val="single"/>
          <w:lang w:eastAsia="zh-CN"/>
        </w:rPr>
        <w:t xml:space="preserve">        </w:t>
      </w:r>
      <w:r>
        <w:rPr>
          <w:rFonts w:cs="Times New Roman" w:asciiTheme="minorEastAsia" w:hAnsiTheme="minorEastAsia" w:eastAsiaTheme="minorEastAsia"/>
          <w:color w:val="auto"/>
          <w:kern w:val="2"/>
          <w:sz w:val="21"/>
          <w:szCs w:val="21"/>
          <w:highlight w:val="none"/>
          <w:lang w:eastAsia="zh-CN"/>
        </w:rPr>
        <w:t>日</w:t>
      </w:r>
    </w:p>
    <w:p>
      <w:pPr>
        <w:rPr>
          <w:rFonts w:hint="default"/>
          <w:color w:val="auto"/>
          <w:highlight w:val="none"/>
          <w:lang w:val="en-US" w:eastAsia="zh-CN"/>
        </w:rPr>
      </w:pPr>
    </w:p>
    <w:p>
      <w:pPr>
        <w:spacing w:line="460" w:lineRule="exact"/>
        <w:rPr>
          <w:rFonts w:asciiTheme="minorEastAsia" w:hAnsiTheme="minorEastAsia" w:eastAsiaTheme="minorEastAsia"/>
          <w:b/>
          <w:bCs/>
          <w:color w:val="auto"/>
          <w:sz w:val="24"/>
          <w:highlight w:val="none"/>
          <w:lang w:eastAsia="zh-CN"/>
        </w:rPr>
      </w:pPr>
    </w:p>
    <w:p>
      <w:pPr>
        <w:spacing w:line="460" w:lineRule="exact"/>
        <w:rPr>
          <w:rFonts w:asciiTheme="minorEastAsia" w:hAnsiTheme="minorEastAsia" w:eastAsiaTheme="minorEastAsia"/>
          <w:b/>
          <w:bCs/>
          <w:sz w:val="24"/>
          <w:lang w:eastAsia="zh-CN"/>
        </w:rPr>
      </w:pPr>
    </w:p>
    <w:p>
      <w:pPr>
        <w:pStyle w:val="2"/>
        <w:ind w:firstLine="600"/>
        <w:rPr>
          <w:rFonts w:asciiTheme="minorEastAsia" w:hAnsiTheme="minorEastAsia" w:eastAsiaTheme="minorEastAsia"/>
          <w:lang w:eastAsia="zh-CN"/>
        </w:rPr>
      </w:pPr>
    </w:p>
    <w:p>
      <w:pPr>
        <w:pStyle w:val="2"/>
        <w:ind w:firstLine="600"/>
        <w:rPr>
          <w:rFonts w:asciiTheme="minorEastAsia" w:hAnsiTheme="minorEastAsia" w:eastAsiaTheme="minorEastAsia"/>
          <w:lang w:eastAsia="zh-CN"/>
        </w:rPr>
      </w:pPr>
    </w:p>
    <w:p>
      <w:pPr>
        <w:pStyle w:val="2"/>
        <w:ind w:firstLine="600"/>
        <w:rPr>
          <w:rFonts w:asciiTheme="minorEastAsia" w:hAnsiTheme="minorEastAsia" w:eastAsiaTheme="minorEastAsia"/>
          <w:lang w:eastAsia="zh-CN"/>
        </w:rPr>
      </w:pPr>
    </w:p>
    <w:p>
      <w:pPr>
        <w:pStyle w:val="2"/>
        <w:ind w:firstLine="600"/>
        <w:rPr>
          <w:rFonts w:asciiTheme="minorEastAsia" w:hAnsiTheme="minorEastAsia" w:eastAsiaTheme="minorEastAsia"/>
          <w:lang w:eastAsia="zh-CN"/>
        </w:rPr>
      </w:pPr>
    </w:p>
    <w:p>
      <w:pPr>
        <w:pStyle w:val="2"/>
        <w:ind w:firstLine="600"/>
        <w:rPr>
          <w:rFonts w:asciiTheme="minorEastAsia" w:hAnsiTheme="minorEastAsia" w:eastAsiaTheme="minorEastAsia"/>
          <w:lang w:eastAsia="zh-CN"/>
        </w:rPr>
      </w:pPr>
    </w:p>
    <w:p>
      <w:pPr>
        <w:pStyle w:val="2"/>
        <w:ind w:firstLine="600"/>
        <w:rPr>
          <w:rFonts w:asciiTheme="minorEastAsia" w:hAnsiTheme="minorEastAsia" w:eastAsiaTheme="minorEastAsia"/>
          <w:lang w:eastAsia="zh-CN"/>
        </w:rPr>
      </w:pPr>
    </w:p>
    <w:p>
      <w:pPr>
        <w:pStyle w:val="2"/>
        <w:ind w:firstLine="600"/>
        <w:rPr>
          <w:rFonts w:asciiTheme="minorEastAsia" w:hAnsiTheme="minorEastAsia" w:eastAsiaTheme="minorEastAsia"/>
          <w:lang w:eastAsia="zh-CN"/>
        </w:rPr>
      </w:pPr>
    </w:p>
    <w:sectPr>
      <w:footerReference r:id="rId5" w:type="default"/>
      <w:pgSz w:w="11906" w:h="16838"/>
      <w:pgMar w:top="1361" w:right="1361" w:bottom="1247" w:left="1474" w:header="0" w:footer="851" w:gutter="0"/>
      <w:pgNumType w:start="1"/>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Arial Unicode MS"/>
    <w:panose1 w:val="00000000000000000000"/>
    <w:charset w:val="86"/>
    <w:family w:val="modern"/>
    <w:pitch w:val="default"/>
    <w:sig w:usb0="00000000" w:usb1="00000000" w:usb2="00000000" w:usb3="00000000" w:csb0="00040000" w:csb1="00000000"/>
  </w:font>
  <w:font w:name="monospace">
    <w:altName w:val="Segoe Print"/>
    <w:panose1 w:val="00000000000000000000"/>
    <w:charset w:val="00"/>
    <w:family w:val="auto"/>
    <w:pitch w:val="default"/>
    <w:sig w:usb0="00000000" w:usb1="00000000" w:usb2="00000000" w:usb3="00000000" w:csb0="00040001" w:csb1="00000000"/>
  </w:font>
  <w:font w:name="Microsoft JhengHei">
    <w:panose1 w:val="020B0604030504040204"/>
    <w:charset w:val="88"/>
    <w:family w:val="swiss"/>
    <w:pitch w:val="default"/>
    <w:sig w:usb0="000002A7" w:usb1="28CF4400" w:usb2="00000016" w:usb3="00000000" w:csb0="00100009" w:csb1="00000000"/>
  </w:font>
  <w:font w:name="Wingdings 2">
    <w:panose1 w:val="05020102010507070707"/>
    <w:charset w:val="02"/>
    <w:family w:val="roman"/>
    <w:pitch w:val="default"/>
    <w:sig w:usb0="00000000" w:usb1="00000000" w:usb2="00000000" w:usb3="00000000" w:csb0="80000000" w:csb1="00000000"/>
  </w:font>
  <w:font w:name="TimesNewRomanPSMT">
    <w:altName w:val="Times New Roman"/>
    <w:panose1 w:val="00000000000000000000"/>
    <w:charset w:val="00"/>
    <w:family w:val="roman"/>
    <w:pitch w:val="default"/>
    <w:sig w:usb0="00000000" w:usb1="00000000" w:usb2="00000010" w:usb3="00000000" w:csb0="00040001" w:csb1="00000000"/>
  </w:font>
  <w:font w:name="仿宋">
    <w:altName w:val="Arial Unicode MS"/>
    <w:panose1 w:val="02010609060101010101"/>
    <w:charset w:val="86"/>
    <w:family w:val="auto"/>
    <w:pitch w:val="default"/>
    <w:sig w:usb0="00000000" w:usb1="00000000" w:usb2="00000016" w:usb3="00000000" w:csb0="00040001" w:csb1="00000000"/>
  </w:font>
  <w:font w:name="方正仿宋_GBK">
    <w:altName w:val="微软雅黑"/>
    <w:panose1 w:val="00000000000000000000"/>
    <w:charset w:val="86"/>
    <w:family w:val="auto"/>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微软雅黑">
    <w:panose1 w:val="020B0503020204020204"/>
    <w:charset w:val="86"/>
    <w:family w:val="auto"/>
    <w:pitch w:val="default"/>
    <w:sig w:usb0="80000287" w:usb1="2ACF3C50" w:usb2="00000016" w:usb3="00000000" w:csb0="0004001F"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spacing w:line="14" w:lineRule="auto"/>
      <w:rPr>
        <w:sz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jc w:val="center"/>
    </w:pPr>
    <w:r>
      <w:fldChar w:fldCharType="begin"/>
    </w:r>
    <w:r>
      <w:instrText xml:space="preserve"> PAGE   \* MERGEFORMAT </w:instrText>
    </w:r>
    <w:r>
      <w:fldChar w:fldCharType="separate"/>
    </w:r>
    <w:r>
      <w:rPr>
        <w:lang w:val="zh-CN"/>
      </w:rPr>
      <w:t>1</w:t>
    </w:r>
    <w:r>
      <w:rPr>
        <w:lang w:val="zh-CN"/>
      </w:rPr>
      <w:fldChar w:fldCharType="end"/>
    </w:r>
  </w:p>
  <w:p>
    <w:pPr>
      <w:pStyle w:val="18"/>
      <w:spacing w:line="14" w:lineRule="auto"/>
      <w:rPr>
        <w:sz w:val="20"/>
      </w:rPr>
    </w:pPr>
  </w:p>
  <w:p/>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81E0302"/>
    <w:multiLevelType w:val="singleLevel"/>
    <w:tmpl w:val="D81E0302"/>
    <w:lvl w:ilvl="0" w:tentative="0">
      <w:start w:val="3"/>
      <w:numFmt w:val="decimal"/>
      <w:suff w:val="nothing"/>
      <w:lvlText w:val="（%1）"/>
      <w:lvlJc w:val="left"/>
    </w:lvl>
  </w:abstractNum>
  <w:abstractNum w:abstractNumId="1">
    <w:nsid w:val="46AC003D"/>
    <w:multiLevelType w:val="multilevel"/>
    <w:tmpl w:val="46AC003D"/>
    <w:lvl w:ilvl="0" w:tentative="0">
      <w:start w:val="1"/>
      <w:numFmt w:val="japaneseCounting"/>
      <w:lvlText w:val="第%1条"/>
      <w:lvlJc w:val="left"/>
      <w:pPr>
        <w:tabs>
          <w:tab w:val="left" w:pos="750"/>
        </w:tabs>
        <w:ind w:left="750" w:hanging="75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46AC003E"/>
    <w:multiLevelType w:val="multilevel"/>
    <w:tmpl w:val="46AC003E"/>
    <w:lvl w:ilvl="0" w:tentative="0">
      <w:start w:val="1"/>
      <w:numFmt w:val="japaneseCounting"/>
      <w:lvlText w:val="（%1）"/>
      <w:lvlJc w:val="left"/>
      <w:pPr>
        <w:tabs>
          <w:tab w:val="left" w:pos="720"/>
        </w:tabs>
        <w:ind w:left="720" w:hanging="720"/>
      </w:pPr>
      <w:rPr>
        <w:lang w:val="en-US"/>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
    <w:nsid w:val="46AC003F"/>
    <w:multiLevelType w:val="multilevel"/>
    <w:tmpl w:val="46AC003F"/>
    <w:lvl w:ilvl="0" w:tentative="0">
      <w:start w:val="1"/>
      <w:numFmt w:val="japaneseCounting"/>
      <w:lvlText w:val="（%1）"/>
      <w:lvlJc w:val="left"/>
      <w:pPr>
        <w:tabs>
          <w:tab w:val="left" w:pos="720"/>
        </w:tabs>
        <w:ind w:left="720" w:hanging="7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
    <w:nsid w:val="46AC0040"/>
    <w:multiLevelType w:val="multilevel"/>
    <w:tmpl w:val="46AC0040"/>
    <w:lvl w:ilvl="0" w:tentative="0">
      <w:start w:val="1"/>
      <w:numFmt w:val="japaneseCounting"/>
      <w:lvlText w:val="（%1）"/>
      <w:lvlJc w:val="left"/>
      <w:pPr>
        <w:tabs>
          <w:tab w:val="left" w:pos="750"/>
        </w:tabs>
        <w:ind w:left="750" w:hanging="75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5">
    <w:nsid w:val="46AC0041"/>
    <w:multiLevelType w:val="multilevel"/>
    <w:tmpl w:val="46AC0041"/>
    <w:lvl w:ilvl="0" w:tentative="0">
      <w:start w:val="1"/>
      <w:numFmt w:val="japaneseCounting"/>
      <w:lvlText w:val="(%1)"/>
      <w:lvlJc w:val="left"/>
      <w:pPr>
        <w:tabs>
          <w:tab w:val="left" w:pos="780"/>
        </w:tabs>
        <w:ind w:left="780" w:hanging="78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hideSpellingErrors/>
  <w:documentProtection w:enforcement="0"/>
  <w:defaultTabStop w:val="720"/>
  <w:drawingGridHorizontalSpacing w:val="110"/>
  <w:displayHorizontalDrawingGridEvery w:val="1"/>
  <w:displayVerticalDrawingGridEvery w:val="1"/>
  <w:noPunctuationKerning w:val="1"/>
  <w:characterSpacingControl w:val="doNotCompress"/>
  <w:compat>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BjY2M4ZTBmNWE0YjAwNGU4NTBkZDY5M2Q0MzA5OTcifQ=="/>
  </w:docVars>
  <w:rsids>
    <w:rsidRoot w:val="00F96EA4"/>
    <w:rsid w:val="00001312"/>
    <w:rsid w:val="00001FAF"/>
    <w:rsid w:val="0000301E"/>
    <w:rsid w:val="000034B3"/>
    <w:rsid w:val="00004A76"/>
    <w:rsid w:val="00004FF2"/>
    <w:rsid w:val="00006935"/>
    <w:rsid w:val="00006D06"/>
    <w:rsid w:val="00011D01"/>
    <w:rsid w:val="00012577"/>
    <w:rsid w:val="0001490A"/>
    <w:rsid w:val="00014F5F"/>
    <w:rsid w:val="00015477"/>
    <w:rsid w:val="000155CB"/>
    <w:rsid w:val="00016120"/>
    <w:rsid w:val="0001710E"/>
    <w:rsid w:val="000171E1"/>
    <w:rsid w:val="000227C9"/>
    <w:rsid w:val="0002354A"/>
    <w:rsid w:val="000238BB"/>
    <w:rsid w:val="00024E31"/>
    <w:rsid w:val="0002561D"/>
    <w:rsid w:val="00027480"/>
    <w:rsid w:val="00030374"/>
    <w:rsid w:val="000306D1"/>
    <w:rsid w:val="000330EE"/>
    <w:rsid w:val="00034267"/>
    <w:rsid w:val="0003641D"/>
    <w:rsid w:val="00040484"/>
    <w:rsid w:val="00041C7B"/>
    <w:rsid w:val="00041D4A"/>
    <w:rsid w:val="000437F6"/>
    <w:rsid w:val="00043BC6"/>
    <w:rsid w:val="000440CA"/>
    <w:rsid w:val="000445D4"/>
    <w:rsid w:val="00045FE3"/>
    <w:rsid w:val="00046DFA"/>
    <w:rsid w:val="00047E58"/>
    <w:rsid w:val="00051163"/>
    <w:rsid w:val="000541B2"/>
    <w:rsid w:val="00054962"/>
    <w:rsid w:val="00054B7D"/>
    <w:rsid w:val="00054C15"/>
    <w:rsid w:val="00057CBA"/>
    <w:rsid w:val="00060362"/>
    <w:rsid w:val="00061262"/>
    <w:rsid w:val="00064E25"/>
    <w:rsid w:val="0006688E"/>
    <w:rsid w:val="00066E9A"/>
    <w:rsid w:val="00067CEF"/>
    <w:rsid w:val="00067F1F"/>
    <w:rsid w:val="00072FC0"/>
    <w:rsid w:val="000734BF"/>
    <w:rsid w:val="00073675"/>
    <w:rsid w:val="0007562C"/>
    <w:rsid w:val="00076973"/>
    <w:rsid w:val="00077578"/>
    <w:rsid w:val="00077BB4"/>
    <w:rsid w:val="00077E6B"/>
    <w:rsid w:val="00081C42"/>
    <w:rsid w:val="0008447C"/>
    <w:rsid w:val="00084726"/>
    <w:rsid w:val="000855E6"/>
    <w:rsid w:val="00086D92"/>
    <w:rsid w:val="0008723A"/>
    <w:rsid w:val="00091D76"/>
    <w:rsid w:val="00092D90"/>
    <w:rsid w:val="00093BB2"/>
    <w:rsid w:val="00094F99"/>
    <w:rsid w:val="00097AF1"/>
    <w:rsid w:val="000A02DB"/>
    <w:rsid w:val="000A1BCB"/>
    <w:rsid w:val="000A1D3A"/>
    <w:rsid w:val="000A350B"/>
    <w:rsid w:val="000A38E1"/>
    <w:rsid w:val="000A4D27"/>
    <w:rsid w:val="000A6FE8"/>
    <w:rsid w:val="000B08CB"/>
    <w:rsid w:val="000B1E0A"/>
    <w:rsid w:val="000B2DA0"/>
    <w:rsid w:val="000B3182"/>
    <w:rsid w:val="000B32A7"/>
    <w:rsid w:val="000B69F8"/>
    <w:rsid w:val="000B790F"/>
    <w:rsid w:val="000C2980"/>
    <w:rsid w:val="000C5003"/>
    <w:rsid w:val="000C5121"/>
    <w:rsid w:val="000C5880"/>
    <w:rsid w:val="000C6C11"/>
    <w:rsid w:val="000C6D84"/>
    <w:rsid w:val="000D00EB"/>
    <w:rsid w:val="000D30C3"/>
    <w:rsid w:val="000D4670"/>
    <w:rsid w:val="000D4FC8"/>
    <w:rsid w:val="000D50AD"/>
    <w:rsid w:val="000D523B"/>
    <w:rsid w:val="000D5A30"/>
    <w:rsid w:val="000D6191"/>
    <w:rsid w:val="000D7719"/>
    <w:rsid w:val="000D7DC5"/>
    <w:rsid w:val="000E0EC0"/>
    <w:rsid w:val="000E136D"/>
    <w:rsid w:val="000E1BDA"/>
    <w:rsid w:val="000E2E19"/>
    <w:rsid w:val="000E39E0"/>
    <w:rsid w:val="000E4540"/>
    <w:rsid w:val="000E53D4"/>
    <w:rsid w:val="000E5D8E"/>
    <w:rsid w:val="000E5EB1"/>
    <w:rsid w:val="000E7221"/>
    <w:rsid w:val="000F0482"/>
    <w:rsid w:val="00100247"/>
    <w:rsid w:val="00101459"/>
    <w:rsid w:val="00102798"/>
    <w:rsid w:val="0010306B"/>
    <w:rsid w:val="00103B5E"/>
    <w:rsid w:val="001050C5"/>
    <w:rsid w:val="001077F7"/>
    <w:rsid w:val="001142B5"/>
    <w:rsid w:val="00117827"/>
    <w:rsid w:val="001200A3"/>
    <w:rsid w:val="00121777"/>
    <w:rsid w:val="00122647"/>
    <w:rsid w:val="00122EED"/>
    <w:rsid w:val="00130225"/>
    <w:rsid w:val="00135C0D"/>
    <w:rsid w:val="001367B3"/>
    <w:rsid w:val="001379FF"/>
    <w:rsid w:val="00137A70"/>
    <w:rsid w:val="00142C76"/>
    <w:rsid w:val="00144EEF"/>
    <w:rsid w:val="00145281"/>
    <w:rsid w:val="00147550"/>
    <w:rsid w:val="00147BEB"/>
    <w:rsid w:val="00150170"/>
    <w:rsid w:val="001508B5"/>
    <w:rsid w:val="00151275"/>
    <w:rsid w:val="001512B9"/>
    <w:rsid w:val="001518BC"/>
    <w:rsid w:val="00151DCE"/>
    <w:rsid w:val="00155704"/>
    <w:rsid w:val="00155F10"/>
    <w:rsid w:val="00157AD4"/>
    <w:rsid w:val="00157D6D"/>
    <w:rsid w:val="00160852"/>
    <w:rsid w:val="00163758"/>
    <w:rsid w:val="001655E4"/>
    <w:rsid w:val="00165E93"/>
    <w:rsid w:val="00166508"/>
    <w:rsid w:val="001705A9"/>
    <w:rsid w:val="001725FF"/>
    <w:rsid w:val="00172B1C"/>
    <w:rsid w:val="00173492"/>
    <w:rsid w:val="00173815"/>
    <w:rsid w:val="00176CBA"/>
    <w:rsid w:val="00176ED9"/>
    <w:rsid w:val="00177D8B"/>
    <w:rsid w:val="00182866"/>
    <w:rsid w:val="00182A3D"/>
    <w:rsid w:val="00182F68"/>
    <w:rsid w:val="00186BA5"/>
    <w:rsid w:val="001900D6"/>
    <w:rsid w:val="001904A8"/>
    <w:rsid w:val="0019093F"/>
    <w:rsid w:val="00192642"/>
    <w:rsid w:val="00192772"/>
    <w:rsid w:val="001928AB"/>
    <w:rsid w:val="00193F76"/>
    <w:rsid w:val="001942ED"/>
    <w:rsid w:val="00196313"/>
    <w:rsid w:val="00196892"/>
    <w:rsid w:val="00197766"/>
    <w:rsid w:val="00197B91"/>
    <w:rsid w:val="001A0FB0"/>
    <w:rsid w:val="001A310B"/>
    <w:rsid w:val="001A41BE"/>
    <w:rsid w:val="001A591D"/>
    <w:rsid w:val="001A6A18"/>
    <w:rsid w:val="001B41B9"/>
    <w:rsid w:val="001B6A4E"/>
    <w:rsid w:val="001B7429"/>
    <w:rsid w:val="001C00FC"/>
    <w:rsid w:val="001C353F"/>
    <w:rsid w:val="001C3B26"/>
    <w:rsid w:val="001C5193"/>
    <w:rsid w:val="001C5BBF"/>
    <w:rsid w:val="001C6F30"/>
    <w:rsid w:val="001C7409"/>
    <w:rsid w:val="001D1B50"/>
    <w:rsid w:val="001D1BD0"/>
    <w:rsid w:val="001D1CBD"/>
    <w:rsid w:val="001D54DE"/>
    <w:rsid w:val="001D6A8C"/>
    <w:rsid w:val="001D6FA5"/>
    <w:rsid w:val="001D71D3"/>
    <w:rsid w:val="001D7E99"/>
    <w:rsid w:val="001E18DA"/>
    <w:rsid w:val="001E4AED"/>
    <w:rsid w:val="001E536E"/>
    <w:rsid w:val="001F082A"/>
    <w:rsid w:val="001F4A3A"/>
    <w:rsid w:val="001F57DD"/>
    <w:rsid w:val="001F5A99"/>
    <w:rsid w:val="001F5B6E"/>
    <w:rsid w:val="001F6613"/>
    <w:rsid w:val="001F6B36"/>
    <w:rsid w:val="001F7401"/>
    <w:rsid w:val="001F74D1"/>
    <w:rsid w:val="001F7EA2"/>
    <w:rsid w:val="00200409"/>
    <w:rsid w:val="00202721"/>
    <w:rsid w:val="00202D25"/>
    <w:rsid w:val="002066C3"/>
    <w:rsid w:val="00207296"/>
    <w:rsid w:val="0020733D"/>
    <w:rsid w:val="0020796C"/>
    <w:rsid w:val="00210E0F"/>
    <w:rsid w:val="00210E37"/>
    <w:rsid w:val="00215FB2"/>
    <w:rsid w:val="002172CF"/>
    <w:rsid w:val="00217FD3"/>
    <w:rsid w:val="002201D2"/>
    <w:rsid w:val="002222A6"/>
    <w:rsid w:val="002252A6"/>
    <w:rsid w:val="00225CE5"/>
    <w:rsid w:val="00225EA3"/>
    <w:rsid w:val="002268CC"/>
    <w:rsid w:val="00227ABA"/>
    <w:rsid w:val="002300B0"/>
    <w:rsid w:val="002317E2"/>
    <w:rsid w:val="00233D55"/>
    <w:rsid w:val="00235734"/>
    <w:rsid w:val="002361E7"/>
    <w:rsid w:val="00237AAD"/>
    <w:rsid w:val="00240657"/>
    <w:rsid w:val="00240AB1"/>
    <w:rsid w:val="00240F80"/>
    <w:rsid w:val="0024176B"/>
    <w:rsid w:val="0024197F"/>
    <w:rsid w:val="00242C19"/>
    <w:rsid w:val="00242E8A"/>
    <w:rsid w:val="002430FC"/>
    <w:rsid w:val="00243D97"/>
    <w:rsid w:val="002465C8"/>
    <w:rsid w:val="0025144B"/>
    <w:rsid w:val="00253BCA"/>
    <w:rsid w:val="00254C29"/>
    <w:rsid w:val="00254D23"/>
    <w:rsid w:val="00255A69"/>
    <w:rsid w:val="00257094"/>
    <w:rsid w:val="00260740"/>
    <w:rsid w:val="0026252A"/>
    <w:rsid w:val="00262F15"/>
    <w:rsid w:val="0026319B"/>
    <w:rsid w:val="00263E16"/>
    <w:rsid w:val="002647C4"/>
    <w:rsid w:val="00265436"/>
    <w:rsid w:val="0026599E"/>
    <w:rsid w:val="00265FD6"/>
    <w:rsid w:val="00267861"/>
    <w:rsid w:val="00267E24"/>
    <w:rsid w:val="00271AEA"/>
    <w:rsid w:val="0027294A"/>
    <w:rsid w:val="00274AEA"/>
    <w:rsid w:val="002815E6"/>
    <w:rsid w:val="0028311E"/>
    <w:rsid w:val="00284213"/>
    <w:rsid w:val="0028623E"/>
    <w:rsid w:val="00286320"/>
    <w:rsid w:val="002877EC"/>
    <w:rsid w:val="00287BBC"/>
    <w:rsid w:val="00287C2C"/>
    <w:rsid w:val="002921D8"/>
    <w:rsid w:val="0029309A"/>
    <w:rsid w:val="002930CC"/>
    <w:rsid w:val="002938C2"/>
    <w:rsid w:val="00293CB4"/>
    <w:rsid w:val="00294CB7"/>
    <w:rsid w:val="00294F99"/>
    <w:rsid w:val="002951F2"/>
    <w:rsid w:val="00296A4E"/>
    <w:rsid w:val="00297D1D"/>
    <w:rsid w:val="002A0F13"/>
    <w:rsid w:val="002A10B3"/>
    <w:rsid w:val="002A3703"/>
    <w:rsid w:val="002A58DF"/>
    <w:rsid w:val="002A7741"/>
    <w:rsid w:val="002B0DF5"/>
    <w:rsid w:val="002B1299"/>
    <w:rsid w:val="002B2560"/>
    <w:rsid w:val="002B25BD"/>
    <w:rsid w:val="002B2AEF"/>
    <w:rsid w:val="002B5ABF"/>
    <w:rsid w:val="002B6921"/>
    <w:rsid w:val="002C2721"/>
    <w:rsid w:val="002C2EEA"/>
    <w:rsid w:val="002D03A2"/>
    <w:rsid w:val="002D19FC"/>
    <w:rsid w:val="002D443A"/>
    <w:rsid w:val="002D4C94"/>
    <w:rsid w:val="002D780B"/>
    <w:rsid w:val="002D7897"/>
    <w:rsid w:val="002E0233"/>
    <w:rsid w:val="002E0786"/>
    <w:rsid w:val="002E0F62"/>
    <w:rsid w:val="002E222F"/>
    <w:rsid w:val="002E2D84"/>
    <w:rsid w:val="002E3FEF"/>
    <w:rsid w:val="002E46DB"/>
    <w:rsid w:val="002E4A4B"/>
    <w:rsid w:val="002E57A6"/>
    <w:rsid w:val="002E7725"/>
    <w:rsid w:val="002F0B0B"/>
    <w:rsid w:val="002F19FE"/>
    <w:rsid w:val="002F379E"/>
    <w:rsid w:val="002F4D2B"/>
    <w:rsid w:val="002F5B4A"/>
    <w:rsid w:val="002F7485"/>
    <w:rsid w:val="0030498B"/>
    <w:rsid w:val="00307A3E"/>
    <w:rsid w:val="00310FBA"/>
    <w:rsid w:val="00311523"/>
    <w:rsid w:val="00312C24"/>
    <w:rsid w:val="003159E6"/>
    <w:rsid w:val="0031620F"/>
    <w:rsid w:val="00321419"/>
    <w:rsid w:val="003214DF"/>
    <w:rsid w:val="00325354"/>
    <w:rsid w:val="003269EC"/>
    <w:rsid w:val="003277BB"/>
    <w:rsid w:val="0033062A"/>
    <w:rsid w:val="003311CA"/>
    <w:rsid w:val="003321E1"/>
    <w:rsid w:val="0033445D"/>
    <w:rsid w:val="003346B9"/>
    <w:rsid w:val="00337133"/>
    <w:rsid w:val="00337541"/>
    <w:rsid w:val="0034136D"/>
    <w:rsid w:val="003420B1"/>
    <w:rsid w:val="00342F6E"/>
    <w:rsid w:val="003466CB"/>
    <w:rsid w:val="0034726A"/>
    <w:rsid w:val="003514B6"/>
    <w:rsid w:val="00351557"/>
    <w:rsid w:val="00355E2F"/>
    <w:rsid w:val="00357017"/>
    <w:rsid w:val="00357CDF"/>
    <w:rsid w:val="00360515"/>
    <w:rsid w:val="003644C1"/>
    <w:rsid w:val="00364EAB"/>
    <w:rsid w:val="00365781"/>
    <w:rsid w:val="00367D73"/>
    <w:rsid w:val="0037009D"/>
    <w:rsid w:val="00370725"/>
    <w:rsid w:val="003742B0"/>
    <w:rsid w:val="0037519B"/>
    <w:rsid w:val="00375279"/>
    <w:rsid w:val="00375F29"/>
    <w:rsid w:val="003809FB"/>
    <w:rsid w:val="0038340D"/>
    <w:rsid w:val="003850DC"/>
    <w:rsid w:val="00387129"/>
    <w:rsid w:val="00387574"/>
    <w:rsid w:val="00390C48"/>
    <w:rsid w:val="00391CF3"/>
    <w:rsid w:val="00392501"/>
    <w:rsid w:val="00392627"/>
    <w:rsid w:val="0039328D"/>
    <w:rsid w:val="003A4136"/>
    <w:rsid w:val="003A49E2"/>
    <w:rsid w:val="003A57E4"/>
    <w:rsid w:val="003A6956"/>
    <w:rsid w:val="003A77D7"/>
    <w:rsid w:val="003B07C3"/>
    <w:rsid w:val="003B170B"/>
    <w:rsid w:val="003B224E"/>
    <w:rsid w:val="003B37C0"/>
    <w:rsid w:val="003B3923"/>
    <w:rsid w:val="003B4D73"/>
    <w:rsid w:val="003B5B77"/>
    <w:rsid w:val="003C0CAA"/>
    <w:rsid w:val="003C22F3"/>
    <w:rsid w:val="003C29F9"/>
    <w:rsid w:val="003C38B6"/>
    <w:rsid w:val="003C3D93"/>
    <w:rsid w:val="003C3ED5"/>
    <w:rsid w:val="003D027F"/>
    <w:rsid w:val="003D0480"/>
    <w:rsid w:val="003D3322"/>
    <w:rsid w:val="003D6938"/>
    <w:rsid w:val="003D72B8"/>
    <w:rsid w:val="003E1A1B"/>
    <w:rsid w:val="003E5F33"/>
    <w:rsid w:val="003F1038"/>
    <w:rsid w:val="003F32E1"/>
    <w:rsid w:val="003F4728"/>
    <w:rsid w:val="003F5080"/>
    <w:rsid w:val="003F5F2D"/>
    <w:rsid w:val="003F6121"/>
    <w:rsid w:val="003F62F2"/>
    <w:rsid w:val="003F69D4"/>
    <w:rsid w:val="003F7781"/>
    <w:rsid w:val="004005B4"/>
    <w:rsid w:val="0040091F"/>
    <w:rsid w:val="0040163D"/>
    <w:rsid w:val="004028BA"/>
    <w:rsid w:val="0040375D"/>
    <w:rsid w:val="004045FC"/>
    <w:rsid w:val="0040597E"/>
    <w:rsid w:val="00405D8A"/>
    <w:rsid w:val="00406114"/>
    <w:rsid w:val="00407E28"/>
    <w:rsid w:val="0041001E"/>
    <w:rsid w:val="0041022A"/>
    <w:rsid w:val="00415559"/>
    <w:rsid w:val="004167E4"/>
    <w:rsid w:val="0041702B"/>
    <w:rsid w:val="004173A6"/>
    <w:rsid w:val="00420F34"/>
    <w:rsid w:val="00423A3E"/>
    <w:rsid w:val="004248E9"/>
    <w:rsid w:val="00430802"/>
    <w:rsid w:val="00430D0A"/>
    <w:rsid w:val="00432907"/>
    <w:rsid w:val="0043321E"/>
    <w:rsid w:val="00437AF0"/>
    <w:rsid w:val="0044238C"/>
    <w:rsid w:val="0044390A"/>
    <w:rsid w:val="00444404"/>
    <w:rsid w:val="00444818"/>
    <w:rsid w:val="00445195"/>
    <w:rsid w:val="004455CE"/>
    <w:rsid w:val="0044624C"/>
    <w:rsid w:val="00446C25"/>
    <w:rsid w:val="00451799"/>
    <w:rsid w:val="00452B3E"/>
    <w:rsid w:val="00452BC4"/>
    <w:rsid w:val="00453CC2"/>
    <w:rsid w:val="00455022"/>
    <w:rsid w:val="00456118"/>
    <w:rsid w:val="00457D1D"/>
    <w:rsid w:val="0046014B"/>
    <w:rsid w:val="004624B2"/>
    <w:rsid w:val="00462535"/>
    <w:rsid w:val="0046254B"/>
    <w:rsid w:val="00462962"/>
    <w:rsid w:val="00463093"/>
    <w:rsid w:val="00463F2C"/>
    <w:rsid w:val="00464F76"/>
    <w:rsid w:val="0046511C"/>
    <w:rsid w:val="00465E8A"/>
    <w:rsid w:val="004678F8"/>
    <w:rsid w:val="00471181"/>
    <w:rsid w:val="00472AFD"/>
    <w:rsid w:val="004745E7"/>
    <w:rsid w:val="00476278"/>
    <w:rsid w:val="00476BAB"/>
    <w:rsid w:val="00477DBF"/>
    <w:rsid w:val="00480F6B"/>
    <w:rsid w:val="0048100C"/>
    <w:rsid w:val="00482E10"/>
    <w:rsid w:val="004830A5"/>
    <w:rsid w:val="004843C7"/>
    <w:rsid w:val="00484424"/>
    <w:rsid w:val="00486A28"/>
    <w:rsid w:val="00487434"/>
    <w:rsid w:val="00495B3E"/>
    <w:rsid w:val="004A2BE7"/>
    <w:rsid w:val="004A2CB3"/>
    <w:rsid w:val="004A396A"/>
    <w:rsid w:val="004A48E7"/>
    <w:rsid w:val="004A7991"/>
    <w:rsid w:val="004B2BB3"/>
    <w:rsid w:val="004B4737"/>
    <w:rsid w:val="004B5524"/>
    <w:rsid w:val="004C025B"/>
    <w:rsid w:val="004C1B89"/>
    <w:rsid w:val="004C1F20"/>
    <w:rsid w:val="004C42FA"/>
    <w:rsid w:val="004C4583"/>
    <w:rsid w:val="004D0658"/>
    <w:rsid w:val="004D3B92"/>
    <w:rsid w:val="004D55B8"/>
    <w:rsid w:val="004D6F73"/>
    <w:rsid w:val="004E08A4"/>
    <w:rsid w:val="004E4702"/>
    <w:rsid w:val="004E5663"/>
    <w:rsid w:val="004E5C87"/>
    <w:rsid w:val="004E732C"/>
    <w:rsid w:val="004E7395"/>
    <w:rsid w:val="004E7D9F"/>
    <w:rsid w:val="004F2BA7"/>
    <w:rsid w:val="004F3494"/>
    <w:rsid w:val="004F359F"/>
    <w:rsid w:val="004F39DC"/>
    <w:rsid w:val="004F68A0"/>
    <w:rsid w:val="004F7F78"/>
    <w:rsid w:val="0050020E"/>
    <w:rsid w:val="00500AB2"/>
    <w:rsid w:val="00501EAA"/>
    <w:rsid w:val="0050230E"/>
    <w:rsid w:val="00502E35"/>
    <w:rsid w:val="00504711"/>
    <w:rsid w:val="00504EEF"/>
    <w:rsid w:val="00505177"/>
    <w:rsid w:val="00505503"/>
    <w:rsid w:val="005116EF"/>
    <w:rsid w:val="005124DB"/>
    <w:rsid w:val="00513EF9"/>
    <w:rsid w:val="00514024"/>
    <w:rsid w:val="00514E2E"/>
    <w:rsid w:val="00515EFE"/>
    <w:rsid w:val="0051774D"/>
    <w:rsid w:val="005201F6"/>
    <w:rsid w:val="0052058C"/>
    <w:rsid w:val="005208AB"/>
    <w:rsid w:val="00523B39"/>
    <w:rsid w:val="00524349"/>
    <w:rsid w:val="00525F26"/>
    <w:rsid w:val="00527F83"/>
    <w:rsid w:val="00530527"/>
    <w:rsid w:val="005310ED"/>
    <w:rsid w:val="00531245"/>
    <w:rsid w:val="00531B15"/>
    <w:rsid w:val="005332BA"/>
    <w:rsid w:val="005336A6"/>
    <w:rsid w:val="00534230"/>
    <w:rsid w:val="00534551"/>
    <w:rsid w:val="0053580A"/>
    <w:rsid w:val="005364D3"/>
    <w:rsid w:val="00536CA1"/>
    <w:rsid w:val="00537229"/>
    <w:rsid w:val="005372B9"/>
    <w:rsid w:val="005404EE"/>
    <w:rsid w:val="00540B5D"/>
    <w:rsid w:val="005418E5"/>
    <w:rsid w:val="00542300"/>
    <w:rsid w:val="00544B7A"/>
    <w:rsid w:val="00544EB5"/>
    <w:rsid w:val="005450AD"/>
    <w:rsid w:val="00545788"/>
    <w:rsid w:val="0054584A"/>
    <w:rsid w:val="00545C20"/>
    <w:rsid w:val="005462AE"/>
    <w:rsid w:val="00546307"/>
    <w:rsid w:val="0054721C"/>
    <w:rsid w:val="005476A5"/>
    <w:rsid w:val="005519B6"/>
    <w:rsid w:val="005542BF"/>
    <w:rsid w:val="005606BF"/>
    <w:rsid w:val="005640A7"/>
    <w:rsid w:val="005678CA"/>
    <w:rsid w:val="00567C0F"/>
    <w:rsid w:val="005714BB"/>
    <w:rsid w:val="005718C0"/>
    <w:rsid w:val="00574A4A"/>
    <w:rsid w:val="00576C26"/>
    <w:rsid w:val="00576F0A"/>
    <w:rsid w:val="0058042B"/>
    <w:rsid w:val="00580E9B"/>
    <w:rsid w:val="00580EB1"/>
    <w:rsid w:val="00581C70"/>
    <w:rsid w:val="00582192"/>
    <w:rsid w:val="00585A31"/>
    <w:rsid w:val="00587489"/>
    <w:rsid w:val="005904B3"/>
    <w:rsid w:val="00592090"/>
    <w:rsid w:val="0059265A"/>
    <w:rsid w:val="00592EE1"/>
    <w:rsid w:val="0059325B"/>
    <w:rsid w:val="0059326B"/>
    <w:rsid w:val="0059652A"/>
    <w:rsid w:val="00596EC9"/>
    <w:rsid w:val="005971AC"/>
    <w:rsid w:val="005A02EE"/>
    <w:rsid w:val="005A1DEF"/>
    <w:rsid w:val="005A71A5"/>
    <w:rsid w:val="005B0AAE"/>
    <w:rsid w:val="005B4921"/>
    <w:rsid w:val="005B7479"/>
    <w:rsid w:val="005C0DD0"/>
    <w:rsid w:val="005C43AC"/>
    <w:rsid w:val="005C4518"/>
    <w:rsid w:val="005C4FB7"/>
    <w:rsid w:val="005C5924"/>
    <w:rsid w:val="005C6B26"/>
    <w:rsid w:val="005D11BE"/>
    <w:rsid w:val="005D16CA"/>
    <w:rsid w:val="005D3817"/>
    <w:rsid w:val="005D4806"/>
    <w:rsid w:val="005D79C4"/>
    <w:rsid w:val="005E15D0"/>
    <w:rsid w:val="005E2765"/>
    <w:rsid w:val="005E30D2"/>
    <w:rsid w:val="005E40DE"/>
    <w:rsid w:val="005E427D"/>
    <w:rsid w:val="005E4D0E"/>
    <w:rsid w:val="005E5AFB"/>
    <w:rsid w:val="005E6306"/>
    <w:rsid w:val="005F01F0"/>
    <w:rsid w:val="005F1A44"/>
    <w:rsid w:val="005F1A48"/>
    <w:rsid w:val="005F1A6E"/>
    <w:rsid w:val="005F3A71"/>
    <w:rsid w:val="005F3E09"/>
    <w:rsid w:val="005F5FAC"/>
    <w:rsid w:val="00600FEB"/>
    <w:rsid w:val="00601596"/>
    <w:rsid w:val="0060537D"/>
    <w:rsid w:val="006117CE"/>
    <w:rsid w:val="006144CA"/>
    <w:rsid w:val="00620AC2"/>
    <w:rsid w:val="00623471"/>
    <w:rsid w:val="006238E2"/>
    <w:rsid w:val="006239C3"/>
    <w:rsid w:val="00624048"/>
    <w:rsid w:val="006248B8"/>
    <w:rsid w:val="0062546B"/>
    <w:rsid w:val="00627012"/>
    <w:rsid w:val="00627072"/>
    <w:rsid w:val="00632805"/>
    <w:rsid w:val="0063384F"/>
    <w:rsid w:val="006365DA"/>
    <w:rsid w:val="00637EAE"/>
    <w:rsid w:val="00640304"/>
    <w:rsid w:val="00640B91"/>
    <w:rsid w:val="00641966"/>
    <w:rsid w:val="00642598"/>
    <w:rsid w:val="006463C8"/>
    <w:rsid w:val="006476BC"/>
    <w:rsid w:val="00652005"/>
    <w:rsid w:val="00652640"/>
    <w:rsid w:val="006536C4"/>
    <w:rsid w:val="00654FEF"/>
    <w:rsid w:val="006550E8"/>
    <w:rsid w:val="00656620"/>
    <w:rsid w:val="006576F0"/>
    <w:rsid w:val="00657A50"/>
    <w:rsid w:val="00657ABF"/>
    <w:rsid w:val="00660654"/>
    <w:rsid w:val="00661917"/>
    <w:rsid w:val="00662559"/>
    <w:rsid w:val="00665503"/>
    <w:rsid w:val="0066558D"/>
    <w:rsid w:val="006658DE"/>
    <w:rsid w:val="00665B29"/>
    <w:rsid w:val="00666674"/>
    <w:rsid w:val="006700CE"/>
    <w:rsid w:val="00673A08"/>
    <w:rsid w:val="0067582A"/>
    <w:rsid w:val="006761B3"/>
    <w:rsid w:val="00680BCB"/>
    <w:rsid w:val="00681CF9"/>
    <w:rsid w:val="00682E6E"/>
    <w:rsid w:val="006837B9"/>
    <w:rsid w:val="0069122A"/>
    <w:rsid w:val="00691C85"/>
    <w:rsid w:val="00692130"/>
    <w:rsid w:val="00693F14"/>
    <w:rsid w:val="006945EE"/>
    <w:rsid w:val="00696E6C"/>
    <w:rsid w:val="00697746"/>
    <w:rsid w:val="00697A16"/>
    <w:rsid w:val="006A03C1"/>
    <w:rsid w:val="006A09D4"/>
    <w:rsid w:val="006A2D26"/>
    <w:rsid w:val="006A3094"/>
    <w:rsid w:val="006A334A"/>
    <w:rsid w:val="006A3BBF"/>
    <w:rsid w:val="006A3DDB"/>
    <w:rsid w:val="006A3ED3"/>
    <w:rsid w:val="006A4422"/>
    <w:rsid w:val="006A5D23"/>
    <w:rsid w:val="006A737A"/>
    <w:rsid w:val="006A76EB"/>
    <w:rsid w:val="006B00BD"/>
    <w:rsid w:val="006B09C3"/>
    <w:rsid w:val="006B1FED"/>
    <w:rsid w:val="006B32EB"/>
    <w:rsid w:val="006B5C62"/>
    <w:rsid w:val="006C0C37"/>
    <w:rsid w:val="006C253B"/>
    <w:rsid w:val="006C3E2B"/>
    <w:rsid w:val="006C52FE"/>
    <w:rsid w:val="006C58A0"/>
    <w:rsid w:val="006C596B"/>
    <w:rsid w:val="006C6065"/>
    <w:rsid w:val="006C669E"/>
    <w:rsid w:val="006C68CA"/>
    <w:rsid w:val="006D014C"/>
    <w:rsid w:val="006D0F7D"/>
    <w:rsid w:val="006D26AD"/>
    <w:rsid w:val="006D50DF"/>
    <w:rsid w:val="006D5164"/>
    <w:rsid w:val="006D5546"/>
    <w:rsid w:val="006D7334"/>
    <w:rsid w:val="006E0570"/>
    <w:rsid w:val="006E72B2"/>
    <w:rsid w:val="006E78E7"/>
    <w:rsid w:val="006F0B8D"/>
    <w:rsid w:val="006F1512"/>
    <w:rsid w:val="006F16BB"/>
    <w:rsid w:val="006F202D"/>
    <w:rsid w:val="006F39D5"/>
    <w:rsid w:val="006F4447"/>
    <w:rsid w:val="006F5A47"/>
    <w:rsid w:val="006F7E89"/>
    <w:rsid w:val="007000D7"/>
    <w:rsid w:val="00700FF7"/>
    <w:rsid w:val="00703EBC"/>
    <w:rsid w:val="00704734"/>
    <w:rsid w:val="00704B91"/>
    <w:rsid w:val="00711A87"/>
    <w:rsid w:val="0071558E"/>
    <w:rsid w:val="007200B1"/>
    <w:rsid w:val="0072024F"/>
    <w:rsid w:val="007207F5"/>
    <w:rsid w:val="00720801"/>
    <w:rsid w:val="0072138F"/>
    <w:rsid w:val="00722193"/>
    <w:rsid w:val="00722C81"/>
    <w:rsid w:val="00723E32"/>
    <w:rsid w:val="0072509D"/>
    <w:rsid w:val="00726EE9"/>
    <w:rsid w:val="00731FD7"/>
    <w:rsid w:val="0073205F"/>
    <w:rsid w:val="007325E1"/>
    <w:rsid w:val="00733D90"/>
    <w:rsid w:val="00735212"/>
    <w:rsid w:val="0074344E"/>
    <w:rsid w:val="007436A9"/>
    <w:rsid w:val="00747A15"/>
    <w:rsid w:val="00751283"/>
    <w:rsid w:val="007519DA"/>
    <w:rsid w:val="00751BE0"/>
    <w:rsid w:val="0075254D"/>
    <w:rsid w:val="00754153"/>
    <w:rsid w:val="0075475A"/>
    <w:rsid w:val="00756107"/>
    <w:rsid w:val="00756799"/>
    <w:rsid w:val="007617EC"/>
    <w:rsid w:val="00762C16"/>
    <w:rsid w:val="00763C90"/>
    <w:rsid w:val="00765B99"/>
    <w:rsid w:val="00766604"/>
    <w:rsid w:val="00767B20"/>
    <w:rsid w:val="007714E9"/>
    <w:rsid w:val="00773766"/>
    <w:rsid w:val="00776A14"/>
    <w:rsid w:val="0078196E"/>
    <w:rsid w:val="0078255E"/>
    <w:rsid w:val="0078303E"/>
    <w:rsid w:val="007856C3"/>
    <w:rsid w:val="00786202"/>
    <w:rsid w:val="007866EA"/>
    <w:rsid w:val="00786BDE"/>
    <w:rsid w:val="00787592"/>
    <w:rsid w:val="00787EA4"/>
    <w:rsid w:val="00790D07"/>
    <w:rsid w:val="00790F60"/>
    <w:rsid w:val="00791E61"/>
    <w:rsid w:val="00792635"/>
    <w:rsid w:val="00793AE7"/>
    <w:rsid w:val="00795C95"/>
    <w:rsid w:val="007A0030"/>
    <w:rsid w:val="007A0E85"/>
    <w:rsid w:val="007A22DD"/>
    <w:rsid w:val="007A4CFB"/>
    <w:rsid w:val="007B0CF2"/>
    <w:rsid w:val="007B18DB"/>
    <w:rsid w:val="007B3D9D"/>
    <w:rsid w:val="007B52C2"/>
    <w:rsid w:val="007B7154"/>
    <w:rsid w:val="007C1808"/>
    <w:rsid w:val="007C39EA"/>
    <w:rsid w:val="007D10FA"/>
    <w:rsid w:val="007D1589"/>
    <w:rsid w:val="007D3682"/>
    <w:rsid w:val="007D4204"/>
    <w:rsid w:val="007D45A3"/>
    <w:rsid w:val="007D59D1"/>
    <w:rsid w:val="007D6EF3"/>
    <w:rsid w:val="007E244F"/>
    <w:rsid w:val="007E2AC2"/>
    <w:rsid w:val="007E3106"/>
    <w:rsid w:val="007E47CC"/>
    <w:rsid w:val="007F1F92"/>
    <w:rsid w:val="007F2368"/>
    <w:rsid w:val="007F2880"/>
    <w:rsid w:val="007F30FC"/>
    <w:rsid w:val="007F4351"/>
    <w:rsid w:val="007F4B9E"/>
    <w:rsid w:val="007F55BF"/>
    <w:rsid w:val="00800B30"/>
    <w:rsid w:val="00800D3B"/>
    <w:rsid w:val="00801012"/>
    <w:rsid w:val="00801695"/>
    <w:rsid w:val="00803C67"/>
    <w:rsid w:val="00810151"/>
    <w:rsid w:val="00814824"/>
    <w:rsid w:val="00815C9E"/>
    <w:rsid w:val="00820A7A"/>
    <w:rsid w:val="00820D79"/>
    <w:rsid w:val="00820DA9"/>
    <w:rsid w:val="008213CD"/>
    <w:rsid w:val="008215D5"/>
    <w:rsid w:val="00822EDD"/>
    <w:rsid w:val="008230C1"/>
    <w:rsid w:val="00825A9A"/>
    <w:rsid w:val="00825C56"/>
    <w:rsid w:val="00825EDC"/>
    <w:rsid w:val="00826FCE"/>
    <w:rsid w:val="00830898"/>
    <w:rsid w:val="008315BF"/>
    <w:rsid w:val="00831FB7"/>
    <w:rsid w:val="008336A4"/>
    <w:rsid w:val="008350B4"/>
    <w:rsid w:val="00835714"/>
    <w:rsid w:val="008369E8"/>
    <w:rsid w:val="00837E58"/>
    <w:rsid w:val="0084290F"/>
    <w:rsid w:val="00843E96"/>
    <w:rsid w:val="00846505"/>
    <w:rsid w:val="008503DF"/>
    <w:rsid w:val="00850D09"/>
    <w:rsid w:val="008520F4"/>
    <w:rsid w:val="00852301"/>
    <w:rsid w:val="00852793"/>
    <w:rsid w:val="008553B8"/>
    <w:rsid w:val="008568D5"/>
    <w:rsid w:val="008570C7"/>
    <w:rsid w:val="00860D69"/>
    <w:rsid w:val="00861088"/>
    <w:rsid w:val="008618D4"/>
    <w:rsid w:val="00862387"/>
    <w:rsid w:val="00864CB1"/>
    <w:rsid w:val="00864E0B"/>
    <w:rsid w:val="00870041"/>
    <w:rsid w:val="00870110"/>
    <w:rsid w:val="00872CE7"/>
    <w:rsid w:val="0087436E"/>
    <w:rsid w:val="008748F4"/>
    <w:rsid w:val="00874B08"/>
    <w:rsid w:val="00875C12"/>
    <w:rsid w:val="008769EA"/>
    <w:rsid w:val="00877C8A"/>
    <w:rsid w:val="00880B69"/>
    <w:rsid w:val="00884029"/>
    <w:rsid w:val="0088787F"/>
    <w:rsid w:val="00887AB5"/>
    <w:rsid w:val="00890E24"/>
    <w:rsid w:val="00891F56"/>
    <w:rsid w:val="00892835"/>
    <w:rsid w:val="0089301A"/>
    <w:rsid w:val="00893214"/>
    <w:rsid w:val="00894612"/>
    <w:rsid w:val="008946C8"/>
    <w:rsid w:val="0089596B"/>
    <w:rsid w:val="008A1A2F"/>
    <w:rsid w:val="008A3F67"/>
    <w:rsid w:val="008A4CD6"/>
    <w:rsid w:val="008B198F"/>
    <w:rsid w:val="008B2FA1"/>
    <w:rsid w:val="008B5CA0"/>
    <w:rsid w:val="008B65E3"/>
    <w:rsid w:val="008B6EBE"/>
    <w:rsid w:val="008B768B"/>
    <w:rsid w:val="008C1450"/>
    <w:rsid w:val="008C1F4E"/>
    <w:rsid w:val="008C2993"/>
    <w:rsid w:val="008C2E37"/>
    <w:rsid w:val="008C4114"/>
    <w:rsid w:val="008C4310"/>
    <w:rsid w:val="008C5750"/>
    <w:rsid w:val="008C5D4A"/>
    <w:rsid w:val="008C7210"/>
    <w:rsid w:val="008C72F3"/>
    <w:rsid w:val="008D0ACE"/>
    <w:rsid w:val="008D0E19"/>
    <w:rsid w:val="008D17E8"/>
    <w:rsid w:val="008D2477"/>
    <w:rsid w:val="008D2D36"/>
    <w:rsid w:val="008D4B48"/>
    <w:rsid w:val="008D59FE"/>
    <w:rsid w:val="008E0888"/>
    <w:rsid w:val="008E1559"/>
    <w:rsid w:val="008E29F4"/>
    <w:rsid w:val="008E3771"/>
    <w:rsid w:val="008E4269"/>
    <w:rsid w:val="008E5DAD"/>
    <w:rsid w:val="008E6594"/>
    <w:rsid w:val="008E6A7D"/>
    <w:rsid w:val="008E6BF0"/>
    <w:rsid w:val="008F08B6"/>
    <w:rsid w:val="008F11D1"/>
    <w:rsid w:val="008F1C21"/>
    <w:rsid w:val="008F2CB4"/>
    <w:rsid w:val="008F3231"/>
    <w:rsid w:val="008F34E9"/>
    <w:rsid w:val="008F3E41"/>
    <w:rsid w:val="008F50CB"/>
    <w:rsid w:val="008F5926"/>
    <w:rsid w:val="008F6276"/>
    <w:rsid w:val="008F7C01"/>
    <w:rsid w:val="00902020"/>
    <w:rsid w:val="00906261"/>
    <w:rsid w:val="00913110"/>
    <w:rsid w:val="00915B48"/>
    <w:rsid w:val="009178E6"/>
    <w:rsid w:val="00920A37"/>
    <w:rsid w:val="00922BFA"/>
    <w:rsid w:val="009246A9"/>
    <w:rsid w:val="00925202"/>
    <w:rsid w:val="0092552F"/>
    <w:rsid w:val="009276C1"/>
    <w:rsid w:val="00930D62"/>
    <w:rsid w:val="00930E9E"/>
    <w:rsid w:val="00931123"/>
    <w:rsid w:val="00932547"/>
    <w:rsid w:val="009366B5"/>
    <w:rsid w:val="00937292"/>
    <w:rsid w:val="00937D76"/>
    <w:rsid w:val="00941FF4"/>
    <w:rsid w:val="00943D3C"/>
    <w:rsid w:val="00944ABE"/>
    <w:rsid w:val="0094510C"/>
    <w:rsid w:val="00946BA8"/>
    <w:rsid w:val="009501BE"/>
    <w:rsid w:val="00951695"/>
    <w:rsid w:val="00951D3E"/>
    <w:rsid w:val="00960756"/>
    <w:rsid w:val="0096192C"/>
    <w:rsid w:val="0096267E"/>
    <w:rsid w:val="00963CD1"/>
    <w:rsid w:val="00964D26"/>
    <w:rsid w:val="00966226"/>
    <w:rsid w:val="00970A97"/>
    <w:rsid w:val="0097448C"/>
    <w:rsid w:val="00980D47"/>
    <w:rsid w:val="0098401E"/>
    <w:rsid w:val="0098684B"/>
    <w:rsid w:val="00986F03"/>
    <w:rsid w:val="00987A1E"/>
    <w:rsid w:val="0099294D"/>
    <w:rsid w:val="0099427F"/>
    <w:rsid w:val="00996107"/>
    <w:rsid w:val="00996C89"/>
    <w:rsid w:val="00997309"/>
    <w:rsid w:val="00997476"/>
    <w:rsid w:val="00997542"/>
    <w:rsid w:val="009A33EB"/>
    <w:rsid w:val="009A3408"/>
    <w:rsid w:val="009A3DDA"/>
    <w:rsid w:val="009A4555"/>
    <w:rsid w:val="009A6395"/>
    <w:rsid w:val="009B0B41"/>
    <w:rsid w:val="009B66A5"/>
    <w:rsid w:val="009B6A96"/>
    <w:rsid w:val="009C1830"/>
    <w:rsid w:val="009C19DE"/>
    <w:rsid w:val="009C46F8"/>
    <w:rsid w:val="009C6927"/>
    <w:rsid w:val="009D14CE"/>
    <w:rsid w:val="009D2223"/>
    <w:rsid w:val="009D421A"/>
    <w:rsid w:val="009D54F0"/>
    <w:rsid w:val="009D710D"/>
    <w:rsid w:val="009D7293"/>
    <w:rsid w:val="009E0126"/>
    <w:rsid w:val="009E1C33"/>
    <w:rsid w:val="009E268A"/>
    <w:rsid w:val="009E2E84"/>
    <w:rsid w:val="009E6527"/>
    <w:rsid w:val="009E6756"/>
    <w:rsid w:val="009E6E04"/>
    <w:rsid w:val="009F006C"/>
    <w:rsid w:val="009F088B"/>
    <w:rsid w:val="009F171D"/>
    <w:rsid w:val="009F23A3"/>
    <w:rsid w:val="009F2E18"/>
    <w:rsid w:val="009F3F02"/>
    <w:rsid w:val="009F7C31"/>
    <w:rsid w:val="00A01E0C"/>
    <w:rsid w:val="00A07E67"/>
    <w:rsid w:val="00A1518A"/>
    <w:rsid w:val="00A1533A"/>
    <w:rsid w:val="00A20202"/>
    <w:rsid w:val="00A216F0"/>
    <w:rsid w:val="00A21924"/>
    <w:rsid w:val="00A223D6"/>
    <w:rsid w:val="00A23330"/>
    <w:rsid w:val="00A23398"/>
    <w:rsid w:val="00A264E3"/>
    <w:rsid w:val="00A32081"/>
    <w:rsid w:val="00A3367F"/>
    <w:rsid w:val="00A33CD4"/>
    <w:rsid w:val="00A37746"/>
    <w:rsid w:val="00A406E5"/>
    <w:rsid w:val="00A40DEA"/>
    <w:rsid w:val="00A41500"/>
    <w:rsid w:val="00A41872"/>
    <w:rsid w:val="00A41DD1"/>
    <w:rsid w:val="00A42224"/>
    <w:rsid w:val="00A4245D"/>
    <w:rsid w:val="00A4264D"/>
    <w:rsid w:val="00A427DB"/>
    <w:rsid w:val="00A43AD1"/>
    <w:rsid w:val="00A43FA5"/>
    <w:rsid w:val="00A4523C"/>
    <w:rsid w:val="00A5036D"/>
    <w:rsid w:val="00A52B23"/>
    <w:rsid w:val="00A52D9D"/>
    <w:rsid w:val="00A5497D"/>
    <w:rsid w:val="00A56E45"/>
    <w:rsid w:val="00A604E2"/>
    <w:rsid w:val="00A60DBF"/>
    <w:rsid w:val="00A61566"/>
    <w:rsid w:val="00A62C07"/>
    <w:rsid w:val="00A650DF"/>
    <w:rsid w:val="00A65E13"/>
    <w:rsid w:val="00A66F26"/>
    <w:rsid w:val="00A67D3C"/>
    <w:rsid w:val="00A72337"/>
    <w:rsid w:val="00A76F31"/>
    <w:rsid w:val="00A775E3"/>
    <w:rsid w:val="00A8052F"/>
    <w:rsid w:val="00A82880"/>
    <w:rsid w:val="00A82A8E"/>
    <w:rsid w:val="00A8351C"/>
    <w:rsid w:val="00A837B4"/>
    <w:rsid w:val="00A84B4F"/>
    <w:rsid w:val="00A8630A"/>
    <w:rsid w:val="00A86F89"/>
    <w:rsid w:val="00A90166"/>
    <w:rsid w:val="00A91CD3"/>
    <w:rsid w:val="00A928B0"/>
    <w:rsid w:val="00A92A3F"/>
    <w:rsid w:val="00A92F27"/>
    <w:rsid w:val="00A9309A"/>
    <w:rsid w:val="00A95D03"/>
    <w:rsid w:val="00AA00BB"/>
    <w:rsid w:val="00AA23A7"/>
    <w:rsid w:val="00AA2F1B"/>
    <w:rsid w:val="00AA6DF1"/>
    <w:rsid w:val="00AA7908"/>
    <w:rsid w:val="00AB02D3"/>
    <w:rsid w:val="00AB0D28"/>
    <w:rsid w:val="00AB5F27"/>
    <w:rsid w:val="00AB6129"/>
    <w:rsid w:val="00AB6662"/>
    <w:rsid w:val="00AB66A1"/>
    <w:rsid w:val="00AC0E90"/>
    <w:rsid w:val="00AC23EF"/>
    <w:rsid w:val="00AC3649"/>
    <w:rsid w:val="00AC3FF1"/>
    <w:rsid w:val="00AC556A"/>
    <w:rsid w:val="00AD41AC"/>
    <w:rsid w:val="00AD627F"/>
    <w:rsid w:val="00AD797F"/>
    <w:rsid w:val="00AD7C24"/>
    <w:rsid w:val="00AE0BBB"/>
    <w:rsid w:val="00AE223B"/>
    <w:rsid w:val="00AE3C8E"/>
    <w:rsid w:val="00AE3DFB"/>
    <w:rsid w:val="00AE3E2B"/>
    <w:rsid w:val="00AE41FA"/>
    <w:rsid w:val="00AE5984"/>
    <w:rsid w:val="00AE67B9"/>
    <w:rsid w:val="00AF57FD"/>
    <w:rsid w:val="00B007F4"/>
    <w:rsid w:val="00B02BE8"/>
    <w:rsid w:val="00B0434F"/>
    <w:rsid w:val="00B104AE"/>
    <w:rsid w:val="00B12DAF"/>
    <w:rsid w:val="00B132F9"/>
    <w:rsid w:val="00B20CC8"/>
    <w:rsid w:val="00B20DA4"/>
    <w:rsid w:val="00B223B8"/>
    <w:rsid w:val="00B22A9E"/>
    <w:rsid w:val="00B25554"/>
    <w:rsid w:val="00B266A4"/>
    <w:rsid w:val="00B27CA4"/>
    <w:rsid w:val="00B325E1"/>
    <w:rsid w:val="00B33F9A"/>
    <w:rsid w:val="00B34783"/>
    <w:rsid w:val="00B34BC7"/>
    <w:rsid w:val="00B34DF0"/>
    <w:rsid w:val="00B35643"/>
    <w:rsid w:val="00B37A02"/>
    <w:rsid w:val="00B427E1"/>
    <w:rsid w:val="00B43683"/>
    <w:rsid w:val="00B44CC5"/>
    <w:rsid w:val="00B45D5B"/>
    <w:rsid w:val="00B4711D"/>
    <w:rsid w:val="00B471B6"/>
    <w:rsid w:val="00B47202"/>
    <w:rsid w:val="00B50186"/>
    <w:rsid w:val="00B52B15"/>
    <w:rsid w:val="00B549A6"/>
    <w:rsid w:val="00B577AA"/>
    <w:rsid w:val="00B5799C"/>
    <w:rsid w:val="00B579FF"/>
    <w:rsid w:val="00B608D8"/>
    <w:rsid w:val="00B6215C"/>
    <w:rsid w:val="00B6319D"/>
    <w:rsid w:val="00B659F3"/>
    <w:rsid w:val="00B65A1D"/>
    <w:rsid w:val="00B70982"/>
    <w:rsid w:val="00B71364"/>
    <w:rsid w:val="00B714D5"/>
    <w:rsid w:val="00B725D3"/>
    <w:rsid w:val="00B728D1"/>
    <w:rsid w:val="00B728F9"/>
    <w:rsid w:val="00B7479B"/>
    <w:rsid w:val="00B75DE5"/>
    <w:rsid w:val="00B807C8"/>
    <w:rsid w:val="00B80DDE"/>
    <w:rsid w:val="00B85383"/>
    <w:rsid w:val="00B86A8A"/>
    <w:rsid w:val="00B87D38"/>
    <w:rsid w:val="00B916B7"/>
    <w:rsid w:val="00B932C4"/>
    <w:rsid w:val="00B96EE3"/>
    <w:rsid w:val="00BA0719"/>
    <w:rsid w:val="00BA1983"/>
    <w:rsid w:val="00BA48A0"/>
    <w:rsid w:val="00BA5725"/>
    <w:rsid w:val="00BA57AA"/>
    <w:rsid w:val="00BB0262"/>
    <w:rsid w:val="00BB37F7"/>
    <w:rsid w:val="00BB3ACC"/>
    <w:rsid w:val="00BB47F5"/>
    <w:rsid w:val="00BB4D9F"/>
    <w:rsid w:val="00BB56F6"/>
    <w:rsid w:val="00BB7F20"/>
    <w:rsid w:val="00BC3A0A"/>
    <w:rsid w:val="00BC5604"/>
    <w:rsid w:val="00BC5C74"/>
    <w:rsid w:val="00BC7F6E"/>
    <w:rsid w:val="00BD0252"/>
    <w:rsid w:val="00BD1059"/>
    <w:rsid w:val="00BD2AE7"/>
    <w:rsid w:val="00BD3445"/>
    <w:rsid w:val="00BD3659"/>
    <w:rsid w:val="00BD64CB"/>
    <w:rsid w:val="00BE07A3"/>
    <w:rsid w:val="00BE0DD8"/>
    <w:rsid w:val="00BE125D"/>
    <w:rsid w:val="00BE5A45"/>
    <w:rsid w:val="00BE7315"/>
    <w:rsid w:val="00BF05D1"/>
    <w:rsid w:val="00BF291C"/>
    <w:rsid w:val="00BF4299"/>
    <w:rsid w:val="00BF5EF5"/>
    <w:rsid w:val="00C00764"/>
    <w:rsid w:val="00C03C09"/>
    <w:rsid w:val="00C03E0C"/>
    <w:rsid w:val="00C0487F"/>
    <w:rsid w:val="00C058AB"/>
    <w:rsid w:val="00C06CA2"/>
    <w:rsid w:val="00C072CF"/>
    <w:rsid w:val="00C077D1"/>
    <w:rsid w:val="00C10FE3"/>
    <w:rsid w:val="00C1589B"/>
    <w:rsid w:val="00C20026"/>
    <w:rsid w:val="00C216BE"/>
    <w:rsid w:val="00C22715"/>
    <w:rsid w:val="00C246E9"/>
    <w:rsid w:val="00C24F53"/>
    <w:rsid w:val="00C2587C"/>
    <w:rsid w:val="00C2696F"/>
    <w:rsid w:val="00C3103B"/>
    <w:rsid w:val="00C3209F"/>
    <w:rsid w:val="00C364E4"/>
    <w:rsid w:val="00C426DA"/>
    <w:rsid w:val="00C42741"/>
    <w:rsid w:val="00C43A6A"/>
    <w:rsid w:val="00C43AAD"/>
    <w:rsid w:val="00C44ABA"/>
    <w:rsid w:val="00C4543F"/>
    <w:rsid w:val="00C46537"/>
    <w:rsid w:val="00C50070"/>
    <w:rsid w:val="00C504F6"/>
    <w:rsid w:val="00C5279B"/>
    <w:rsid w:val="00C539DB"/>
    <w:rsid w:val="00C57D6E"/>
    <w:rsid w:val="00C609FC"/>
    <w:rsid w:val="00C62C5B"/>
    <w:rsid w:val="00C6312D"/>
    <w:rsid w:val="00C635DF"/>
    <w:rsid w:val="00C64A42"/>
    <w:rsid w:val="00C65032"/>
    <w:rsid w:val="00C66A99"/>
    <w:rsid w:val="00C6743F"/>
    <w:rsid w:val="00C67723"/>
    <w:rsid w:val="00C706F3"/>
    <w:rsid w:val="00C7144E"/>
    <w:rsid w:val="00C74AFC"/>
    <w:rsid w:val="00C75001"/>
    <w:rsid w:val="00C7571F"/>
    <w:rsid w:val="00C75BF0"/>
    <w:rsid w:val="00C7612A"/>
    <w:rsid w:val="00C824A5"/>
    <w:rsid w:val="00C83C66"/>
    <w:rsid w:val="00C83D85"/>
    <w:rsid w:val="00C83F06"/>
    <w:rsid w:val="00C84255"/>
    <w:rsid w:val="00C86423"/>
    <w:rsid w:val="00C86DA6"/>
    <w:rsid w:val="00C90084"/>
    <w:rsid w:val="00C9082C"/>
    <w:rsid w:val="00C934AD"/>
    <w:rsid w:val="00C94978"/>
    <w:rsid w:val="00CA0875"/>
    <w:rsid w:val="00CA4306"/>
    <w:rsid w:val="00CA440E"/>
    <w:rsid w:val="00CA5B19"/>
    <w:rsid w:val="00CA7654"/>
    <w:rsid w:val="00CA77A6"/>
    <w:rsid w:val="00CB15DE"/>
    <w:rsid w:val="00CB2632"/>
    <w:rsid w:val="00CB2930"/>
    <w:rsid w:val="00CB3A4B"/>
    <w:rsid w:val="00CB6649"/>
    <w:rsid w:val="00CC2B31"/>
    <w:rsid w:val="00CC2B50"/>
    <w:rsid w:val="00CC6E24"/>
    <w:rsid w:val="00CC7A7A"/>
    <w:rsid w:val="00CD2CCC"/>
    <w:rsid w:val="00CD4A24"/>
    <w:rsid w:val="00CD67EB"/>
    <w:rsid w:val="00CD7161"/>
    <w:rsid w:val="00CE14D1"/>
    <w:rsid w:val="00CE23EE"/>
    <w:rsid w:val="00CE4C2F"/>
    <w:rsid w:val="00CF15DF"/>
    <w:rsid w:val="00CF31B3"/>
    <w:rsid w:val="00CF3EEC"/>
    <w:rsid w:val="00CF4300"/>
    <w:rsid w:val="00CF4699"/>
    <w:rsid w:val="00CF4B3C"/>
    <w:rsid w:val="00D02B31"/>
    <w:rsid w:val="00D03E24"/>
    <w:rsid w:val="00D03F13"/>
    <w:rsid w:val="00D0543D"/>
    <w:rsid w:val="00D07D68"/>
    <w:rsid w:val="00D13D57"/>
    <w:rsid w:val="00D16CA8"/>
    <w:rsid w:val="00D177AF"/>
    <w:rsid w:val="00D17EF6"/>
    <w:rsid w:val="00D21178"/>
    <w:rsid w:val="00D223C6"/>
    <w:rsid w:val="00D256F5"/>
    <w:rsid w:val="00D25A72"/>
    <w:rsid w:val="00D2716B"/>
    <w:rsid w:val="00D317A4"/>
    <w:rsid w:val="00D31B8C"/>
    <w:rsid w:val="00D3329F"/>
    <w:rsid w:val="00D35622"/>
    <w:rsid w:val="00D400F4"/>
    <w:rsid w:val="00D413CD"/>
    <w:rsid w:val="00D41E2E"/>
    <w:rsid w:val="00D44FF5"/>
    <w:rsid w:val="00D45A90"/>
    <w:rsid w:val="00D45D25"/>
    <w:rsid w:val="00D47A30"/>
    <w:rsid w:val="00D50E81"/>
    <w:rsid w:val="00D54287"/>
    <w:rsid w:val="00D54922"/>
    <w:rsid w:val="00D55301"/>
    <w:rsid w:val="00D57FF9"/>
    <w:rsid w:val="00D60FE0"/>
    <w:rsid w:val="00D6142A"/>
    <w:rsid w:val="00D624F7"/>
    <w:rsid w:val="00D62947"/>
    <w:rsid w:val="00D63295"/>
    <w:rsid w:val="00D6355E"/>
    <w:rsid w:val="00D675F4"/>
    <w:rsid w:val="00D6764F"/>
    <w:rsid w:val="00D703D8"/>
    <w:rsid w:val="00D716C3"/>
    <w:rsid w:val="00D71DF9"/>
    <w:rsid w:val="00D7406E"/>
    <w:rsid w:val="00D74E52"/>
    <w:rsid w:val="00D74EC8"/>
    <w:rsid w:val="00D75740"/>
    <w:rsid w:val="00D7609E"/>
    <w:rsid w:val="00D76260"/>
    <w:rsid w:val="00D772D5"/>
    <w:rsid w:val="00D7763A"/>
    <w:rsid w:val="00D77C80"/>
    <w:rsid w:val="00D8064C"/>
    <w:rsid w:val="00D806FE"/>
    <w:rsid w:val="00D823C9"/>
    <w:rsid w:val="00D83EBB"/>
    <w:rsid w:val="00D8410A"/>
    <w:rsid w:val="00D8424F"/>
    <w:rsid w:val="00D848FA"/>
    <w:rsid w:val="00D8622B"/>
    <w:rsid w:val="00D8779C"/>
    <w:rsid w:val="00D90F6A"/>
    <w:rsid w:val="00D95771"/>
    <w:rsid w:val="00D958D1"/>
    <w:rsid w:val="00D9611E"/>
    <w:rsid w:val="00D96ECE"/>
    <w:rsid w:val="00DA04FB"/>
    <w:rsid w:val="00DB045D"/>
    <w:rsid w:val="00DB05D6"/>
    <w:rsid w:val="00DB1567"/>
    <w:rsid w:val="00DB241D"/>
    <w:rsid w:val="00DB5AAA"/>
    <w:rsid w:val="00DB60DE"/>
    <w:rsid w:val="00DB6623"/>
    <w:rsid w:val="00DB7B5A"/>
    <w:rsid w:val="00DC0D1C"/>
    <w:rsid w:val="00DC0D85"/>
    <w:rsid w:val="00DC1A87"/>
    <w:rsid w:val="00DC2E6A"/>
    <w:rsid w:val="00DC30F6"/>
    <w:rsid w:val="00DC3DD9"/>
    <w:rsid w:val="00DD071B"/>
    <w:rsid w:val="00DD2C21"/>
    <w:rsid w:val="00DD3571"/>
    <w:rsid w:val="00DD3D1B"/>
    <w:rsid w:val="00DD5920"/>
    <w:rsid w:val="00DE11ED"/>
    <w:rsid w:val="00DE1203"/>
    <w:rsid w:val="00DE1F62"/>
    <w:rsid w:val="00DE2BDB"/>
    <w:rsid w:val="00DE2C59"/>
    <w:rsid w:val="00DE3AA2"/>
    <w:rsid w:val="00DE4A73"/>
    <w:rsid w:val="00DE59B1"/>
    <w:rsid w:val="00DE66D5"/>
    <w:rsid w:val="00DE728C"/>
    <w:rsid w:val="00DE7593"/>
    <w:rsid w:val="00DE76D4"/>
    <w:rsid w:val="00DF1F3D"/>
    <w:rsid w:val="00DF2E7C"/>
    <w:rsid w:val="00E01532"/>
    <w:rsid w:val="00E022B9"/>
    <w:rsid w:val="00E0310C"/>
    <w:rsid w:val="00E05979"/>
    <w:rsid w:val="00E06E44"/>
    <w:rsid w:val="00E07A8A"/>
    <w:rsid w:val="00E07BA0"/>
    <w:rsid w:val="00E104AC"/>
    <w:rsid w:val="00E107B1"/>
    <w:rsid w:val="00E11E1B"/>
    <w:rsid w:val="00E12A96"/>
    <w:rsid w:val="00E14D1F"/>
    <w:rsid w:val="00E16C80"/>
    <w:rsid w:val="00E2592E"/>
    <w:rsid w:val="00E25A70"/>
    <w:rsid w:val="00E268AB"/>
    <w:rsid w:val="00E27253"/>
    <w:rsid w:val="00E27999"/>
    <w:rsid w:val="00E33D65"/>
    <w:rsid w:val="00E35ABD"/>
    <w:rsid w:val="00E36AC1"/>
    <w:rsid w:val="00E412DC"/>
    <w:rsid w:val="00E4174D"/>
    <w:rsid w:val="00E422E0"/>
    <w:rsid w:val="00E44062"/>
    <w:rsid w:val="00E4442F"/>
    <w:rsid w:val="00E5095D"/>
    <w:rsid w:val="00E51302"/>
    <w:rsid w:val="00E5219A"/>
    <w:rsid w:val="00E52C13"/>
    <w:rsid w:val="00E52E76"/>
    <w:rsid w:val="00E53B44"/>
    <w:rsid w:val="00E54231"/>
    <w:rsid w:val="00E54CEC"/>
    <w:rsid w:val="00E54DA2"/>
    <w:rsid w:val="00E5694C"/>
    <w:rsid w:val="00E5794C"/>
    <w:rsid w:val="00E57B94"/>
    <w:rsid w:val="00E611C2"/>
    <w:rsid w:val="00E62A03"/>
    <w:rsid w:val="00E63B93"/>
    <w:rsid w:val="00E6593C"/>
    <w:rsid w:val="00E66782"/>
    <w:rsid w:val="00E75FF2"/>
    <w:rsid w:val="00E76E54"/>
    <w:rsid w:val="00E76E5D"/>
    <w:rsid w:val="00E80415"/>
    <w:rsid w:val="00E80D1F"/>
    <w:rsid w:val="00E82B0A"/>
    <w:rsid w:val="00E83F91"/>
    <w:rsid w:val="00E84F4D"/>
    <w:rsid w:val="00E85DB9"/>
    <w:rsid w:val="00E860A4"/>
    <w:rsid w:val="00E92AAC"/>
    <w:rsid w:val="00E92AF1"/>
    <w:rsid w:val="00E93899"/>
    <w:rsid w:val="00E94DC0"/>
    <w:rsid w:val="00E9529F"/>
    <w:rsid w:val="00E95550"/>
    <w:rsid w:val="00E9577B"/>
    <w:rsid w:val="00E97325"/>
    <w:rsid w:val="00EA02B2"/>
    <w:rsid w:val="00EA0F28"/>
    <w:rsid w:val="00EA15BE"/>
    <w:rsid w:val="00EA1689"/>
    <w:rsid w:val="00EA2E01"/>
    <w:rsid w:val="00EA3912"/>
    <w:rsid w:val="00EB0DC1"/>
    <w:rsid w:val="00EB21D0"/>
    <w:rsid w:val="00EB655B"/>
    <w:rsid w:val="00EB723C"/>
    <w:rsid w:val="00EC2381"/>
    <w:rsid w:val="00EC2E6A"/>
    <w:rsid w:val="00EC32C6"/>
    <w:rsid w:val="00EC6B10"/>
    <w:rsid w:val="00EC786D"/>
    <w:rsid w:val="00ED1115"/>
    <w:rsid w:val="00ED2A3D"/>
    <w:rsid w:val="00ED48C0"/>
    <w:rsid w:val="00ED4B85"/>
    <w:rsid w:val="00ED67C6"/>
    <w:rsid w:val="00ED6C03"/>
    <w:rsid w:val="00EE12BE"/>
    <w:rsid w:val="00EE12CD"/>
    <w:rsid w:val="00EE1CC8"/>
    <w:rsid w:val="00EE1ED4"/>
    <w:rsid w:val="00EE5A45"/>
    <w:rsid w:val="00EE7643"/>
    <w:rsid w:val="00EE7684"/>
    <w:rsid w:val="00EE777D"/>
    <w:rsid w:val="00EE7ECE"/>
    <w:rsid w:val="00EF08D5"/>
    <w:rsid w:val="00EF1344"/>
    <w:rsid w:val="00EF1AB4"/>
    <w:rsid w:val="00EF220D"/>
    <w:rsid w:val="00EF4E8C"/>
    <w:rsid w:val="00EF51E3"/>
    <w:rsid w:val="00EF5DCB"/>
    <w:rsid w:val="00EF6521"/>
    <w:rsid w:val="00EF70D5"/>
    <w:rsid w:val="00EF762D"/>
    <w:rsid w:val="00F013CE"/>
    <w:rsid w:val="00F01A9B"/>
    <w:rsid w:val="00F05B40"/>
    <w:rsid w:val="00F06C87"/>
    <w:rsid w:val="00F10B4F"/>
    <w:rsid w:val="00F10EED"/>
    <w:rsid w:val="00F14B5C"/>
    <w:rsid w:val="00F15D59"/>
    <w:rsid w:val="00F16237"/>
    <w:rsid w:val="00F16284"/>
    <w:rsid w:val="00F16750"/>
    <w:rsid w:val="00F16B6C"/>
    <w:rsid w:val="00F2266F"/>
    <w:rsid w:val="00F23CB7"/>
    <w:rsid w:val="00F24009"/>
    <w:rsid w:val="00F24367"/>
    <w:rsid w:val="00F2439D"/>
    <w:rsid w:val="00F25BC6"/>
    <w:rsid w:val="00F26745"/>
    <w:rsid w:val="00F271D3"/>
    <w:rsid w:val="00F30A3C"/>
    <w:rsid w:val="00F3160E"/>
    <w:rsid w:val="00F31D83"/>
    <w:rsid w:val="00F321D0"/>
    <w:rsid w:val="00F357AC"/>
    <w:rsid w:val="00F366AF"/>
    <w:rsid w:val="00F37494"/>
    <w:rsid w:val="00F374A6"/>
    <w:rsid w:val="00F37D88"/>
    <w:rsid w:val="00F423BF"/>
    <w:rsid w:val="00F44389"/>
    <w:rsid w:val="00F45E7B"/>
    <w:rsid w:val="00F4774A"/>
    <w:rsid w:val="00F51A3A"/>
    <w:rsid w:val="00F523AB"/>
    <w:rsid w:val="00F52CDA"/>
    <w:rsid w:val="00F53181"/>
    <w:rsid w:val="00F53D0B"/>
    <w:rsid w:val="00F5407F"/>
    <w:rsid w:val="00F56169"/>
    <w:rsid w:val="00F56457"/>
    <w:rsid w:val="00F572D9"/>
    <w:rsid w:val="00F60266"/>
    <w:rsid w:val="00F613C5"/>
    <w:rsid w:val="00F637FA"/>
    <w:rsid w:val="00F638B4"/>
    <w:rsid w:val="00F65AB9"/>
    <w:rsid w:val="00F66BDD"/>
    <w:rsid w:val="00F7063C"/>
    <w:rsid w:val="00F710AB"/>
    <w:rsid w:val="00F71CA4"/>
    <w:rsid w:val="00F74140"/>
    <w:rsid w:val="00F74DB6"/>
    <w:rsid w:val="00F74E29"/>
    <w:rsid w:val="00F8111E"/>
    <w:rsid w:val="00F849A4"/>
    <w:rsid w:val="00F85D36"/>
    <w:rsid w:val="00F85EA1"/>
    <w:rsid w:val="00F8782D"/>
    <w:rsid w:val="00F87D77"/>
    <w:rsid w:val="00F90A21"/>
    <w:rsid w:val="00F917F6"/>
    <w:rsid w:val="00F91ACC"/>
    <w:rsid w:val="00F91B49"/>
    <w:rsid w:val="00F94B8D"/>
    <w:rsid w:val="00F95EDC"/>
    <w:rsid w:val="00F96EA4"/>
    <w:rsid w:val="00F97748"/>
    <w:rsid w:val="00F97B5C"/>
    <w:rsid w:val="00F97BBF"/>
    <w:rsid w:val="00FA18A3"/>
    <w:rsid w:val="00FA260A"/>
    <w:rsid w:val="00FA2A97"/>
    <w:rsid w:val="00FA3310"/>
    <w:rsid w:val="00FA33F5"/>
    <w:rsid w:val="00FA3ADB"/>
    <w:rsid w:val="00FA4B29"/>
    <w:rsid w:val="00FA4B33"/>
    <w:rsid w:val="00FA51A5"/>
    <w:rsid w:val="00FA53F3"/>
    <w:rsid w:val="00FA67F7"/>
    <w:rsid w:val="00FA6B5E"/>
    <w:rsid w:val="00FA718E"/>
    <w:rsid w:val="00FA7DB1"/>
    <w:rsid w:val="00FA7DFC"/>
    <w:rsid w:val="00FB2656"/>
    <w:rsid w:val="00FB28D8"/>
    <w:rsid w:val="00FB3B68"/>
    <w:rsid w:val="00FB3BBE"/>
    <w:rsid w:val="00FC2B4E"/>
    <w:rsid w:val="00FC2FD9"/>
    <w:rsid w:val="00FC35E5"/>
    <w:rsid w:val="00FC3C12"/>
    <w:rsid w:val="00FC4D3B"/>
    <w:rsid w:val="00FC4E67"/>
    <w:rsid w:val="00FC52BB"/>
    <w:rsid w:val="00FC64D6"/>
    <w:rsid w:val="00FC74D3"/>
    <w:rsid w:val="00FD0310"/>
    <w:rsid w:val="00FD1B8B"/>
    <w:rsid w:val="00FD3E10"/>
    <w:rsid w:val="00FD4ED7"/>
    <w:rsid w:val="00FD55E8"/>
    <w:rsid w:val="00FD57F2"/>
    <w:rsid w:val="00FD66AF"/>
    <w:rsid w:val="00FD6C6E"/>
    <w:rsid w:val="00FD72FB"/>
    <w:rsid w:val="00FD76E6"/>
    <w:rsid w:val="00FE0F26"/>
    <w:rsid w:val="00FE214B"/>
    <w:rsid w:val="00FE5900"/>
    <w:rsid w:val="00FE6BC6"/>
    <w:rsid w:val="00FF03F6"/>
    <w:rsid w:val="00FF1287"/>
    <w:rsid w:val="00FF1365"/>
    <w:rsid w:val="00FF1C0B"/>
    <w:rsid w:val="00FF2C06"/>
    <w:rsid w:val="00FF3223"/>
    <w:rsid w:val="00FF5E45"/>
    <w:rsid w:val="00FF6D9B"/>
    <w:rsid w:val="01186011"/>
    <w:rsid w:val="011D3733"/>
    <w:rsid w:val="012A788D"/>
    <w:rsid w:val="012C0309"/>
    <w:rsid w:val="014C4E88"/>
    <w:rsid w:val="01662D75"/>
    <w:rsid w:val="016662D0"/>
    <w:rsid w:val="01A1441B"/>
    <w:rsid w:val="01A66F10"/>
    <w:rsid w:val="01AC7E9D"/>
    <w:rsid w:val="01B36C0E"/>
    <w:rsid w:val="01B93CAC"/>
    <w:rsid w:val="01BE5949"/>
    <w:rsid w:val="01D96F7F"/>
    <w:rsid w:val="01EC1C53"/>
    <w:rsid w:val="01F55750"/>
    <w:rsid w:val="01F73536"/>
    <w:rsid w:val="020D66A8"/>
    <w:rsid w:val="02144EFB"/>
    <w:rsid w:val="021A492C"/>
    <w:rsid w:val="021B5A2A"/>
    <w:rsid w:val="02265E13"/>
    <w:rsid w:val="02293274"/>
    <w:rsid w:val="022B55F9"/>
    <w:rsid w:val="0239351F"/>
    <w:rsid w:val="024D7393"/>
    <w:rsid w:val="024E3790"/>
    <w:rsid w:val="025B5D50"/>
    <w:rsid w:val="026F47BA"/>
    <w:rsid w:val="027A161D"/>
    <w:rsid w:val="028C7739"/>
    <w:rsid w:val="02B444D0"/>
    <w:rsid w:val="02BA7037"/>
    <w:rsid w:val="02BD6A2C"/>
    <w:rsid w:val="02C77125"/>
    <w:rsid w:val="02D47990"/>
    <w:rsid w:val="02D942B4"/>
    <w:rsid w:val="02E839B2"/>
    <w:rsid w:val="02E85662"/>
    <w:rsid w:val="0306275E"/>
    <w:rsid w:val="03126B20"/>
    <w:rsid w:val="03164282"/>
    <w:rsid w:val="031753BE"/>
    <w:rsid w:val="032D5957"/>
    <w:rsid w:val="03316984"/>
    <w:rsid w:val="0338010B"/>
    <w:rsid w:val="035F31EE"/>
    <w:rsid w:val="03732427"/>
    <w:rsid w:val="03B367EE"/>
    <w:rsid w:val="03BB5BF6"/>
    <w:rsid w:val="03BF1A04"/>
    <w:rsid w:val="03BF6182"/>
    <w:rsid w:val="03D5267E"/>
    <w:rsid w:val="03D630CC"/>
    <w:rsid w:val="03DB0F40"/>
    <w:rsid w:val="03F15342"/>
    <w:rsid w:val="03F318EC"/>
    <w:rsid w:val="04090290"/>
    <w:rsid w:val="04364B72"/>
    <w:rsid w:val="04547ED0"/>
    <w:rsid w:val="047F54B6"/>
    <w:rsid w:val="04B51C4F"/>
    <w:rsid w:val="04BE09E9"/>
    <w:rsid w:val="04CB79CB"/>
    <w:rsid w:val="04DC5CC9"/>
    <w:rsid w:val="04E86B29"/>
    <w:rsid w:val="05054832"/>
    <w:rsid w:val="05134172"/>
    <w:rsid w:val="05205DAD"/>
    <w:rsid w:val="05235BBB"/>
    <w:rsid w:val="052500FF"/>
    <w:rsid w:val="052C2B36"/>
    <w:rsid w:val="052E1D8E"/>
    <w:rsid w:val="05304597"/>
    <w:rsid w:val="0531396B"/>
    <w:rsid w:val="05335CF2"/>
    <w:rsid w:val="054D6F35"/>
    <w:rsid w:val="054E49F8"/>
    <w:rsid w:val="05612D26"/>
    <w:rsid w:val="05651156"/>
    <w:rsid w:val="056708C0"/>
    <w:rsid w:val="056B2038"/>
    <w:rsid w:val="056F2602"/>
    <w:rsid w:val="058C28CE"/>
    <w:rsid w:val="059D3487"/>
    <w:rsid w:val="05A8097A"/>
    <w:rsid w:val="05B6527B"/>
    <w:rsid w:val="05D80943"/>
    <w:rsid w:val="05F15CD9"/>
    <w:rsid w:val="06023C82"/>
    <w:rsid w:val="06035D69"/>
    <w:rsid w:val="060619FD"/>
    <w:rsid w:val="06104FC9"/>
    <w:rsid w:val="0620133F"/>
    <w:rsid w:val="062B5176"/>
    <w:rsid w:val="06315997"/>
    <w:rsid w:val="06317362"/>
    <w:rsid w:val="063E264E"/>
    <w:rsid w:val="06467662"/>
    <w:rsid w:val="064B7598"/>
    <w:rsid w:val="064E188D"/>
    <w:rsid w:val="066667C2"/>
    <w:rsid w:val="066E2A63"/>
    <w:rsid w:val="067D2343"/>
    <w:rsid w:val="068C5C2E"/>
    <w:rsid w:val="068D681C"/>
    <w:rsid w:val="06A11726"/>
    <w:rsid w:val="06AC0DA7"/>
    <w:rsid w:val="06B25267"/>
    <w:rsid w:val="06BA4423"/>
    <w:rsid w:val="06D22755"/>
    <w:rsid w:val="06EE5A0A"/>
    <w:rsid w:val="06F54090"/>
    <w:rsid w:val="06F558A2"/>
    <w:rsid w:val="06F63071"/>
    <w:rsid w:val="06F73E38"/>
    <w:rsid w:val="071F113A"/>
    <w:rsid w:val="072E0D78"/>
    <w:rsid w:val="07440354"/>
    <w:rsid w:val="074E3771"/>
    <w:rsid w:val="076E4D73"/>
    <w:rsid w:val="0779793F"/>
    <w:rsid w:val="077E6F95"/>
    <w:rsid w:val="0791336B"/>
    <w:rsid w:val="07921652"/>
    <w:rsid w:val="07944F0B"/>
    <w:rsid w:val="07A43F67"/>
    <w:rsid w:val="07AD698D"/>
    <w:rsid w:val="07B27168"/>
    <w:rsid w:val="07B80FCA"/>
    <w:rsid w:val="07E06037"/>
    <w:rsid w:val="07E83EEA"/>
    <w:rsid w:val="07FC7698"/>
    <w:rsid w:val="080C1BAB"/>
    <w:rsid w:val="080C6133"/>
    <w:rsid w:val="08151ADE"/>
    <w:rsid w:val="081D1021"/>
    <w:rsid w:val="08277EE3"/>
    <w:rsid w:val="082C32EA"/>
    <w:rsid w:val="08376846"/>
    <w:rsid w:val="08457F17"/>
    <w:rsid w:val="085B5AD1"/>
    <w:rsid w:val="085C262A"/>
    <w:rsid w:val="086805EB"/>
    <w:rsid w:val="08701BB1"/>
    <w:rsid w:val="08963E6B"/>
    <w:rsid w:val="08B40A13"/>
    <w:rsid w:val="08B600E1"/>
    <w:rsid w:val="08C242AA"/>
    <w:rsid w:val="08C36276"/>
    <w:rsid w:val="08C8653C"/>
    <w:rsid w:val="08DA3E03"/>
    <w:rsid w:val="08ED4D12"/>
    <w:rsid w:val="08EE2670"/>
    <w:rsid w:val="08F0036D"/>
    <w:rsid w:val="092A5B89"/>
    <w:rsid w:val="09341CD6"/>
    <w:rsid w:val="095303DB"/>
    <w:rsid w:val="09587990"/>
    <w:rsid w:val="095F10D3"/>
    <w:rsid w:val="096E0A37"/>
    <w:rsid w:val="096E3EA7"/>
    <w:rsid w:val="096E3FCE"/>
    <w:rsid w:val="097134E6"/>
    <w:rsid w:val="09730285"/>
    <w:rsid w:val="09A520A1"/>
    <w:rsid w:val="09AD2CD8"/>
    <w:rsid w:val="09C43B13"/>
    <w:rsid w:val="09D31A34"/>
    <w:rsid w:val="09D738DC"/>
    <w:rsid w:val="09DF2273"/>
    <w:rsid w:val="09DF7734"/>
    <w:rsid w:val="09E14F72"/>
    <w:rsid w:val="09E2335E"/>
    <w:rsid w:val="09F05D04"/>
    <w:rsid w:val="09F628BF"/>
    <w:rsid w:val="09FD4A61"/>
    <w:rsid w:val="0A07638C"/>
    <w:rsid w:val="0A0A0AB7"/>
    <w:rsid w:val="0A1529B9"/>
    <w:rsid w:val="0A1F087C"/>
    <w:rsid w:val="0A296852"/>
    <w:rsid w:val="0A380CCE"/>
    <w:rsid w:val="0A407B25"/>
    <w:rsid w:val="0A4B2B41"/>
    <w:rsid w:val="0A615AE0"/>
    <w:rsid w:val="0A65529E"/>
    <w:rsid w:val="0A7F790B"/>
    <w:rsid w:val="0A91644E"/>
    <w:rsid w:val="0AAD16A1"/>
    <w:rsid w:val="0ABD4EBF"/>
    <w:rsid w:val="0AC1529A"/>
    <w:rsid w:val="0AC86989"/>
    <w:rsid w:val="0AD22EC6"/>
    <w:rsid w:val="0AE03B72"/>
    <w:rsid w:val="0AF27A98"/>
    <w:rsid w:val="0AF327E3"/>
    <w:rsid w:val="0AF46863"/>
    <w:rsid w:val="0B083B8E"/>
    <w:rsid w:val="0B1C3214"/>
    <w:rsid w:val="0B220AA6"/>
    <w:rsid w:val="0B290478"/>
    <w:rsid w:val="0B34293C"/>
    <w:rsid w:val="0B72278C"/>
    <w:rsid w:val="0B8C5487"/>
    <w:rsid w:val="0B8E0DD5"/>
    <w:rsid w:val="0B924CAA"/>
    <w:rsid w:val="0B93527B"/>
    <w:rsid w:val="0BA009EA"/>
    <w:rsid w:val="0BA048CF"/>
    <w:rsid w:val="0BBB58D0"/>
    <w:rsid w:val="0C3F0A53"/>
    <w:rsid w:val="0C4C078F"/>
    <w:rsid w:val="0C554F14"/>
    <w:rsid w:val="0C612D7D"/>
    <w:rsid w:val="0C7631D1"/>
    <w:rsid w:val="0C7D544B"/>
    <w:rsid w:val="0C8E2B95"/>
    <w:rsid w:val="0C941E40"/>
    <w:rsid w:val="0CA77515"/>
    <w:rsid w:val="0CE437A6"/>
    <w:rsid w:val="0CE86DB1"/>
    <w:rsid w:val="0CEA0136"/>
    <w:rsid w:val="0CF23CAB"/>
    <w:rsid w:val="0CF34104"/>
    <w:rsid w:val="0D1463EB"/>
    <w:rsid w:val="0D255F8A"/>
    <w:rsid w:val="0D261DFA"/>
    <w:rsid w:val="0D2C2874"/>
    <w:rsid w:val="0D2D23B1"/>
    <w:rsid w:val="0D324323"/>
    <w:rsid w:val="0D39303D"/>
    <w:rsid w:val="0D4972F4"/>
    <w:rsid w:val="0D513984"/>
    <w:rsid w:val="0D514286"/>
    <w:rsid w:val="0D581486"/>
    <w:rsid w:val="0D612BA3"/>
    <w:rsid w:val="0D625F54"/>
    <w:rsid w:val="0D7D228B"/>
    <w:rsid w:val="0D8432E2"/>
    <w:rsid w:val="0D8E51CD"/>
    <w:rsid w:val="0D9068C4"/>
    <w:rsid w:val="0DA679C1"/>
    <w:rsid w:val="0DAE723A"/>
    <w:rsid w:val="0DCC0DD0"/>
    <w:rsid w:val="0DCD05F2"/>
    <w:rsid w:val="0DD21338"/>
    <w:rsid w:val="0DD8663D"/>
    <w:rsid w:val="0DDF3D37"/>
    <w:rsid w:val="0DFE56B0"/>
    <w:rsid w:val="0E071CAB"/>
    <w:rsid w:val="0E176F48"/>
    <w:rsid w:val="0E2437AD"/>
    <w:rsid w:val="0E2466FF"/>
    <w:rsid w:val="0E2D0A88"/>
    <w:rsid w:val="0E5076FA"/>
    <w:rsid w:val="0E540576"/>
    <w:rsid w:val="0E5457A3"/>
    <w:rsid w:val="0E555ABA"/>
    <w:rsid w:val="0E5754AF"/>
    <w:rsid w:val="0E7B1D1A"/>
    <w:rsid w:val="0E7F673A"/>
    <w:rsid w:val="0E8D0A7A"/>
    <w:rsid w:val="0EA93373"/>
    <w:rsid w:val="0EC82191"/>
    <w:rsid w:val="0EF3714B"/>
    <w:rsid w:val="0EFB5CC2"/>
    <w:rsid w:val="0F136C2B"/>
    <w:rsid w:val="0F185B21"/>
    <w:rsid w:val="0F222CE4"/>
    <w:rsid w:val="0F487324"/>
    <w:rsid w:val="0F5A6E3A"/>
    <w:rsid w:val="0F7A282B"/>
    <w:rsid w:val="0F8E2B92"/>
    <w:rsid w:val="0F8F101C"/>
    <w:rsid w:val="0F9C509F"/>
    <w:rsid w:val="0FA86228"/>
    <w:rsid w:val="0FAA74E2"/>
    <w:rsid w:val="0FB577F0"/>
    <w:rsid w:val="0FD13B25"/>
    <w:rsid w:val="0FD66F86"/>
    <w:rsid w:val="0FE2170C"/>
    <w:rsid w:val="0FEC51EC"/>
    <w:rsid w:val="0FF160E7"/>
    <w:rsid w:val="0FFA7149"/>
    <w:rsid w:val="10155B08"/>
    <w:rsid w:val="101C4D02"/>
    <w:rsid w:val="102B2696"/>
    <w:rsid w:val="10304B98"/>
    <w:rsid w:val="103362C0"/>
    <w:rsid w:val="10404943"/>
    <w:rsid w:val="10684853"/>
    <w:rsid w:val="107C62AC"/>
    <w:rsid w:val="107D34A7"/>
    <w:rsid w:val="108A5F86"/>
    <w:rsid w:val="109F2110"/>
    <w:rsid w:val="10A2564C"/>
    <w:rsid w:val="10C23AA0"/>
    <w:rsid w:val="10C968D4"/>
    <w:rsid w:val="10CE128C"/>
    <w:rsid w:val="10DD366F"/>
    <w:rsid w:val="10E44E5F"/>
    <w:rsid w:val="110346AD"/>
    <w:rsid w:val="11096A7D"/>
    <w:rsid w:val="110C34E9"/>
    <w:rsid w:val="11115CEC"/>
    <w:rsid w:val="11121F53"/>
    <w:rsid w:val="11190064"/>
    <w:rsid w:val="112316AA"/>
    <w:rsid w:val="11647F20"/>
    <w:rsid w:val="117A25B0"/>
    <w:rsid w:val="11B305DB"/>
    <w:rsid w:val="11B86653"/>
    <w:rsid w:val="11C45EF7"/>
    <w:rsid w:val="11D54AB9"/>
    <w:rsid w:val="11D93BF2"/>
    <w:rsid w:val="11EC0611"/>
    <w:rsid w:val="11F33B14"/>
    <w:rsid w:val="11FB31EF"/>
    <w:rsid w:val="11FC235D"/>
    <w:rsid w:val="12082C6F"/>
    <w:rsid w:val="12126DEA"/>
    <w:rsid w:val="121A0C52"/>
    <w:rsid w:val="121E0B94"/>
    <w:rsid w:val="12231D6B"/>
    <w:rsid w:val="12233C25"/>
    <w:rsid w:val="123F2FD1"/>
    <w:rsid w:val="12537E4D"/>
    <w:rsid w:val="12676B9A"/>
    <w:rsid w:val="126D3015"/>
    <w:rsid w:val="12883A54"/>
    <w:rsid w:val="129E48CC"/>
    <w:rsid w:val="12B26540"/>
    <w:rsid w:val="12B80178"/>
    <w:rsid w:val="12F33AEE"/>
    <w:rsid w:val="12F6758B"/>
    <w:rsid w:val="12F93CE1"/>
    <w:rsid w:val="131370C4"/>
    <w:rsid w:val="134C27B2"/>
    <w:rsid w:val="1353084A"/>
    <w:rsid w:val="135A3D81"/>
    <w:rsid w:val="13632A7F"/>
    <w:rsid w:val="13915973"/>
    <w:rsid w:val="13A5117C"/>
    <w:rsid w:val="13AE1B28"/>
    <w:rsid w:val="13C015C0"/>
    <w:rsid w:val="13D051DA"/>
    <w:rsid w:val="13F13580"/>
    <w:rsid w:val="13FB58CF"/>
    <w:rsid w:val="13FD1F77"/>
    <w:rsid w:val="1401156E"/>
    <w:rsid w:val="140658D2"/>
    <w:rsid w:val="140D06D1"/>
    <w:rsid w:val="141E211E"/>
    <w:rsid w:val="14291AE2"/>
    <w:rsid w:val="14293C09"/>
    <w:rsid w:val="143274C7"/>
    <w:rsid w:val="143935AF"/>
    <w:rsid w:val="143E4318"/>
    <w:rsid w:val="1455266F"/>
    <w:rsid w:val="145D0AC3"/>
    <w:rsid w:val="1464182A"/>
    <w:rsid w:val="14677783"/>
    <w:rsid w:val="14733FED"/>
    <w:rsid w:val="14794E35"/>
    <w:rsid w:val="147D25EF"/>
    <w:rsid w:val="1487550B"/>
    <w:rsid w:val="14892F2B"/>
    <w:rsid w:val="148D0575"/>
    <w:rsid w:val="14A31C44"/>
    <w:rsid w:val="14A86620"/>
    <w:rsid w:val="14AD506B"/>
    <w:rsid w:val="14B84074"/>
    <w:rsid w:val="14C87DF2"/>
    <w:rsid w:val="14D20C89"/>
    <w:rsid w:val="14D60BA3"/>
    <w:rsid w:val="14D66DEA"/>
    <w:rsid w:val="14DD6DDE"/>
    <w:rsid w:val="14ED0C6A"/>
    <w:rsid w:val="14EF7F13"/>
    <w:rsid w:val="14FE465C"/>
    <w:rsid w:val="150450D6"/>
    <w:rsid w:val="15154058"/>
    <w:rsid w:val="15234487"/>
    <w:rsid w:val="15362FC0"/>
    <w:rsid w:val="153F1F8E"/>
    <w:rsid w:val="154B1C2F"/>
    <w:rsid w:val="1556715C"/>
    <w:rsid w:val="15681BB5"/>
    <w:rsid w:val="156C2CBD"/>
    <w:rsid w:val="1579253E"/>
    <w:rsid w:val="15792FB1"/>
    <w:rsid w:val="157E42D2"/>
    <w:rsid w:val="158A004C"/>
    <w:rsid w:val="15971205"/>
    <w:rsid w:val="15971F60"/>
    <w:rsid w:val="15A05135"/>
    <w:rsid w:val="15A3399C"/>
    <w:rsid w:val="15A7539B"/>
    <w:rsid w:val="15C21001"/>
    <w:rsid w:val="15DF1C87"/>
    <w:rsid w:val="15EC35B8"/>
    <w:rsid w:val="15ED1DB4"/>
    <w:rsid w:val="15F34B30"/>
    <w:rsid w:val="15F764FD"/>
    <w:rsid w:val="15FE74E1"/>
    <w:rsid w:val="16027AC4"/>
    <w:rsid w:val="160F4CBC"/>
    <w:rsid w:val="161469E9"/>
    <w:rsid w:val="1618479A"/>
    <w:rsid w:val="163268C9"/>
    <w:rsid w:val="166062B0"/>
    <w:rsid w:val="16786BF4"/>
    <w:rsid w:val="167D5913"/>
    <w:rsid w:val="167D6510"/>
    <w:rsid w:val="168643A9"/>
    <w:rsid w:val="16A56259"/>
    <w:rsid w:val="16AB1A29"/>
    <w:rsid w:val="16B41BC7"/>
    <w:rsid w:val="16BD39F1"/>
    <w:rsid w:val="16FC021E"/>
    <w:rsid w:val="17025A66"/>
    <w:rsid w:val="17063E38"/>
    <w:rsid w:val="1723220A"/>
    <w:rsid w:val="173068A8"/>
    <w:rsid w:val="17380A6A"/>
    <w:rsid w:val="174D6CAF"/>
    <w:rsid w:val="17645516"/>
    <w:rsid w:val="176F5D96"/>
    <w:rsid w:val="17745B35"/>
    <w:rsid w:val="178959E7"/>
    <w:rsid w:val="179029EE"/>
    <w:rsid w:val="17A74AB7"/>
    <w:rsid w:val="17C07723"/>
    <w:rsid w:val="17C15C1B"/>
    <w:rsid w:val="17D04707"/>
    <w:rsid w:val="17D32176"/>
    <w:rsid w:val="17DF53C2"/>
    <w:rsid w:val="17E05807"/>
    <w:rsid w:val="17ED527C"/>
    <w:rsid w:val="18106E5E"/>
    <w:rsid w:val="181C0590"/>
    <w:rsid w:val="18263ED2"/>
    <w:rsid w:val="182C028E"/>
    <w:rsid w:val="18431C05"/>
    <w:rsid w:val="18495E6B"/>
    <w:rsid w:val="184D34C8"/>
    <w:rsid w:val="186001C6"/>
    <w:rsid w:val="18617A08"/>
    <w:rsid w:val="186C540D"/>
    <w:rsid w:val="186F7F82"/>
    <w:rsid w:val="18783569"/>
    <w:rsid w:val="187D3075"/>
    <w:rsid w:val="188B0C79"/>
    <w:rsid w:val="188B4319"/>
    <w:rsid w:val="188C75F0"/>
    <w:rsid w:val="189F4D11"/>
    <w:rsid w:val="18A654F7"/>
    <w:rsid w:val="18AD2AE1"/>
    <w:rsid w:val="18BC1BCF"/>
    <w:rsid w:val="18D44AE0"/>
    <w:rsid w:val="18DD7A81"/>
    <w:rsid w:val="18E80A71"/>
    <w:rsid w:val="19145662"/>
    <w:rsid w:val="19161010"/>
    <w:rsid w:val="19162F7C"/>
    <w:rsid w:val="19167EF3"/>
    <w:rsid w:val="191B00AE"/>
    <w:rsid w:val="192258CC"/>
    <w:rsid w:val="192D126F"/>
    <w:rsid w:val="19346E3F"/>
    <w:rsid w:val="19616624"/>
    <w:rsid w:val="19681E29"/>
    <w:rsid w:val="197002DB"/>
    <w:rsid w:val="19804D2E"/>
    <w:rsid w:val="198B514F"/>
    <w:rsid w:val="19930471"/>
    <w:rsid w:val="19A150E7"/>
    <w:rsid w:val="19B25603"/>
    <w:rsid w:val="19BB5861"/>
    <w:rsid w:val="19DA2AA3"/>
    <w:rsid w:val="19F430F3"/>
    <w:rsid w:val="19FC4A76"/>
    <w:rsid w:val="1A216059"/>
    <w:rsid w:val="1A3309CB"/>
    <w:rsid w:val="1A346F71"/>
    <w:rsid w:val="1A364A0B"/>
    <w:rsid w:val="1A410D46"/>
    <w:rsid w:val="1A4B50F1"/>
    <w:rsid w:val="1A525860"/>
    <w:rsid w:val="1A554B54"/>
    <w:rsid w:val="1A691B0B"/>
    <w:rsid w:val="1A764B99"/>
    <w:rsid w:val="1A8D3F11"/>
    <w:rsid w:val="1AB10722"/>
    <w:rsid w:val="1AE57F91"/>
    <w:rsid w:val="1AF96C15"/>
    <w:rsid w:val="1B1B59B9"/>
    <w:rsid w:val="1B296DF6"/>
    <w:rsid w:val="1B2C3EF6"/>
    <w:rsid w:val="1B2C696E"/>
    <w:rsid w:val="1B342EF3"/>
    <w:rsid w:val="1B345517"/>
    <w:rsid w:val="1B396B9E"/>
    <w:rsid w:val="1B407632"/>
    <w:rsid w:val="1B411040"/>
    <w:rsid w:val="1B45773C"/>
    <w:rsid w:val="1B59179C"/>
    <w:rsid w:val="1B596049"/>
    <w:rsid w:val="1B620692"/>
    <w:rsid w:val="1B67675B"/>
    <w:rsid w:val="1B8960C9"/>
    <w:rsid w:val="1B952B40"/>
    <w:rsid w:val="1BAC0722"/>
    <w:rsid w:val="1BB044BD"/>
    <w:rsid w:val="1BB07AB3"/>
    <w:rsid w:val="1BD731C3"/>
    <w:rsid w:val="1BED49FF"/>
    <w:rsid w:val="1BFE341B"/>
    <w:rsid w:val="1C050829"/>
    <w:rsid w:val="1C0623B8"/>
    <w:rsid w:val="1C0B173F"/>
    <w:rsid w:val="1C14469B"/>
    <w:rsid w:val="1C1B289E"/>
    <w:rsid w:val="1C2A0B2B"/>
    <w:rsid w:val="1C3A27F2"/>
    <w:rsid w:val="1C4D03E8"/>
    <w:rsid w:val="1C56502E"/>
    <w:rsid w:val="1C643F5F"/>
    <w:rsid w:val="1C692DDB"/>
    <w:rsid w:val="1C6A58CF"/>
    <w:rsid w:val="1C6C2965"/>
    <w:rsid w:val="1C7B2026"/>
    <w:rsid w:val="1C9E05E8"/>
    <w:rsid w:val="1CB806EB"/>
    <w:rsid w:val="1CBF04FE"/>
    <w:rsid w:val="1CC01102"/>
    <w:rsid w:val="1CCD7E41"/>
    <w:rsid w:val="1CE238E7"/>
    <w:rsid w:val="1CE74472"/>
    <w:rsid w:val="1CEA7DB1"/>
    <w:rsid w:val="1CEB217F"/>
    <w:rsid w:val="1D0C055B"/>
    <w:rsid w:val="1D0C6178"/>
    <w:rsid w:val="1D233602"/>
    <w:rsid w:val="1D435672"/>
    <w:rsid w:val="1D513095"/>
    <w:rsid w:val="1D693728"/>
    <w:rsid w:val="1D6B0BAC"/>
    <w:rsid w:val="1D6F73A5"/>
    <w:rsid w:val="1D766978"/>
    <w:rsid w:val="1D7700A4"/>
    <w:rsid w:val="1DA0651A"/>
    <w:rsid w:val="1DB24490"/>
    <w:rsid w:val="1DCB23FF"/>
    <w:rsid w:val="1DDA04E8"/>
    <w:rsid w:val="1DDB3886"/>
    <w:rsid w:val="1DE30CAF"/>
    <w:rsid w:val="1DEE703F"/>
    <w:rsid w:val="1DEF4921"/>
    <w:rsid w:val="1DF3563A"/>
    <w:rsid w:val="1DF445A5"/>
    <w:rsid w:val="1DFF0FA6"/>
    <w:rsid w:val="1E026BB0"/>
    <w:rsid w:val="1E093896"/>
    <w:rsid w:val="1E0C1471"/>
    <w:rsid w:val="1E146495"/>
    <w:rsid w:val="1E1508B7"/>
    <w:rsid w:val="1E1E3ECF"/>
    <w:rsid w:val="1E26500E"/>
    <w:rsid w:val="1E273C0D"/>
    <w:rsid w:val="1E341CD2"/>
    <w:rsid w:val="1E610415"/>
    <w:rsid w:val="1E7722C1"/>
    <w:rsid w:val="1E820643"/>
    <w:rsid w:val="1E827A15"/>
    <w:rsid w:val="1E827AA2"/>
    <w:rsid w:val="1E8839AA"/>
    <w:rsid w:val="1E9802E6"/>
    <w:rsid w:val="1E9E5F1D"/>
    <w:rsid w:val="1EAE7C49"/>
    <w:rsid w:val="1ECE3075"/>
    <w:rsid w:val="1ED04A35"/>
    <w:rsid w:val="1EE7129C"/>
    <w:rsid w:val="1EF95C2C"/>
    <w:rsid w:val="1F06038F"/>
    <w:rsid w:val="1F3A630F"/>
    <w:rsid w:val="1F3B2ED9"/>
    <w:rsid w:val="1F490B61"/>
    <w:rsid w:val="1F51597A"/>
    <w:rsid w:val="1F834ABB"/>
    <w:rsid w:val="1F840650"/>
    <w:rsid w:val="1FB24505"/>
    <w:rsid w:val="1FCC53D5"/>
    <w:rsid w:val="200E4EC7"/>
    <w:rsid w:val="200E54F0"/>
    <w:rsid w:val="200F2806"/>
    <w:rsid w:val="201464B9"/>
    <w:rsid w:val="20275BFA"/>
    <w:rsid w:val="204D5376"/>
    <w:rsid w:val="20541828"/>
    <w:rsid w:val="20606648"/>
    <w:rsid w:val="206375CC"/>
    <w:rsid w:val="206656AF"/>
    <w:rsid w:val="206C54DA"/>
    <w:rsid w:val="20787EE0"/>
    <w:rsid w:val="20940DB6"/>
    <w:rsid w:val="209425F7"/>
    <w:rsid w:val="20944B09"/>
    <w:rsid w:val="209C4B28"/>
    <w:rsid w:val="20A02441"/>
    <w:rsid w:val="20A272A3"/>
    <w:rsid w:val="20BC76EC"/>
    <w:rsid w:val="20BF5954"/>
    <w:rsid w:val="20CC2519"/>
    <w:rsid w:val="20CE1D2B"/>
    <w:rsid w:val="20D747F9"/>
    <w:rsid w:val="20DD2A42"/>
    <w:rsid w:val="20EF65EA"/>
    <w:rsid w:val="21022F7A"/>
    <w:rsid w:val="21041664"/>
    <w:rsid w:val="210741B8"/>
    <w:rsid w:val="2108540E"/>
    <w:rsid w:val="210D01B6"/>
    <w:rsid w:val="21144D23"/>
    <w:rsid w:val="211A7DBD"/>
    <w:rsid w:val="212104D0"/>
    <w:rsid w:val="21293D2C"/>
    <w:rsid w:val="212D3DC5"/>
    <w:rsid w:val="21330C4B"/>
    <w:rsid w:val="21363EE8"/>
    <w:rsid w:val="21394481"/>
    <w:rsid w:val="213A39A3"/>
    <w:rsid w:val="213C3F7E"/>
    <w:rsid w:val="21400F4A"/>
    <w:rsid w:val="21545F91"/>
    <w:rsid w:val="21547668"/>
    <w:rsid w:val="215A0CC9"/>
    <w:rsid w:val="215E4FA6"/>
    <w:rsid w:val="215E5957"/>
    <w:rsid w:val="21723043"/>
    <w:rsid w:val="21C051C7"/>
    <w:rsid w:val="21C7077A"/>
    <w:rsid w:val="21CB7805"/>
    <w:rsid w:val="21D2295E"/>
    <w:rsid w:val="21DA07FB"/>
    <w:rsid w:val="21DD57B6"/>
    <w:rsid w:val="21FC0DDA"/>
    <w:rsid w:val="21FC2EA3"/>
    <w:rsid w:val="22085C46"/>
    <w:rsid w:val="222A175E"/>
    <w:rsid w:val="222B69ED"/>
    <w:rsid w:val="223E374B"/>
    <w:rsid w:val="224356B0"/>
    <w:rsid w:val="224C0312"/>
    <w:rsid w:val="225C5450"/>
    <w:rsid w:val="226264D2"/>
    <w:rsid w:val="22827ECA"/>
    <w:rsid w:val="22860EF3"/>
    <w:rsid w:val="228F1670"/>
    <w:rsid w:val="229F325D"/>
    <w:rsid w:val="22A60A36"/>
    <w:rsid w:val="22AE76C9"/>
    <w:rsid w:val="22B129C7"/>
    <w:rsid w:val="22B35B3D"/>
    <w:rsid w:val="22B404D9"/>
    <w:rsid w:val="22B45EFD"/>
    <w:rsid w:val="22C67A13"/>
    <w:rsid w:val="22E5213B"/>
    <w:rsid w:val="22F63426"/>
    <w:rsid w:val="22FA29E1"/>
    <w:rsid w:val="22FE5B7B"/>
    <w:rsid w:val="23003967"/>
    <w:rsid w:val="23094611"/>
    <w:rsid w:val="23136CFA"/>
    <w:rsid w:val="23195711"/>
    <w:rsid w:val="231B282B"/>
    <w:rsid w:val="232E0A2C"/>
    <w:rsid w:val="23321AA5"/>
    <w:rsid w:val="23506F39"/>
    <w:rsid w:val="235971B8"/>
    <w:rsid w:val="235D7C95"/>
    <w:rsid w:val="23602C07"/>
    <w:rsid w:val="237B71D1"/>
    <w:rsid w:val="23850566"/>
    <w:rsid w:val="238551AA"/>
    <w:rsid w:val="238F1FBD"/>
    <w:rsid w:val="23B05AA8"/>
    <w:rsid w:val="23C100A1"/>
    <w:rsid w:val="23CB0F53"/>
    <w:rsid w:val="23D32EA4"/>
    <w:rsid w:val="23E15F2C"/>
    <w:rsid w:val="241101D7"/>
    <w:rsid w:val="24116758"/>
    <w:rsid w:val="24151720"/>
    <w:rsid w:val="24324208"/>
    <w:rsid w:val="24496A40"/>
    <w:rsid w:val="244A58C9"/>
    <w:rsid w:val="2451375E"/>
    <w:rsid w:val="245322C0"/>
    <w:rsid w:val="245C215E"/>
    <w:rsid w:val="246808A9"/>
    <w:rsid w:val="24722633"/>
    <w:rsid w:val="247A1523"/>
    <w:rsid w:val="247B64F9"/>
    <w:rsid w:val="24842208"/>
    <w:rsid w:val="248B0E7B"/>
    <w:rsid w:val="24914C40"/>
    <w:rsid w:val="24922B3C"/>
    <w:rsid w:val="24A714AB"/>
    <w:rsid w:val="24CF7501"/>
    <w:rsid w:val="24DD28CE"/>
    <w:rsid w:val="24FD015A"/>
    <w:rsid w:val="24FD5AD7"/>
    <w:rsid w:val="25080A8E"/>
    <w:rsid w:val="25367B03"/>
    <w:rsid w:val="253F17AA"/>
    <w:rsid w:val="25490075"/>
    <w:rsid w:val="254A0297"/>
    <w:rsid w:val="25506C06"/>
    <w:rsid w:val="256B5A0F"/>
    <w:rsid w:val="25835CF4"/>
    <w:rsid w:val="259153CB"/>
    <w:rsid w:val="25977394"/>
    <w:rsid w:val="25AB0583"/>
    <w:rsid w:val="25C75375"/>
    <w:rsid w:val="25DF29BE"/>
    <w:rsid w:val="25EE262D"/>
    <w:rsid w:val="25F27169"/>
    <w:rsid w:val="25FB60F5"/>
    <w:rsid w:val="2602239F"/>
    <w:rsid w:val="26025E6A"/>
    <w:rsid w:val="264D0DE6"/>
    <w:rsid w:val="26512AFC"/>
    <w:rsid w:val="265D0077"/>
    <w:rsid w:val="266858B0"/>
    <w:rsid w:val="266B73F7"/>
    <w:rsid w:val="266C568B"/>
    <w:rsid w:val="268C4EF1"/>
    <w:rsid w:val="26A074C7"/>
    <w:rsid w:val="26EA12A5"/>
    <w:rsid w:val="26EE02A7"/>
    <w:rsid w:val="26EE490F"/>
    <w:rsid w:val="26EE5B32"/>
    <w:rsid w:val="26F96150"/>
    <w:rsid w:val="26FE1E57"/>
    <w:rsid w:val="270A1965"/>
    <w:rsid w:val="27224299"/>
    <w:rsid w:val="27265898"/>
    <w:rsid w:val="272C4021"/>
    <w:rsid w:val="27657F1A"/>
    <w:rsid w:val="27756F94"/>
    <w:rsid w:val="278409F1"/>
    <w:rsid w:val="278525FC"/>
    <w:rsid w:val="27854CEB"/>
    <w:rsid w:val="278B2E4A"/>
    <w:rsid w:val="279D0CCF"/>
    <w:rsid w:val="27AA32B3"/>
    <w:rsid w:val="27B27E0D"/>
    <w:rsid w:val="27B33EB7"/>
    <w:rsid w:val="27B70C1A"/>
    <w:rsid w:val="27BD039C"/>
    <w:rsid w:val="27C47FD2"/>
    <w:rsid w:val="27CD0AE8"/>
    <w:rsid w:val="27D72BC1"/>
    <w:rsid w:val="27F73DC9"/>
    <w:rsid w:val="280D398B"/>
    <w:rsid w:val="28156590"/>
    <w:rsid w:val="281D2EC7"/>
    <w:rsid w:val="28332047"/>
    <w:rsid w:val="28415A47"/>
    <w:rsid w:val="2845119B"/>
    <w:rsid w:val="2847082C"/>
    <w:rsid w:val="28511BA0"/>
    <w:rsid w:val="285A6E9A"/>
    <w:rsid w:val="286D1C05"/>
    <w:rsid w:val="286D76E5"/>
    <w:rsid w:val="286E5733"/>
    <w:rsid w:val="28952C3D"/>
    <w:rsid w:val="28955C77"/>
    <w:rsid w:val="28C902C4"/>
    <w:rsid w:val="28CD7319"/>
    <w:rsid w:val="28E24D53"/>
    <w:rsid w:val="28E51B74"/>
    <w:rsid w:val="28EB581F"/>
    <w:rsid w:val="29064D40"/>
    <w:rsid w:val="2917123C"/>
    <w:rsid w:val="291B7325"/>
    <w:rsid w:val="2923157E"/>
    <w:rsid w:val="292D6587"/>
    <w:rsid w:val="293F18CC"/>
    <w:rsid w:val="293F4BC7"/>
    <w:rsid w:val="29403012"/>
    <w:rsid w:val="29426039"/>
    <w:rsid w:val="294D2840"/>
    <w:rsid w:val="29520E35"/>
    <w:rsid w:val="29593368"/>
    <w:rsid w:val="296C60E5"/>
    <w:rsid w:val="297226E0"/>
    <w:rsid w:val="298A367A"/>
    <w:rsid w:val="29A8284D"/>
    <w:rsid w:val="29AD3EC6"/>
    <w:rsid w:val="29AF7540"/>
    <w:rsid w:val="29BD6B6F"/>
    <w:rsid w:val="29CB359B"/>
    <w:rsid w:val="29D206EC"/>
    <w:rsid w:val="29FD442D"/>
    <w:rsid w:val="2A281AE6"/>
    <w:rsid w:val="2A393BF4"/>
    <w:rsid w:val="2A3B7273"/>
    <w:rsid w:val="2A3C4882"/>
    <w:rsid w:val="2A3D0F41"/>
    <w:rsid w:val="2A4543B2"/>
    <w:rsid w:val="2A477E72"/>
    <w:rsid w:val="2A5F056B"/>
    <w:rsid w:val="2A8F2A39"/>
    <w:rsid w:val="2A902340"/>
    <w:rsid w:val="2A953F5B"/>
    <w:rsid w:val="2A972E38"/>
    <w:rsid w:val="2A9B5A31"/>
    <w:rsid w:val="2AB27FE0"/>
    <w:rsid w:val="2AD51EE8"/>
    <w:rsid w:val="2AE11F1A"/>
    <w:rsid w:val="2AE94D33"/>
    <w:rsid w:val="2B0730FD"/>
    <w:rsid w:val="2B094641"/>
    <w:rsid w:val="2B094B32"/>
    <w:rsid w:val="2B0A3279"/>
    <w:rsid w:val="2B1F542E"/>
    <w:rsid w:val="2B240243"/>
    <w:rsid w:val="2B2D67A0"/>
    <w:rsid w:val="2B475453"/>
    <w:rsid w:val="2B4F2111"/>
    <w:rsid w:val="2B536EE4"/>
    <w:rsid w:val="2B553527"/>
    <w:rsid w:val="2B7E133F"/>
    <w:rsid w:val="2B974D84"/>
    <w:rsid w:val="2B9C4DA2"/>
    <w:rsid w:val="2BA17A09"/>
    <w:rsid w:val="2BA54FD1"/>
    <w:rsid w:val="2BAB1950"/>
    <w:rsid w:val="2BB711E7"/>
    <w:rsid w:val="2BB72BB4"/>
    <w:rsid w:val="2BD70F51"/>
    <w:rsid w:val="2BFA1D92"/>
    <w:rsid w:val="2C050445"/>
    <w:rsid w:val="2C0C35EA"/>
    <w:rsid w:val="2C103FD2"/>
    <w:rsid w:val="2C126E9C"/>
    <w:rsid w:val="2C183A2B"/>
    <w:rsid w:val="2C19410F"/>
    <w:rsid w:val="2C265B4A"/>
    <w:rsid w:val="2C2C7701"/>
    <w:rsid w:val="2C364ED0"/>
    <w:rsid w:val="2C402889"/>
    <w:rsid w:val="2C482C05"/>
    <w:rsid w:val="2C5410F8"/>
    <w:rsid w:val="2C6E49D5"/>
    <w:rsid w:val="2C7110F8"/>
    <w:rsid w:val="2C7B3534"/>
    <w:rsid w:val="2C7B6B1C"/>
    <w:rsid w:val="2C933350"/>
    <w:rsid w:val="2CA347B3"/>
    <w:rsid w:val="2CA743C2"/>
    <w:rsid w:val="2CAF67AF"/>
    <w:rsid w:val="2CB2209C"/>
    <w:rsid w:val="2CBE544A"/>
    <w:rsid w:val="2CCD654B"/>
    <w:rsid w:val="2CCF4705"/>
    <w:rsid w:val="2CD813A5"/>
    <w:rsid w:val="2CD82F9D"/>
    <w:rsid w:val="2CE17D88"/>
    <w:rsid w:val="2D0833D9"/>
    <w:rsid w:val="2D134FB8"/>
    <w:rsid w:val="2D1B4B20"/>
    <w:rsid w:val="2D2110EC"/>
    <w:rsid w:val="2D406503"/>
    <w:rsid w:val="2D5803C6"/>
    <w:rsid w:val="2D6111A6"/>
    <w:rsid w:val="2D673ECC"/>
    <w:rsid w:val="2D940195"/>
    <w:rsid w:val="2D9C63E6"/>
    <w:rsid w:val="2D9E03DA"/>
    <w:rsid w:val="2DB4417E"/>
    <w:rsid w:val="2DB9562B"/>
    <w:rsid w:val="2DBD1E8C"/>
    <w:rsid w:val="2DC07339"/>
    <w:rsid w:val="2DC125BB"/>
    <w:rsid w:val="2DD22B60"/>
    <w:rsid w:val="2DE24B51"/>
    <w:rsid w:val="2DF35DAD"/>
    <w:rsid w:val="2E125CC6"/>
    <w:rsid w:val="2E151406"/>
    <w:rsid w:val="2E1B1DD1"/>
    <w:rsid w:val="2E1C0F2E"/>
    <w:rsid w:val="2E2C2A2F"/>
    <w:rsid w:val="2E315C42"/>
    <w:rsid w:val="2E4E5568"/>
    <w:rsid w:val="2E571B6D"/>
    <w:rsid w:val="2E636022"/>
    <w:rsid w:val="2E760538"/>
    <w:rsid w:val="2E89326A"/>
    <w:rsid w:val="2EA14947"/>
    <w:rsid w:val="2EAC3534"/>
    <w:rsid w:val="2EB132FD"/>
    <w:rsid w:val="2EBE5821"/>
    <w:rsid w:val="2EDF7542"/>
    <w:rsid w:val="2EEB0836"/>
    <w:rsid w:val="2EF32D85"/>
    <w:rsid w:val="2EF61771"/>
    <w:rsid w:val="2F081718"/>
    <w:rsid w:val="2F097CB5"/>
    <w:rsid w:val="2F0A4994"/>
    <w:rsid w:val="2F0B45E2"/>
    <w:rsid w:val="2F0C7AF1"/>
    <w:rsid w:val="2F0F1218"/>
    <w:rsid w:val="2F3B7550"/>
    <w:rsid w:val="2F412A23"/>
    <w:rsid w:val="2F4A4FBF"/>
    <w:rsid w:val="2F4C0986"/>
    <w:rsid w:val="2F4F0F47"/>
    <w:rsid w:val="2F4F31B7"/>
    <w:rsid w:val="2F5B28FD"/>
    <w:rsid w:val="2F815A69"/>
    <w:rsid w:val="2F953D76"/>
    <w:rsid w:val="2F9A304C"/>
    <w:rsid w:val="2F9C0817"/>
    <w:rsid w:val="2FBF00B8"/>
    <w:rsid w:val="2FC036BA"/>
    <w:rsid w:val="2FCD7CD9"/>
    <w:rsid w:val="2FE378A6"/>
    <w:rsid w:val="2FF10EC5"/>
    <w:rsid w:val="2FF50E17"/>
    <w:rsid w:val="2FFE4B4D"/>
    <w:rsid w:val="30003A7E"/>
    <w:rsid w:val="30021FF5"/>
    <w:rsid w:val="30043C41"/>
    <w:rsid w:val="30094463"/>
    <w:rsid w:val="301B08A1"/>
    <w:rsid w:val="301F405C"/>
    <w:rsid w:val="30360B7C"/>
    <w:rsid w:val="30406ADD"/>
    <w:rsid w:val="304B79B0"/>
    <w:rsid w:val="305C3C25"/>
    <w:rsid w:val="30654EFF"/>
    <w:rsid w:val="30777F03"/>
    <w:rsid w:val="30787239"/>
    <w:rsid w:val="30847916"/>
    <w:rsid w:val="30890C04"/>
    <w:rsid w:val="30935924"/>
    <w:rsid w:val="30987468"/>
    <w:rsid w:val="309A0252"/>
    <w:rsid w:val="309B1ECC"/>
    <w:rsid w:val="309E1C99"/>
    <w:rsid w:val="30AD4025"/>
    <w:rsid w:val="30B86A46"/>
    <w:rsid w:val="30C41837"/>
    <w:rsid w:val="30D2558B"/>
    <w:rsid w:val="30D360CE"/>
    <w:rsid w:val="30F55193"/>
    <w:rsid w:val="30F57368"/>
    <w:rsid w:val="310F1E5C"/>
    <w:rsid w:val="31176EF8"/>
    <w:rsid w:val="312C730D"/>
    <w:rsid w:val="319E6094"/>
    <w:rsid w:val="31AE3364"/>
    <w:rsid w:val="31AF0CF7"/>
    <w:rsid w:val="31E049EC"/>
    <w:rsid w:val="31FE2173"/>
    <w:rsid w:val="32010816"/>
    <w:rsid w:val="3207342E"/>
    <w:rsid w:val="320A09DF"/>
    <w:rsid w:val="323A404B"/>
    <w:rsid w:val="323F7AA8"/>
    <w:rsid w:val="324766D3"/>
    <w:rsid w:val="32586B59"/>
    <w:rsid w:val="32965F86"/>
    <w:rsid w:val="32B15DE8"/>
    <w:rsid w:val="32B36299"/>
    <w:rsid w:val="32C247DD"/>
    <w:rsid w:val="32CF6C79"/>
    <w:rsid w:val="32D92BCE"/>
    <w:rsid w:val="32E04565"/>
    <w:rsid w:val="32EF4BA5"/>
    <w:rsid w:val="32F22E71"/>
    <w:rsid w:val="32F32EBB"/>
    <w:rsid w:val="32F43C0D"/>
    <w:rsid w:val="330001B2"/>
    <w:rsid w:val="33003E5C"/>
    <w:rsid w:val="33045CC6"/>
    <w:rsid w:val="33095DA0"/>
    <w:rsid w:val="330C5124"/>
    <w:rsid w:val="331379BE"/>
    <w:rsid w:val="3320245D"/>
    <w:rsid w:val="333B52BB"/>
    <w:rsid w:val="333F5845"/>
    <w:rsid w:val="335E2B91"/>
    <w:rsid w:val="336854A8"/>
    <w:rsid w:val="33884AD8"/>
    <w:rsid w:val="33926EC0"/>
    <w:rsid w:val="33982D7A"/>
    <w:rsid w:val="339E0EAA"/>
    <w:rsid w:val="33B132FF"/>
    <w:rsid w:val="33B56A3C"/>
    <w:rsid w:val="33D24432"/>
    <w:rsid w:val="33D348C2"/>
    <w:rsid w:val="33D515C4"/>
    <w:rsid w:val="33DB2C1D"/>
    <w:rsid w:val="33E92752"/>
    <w:rsid w:val="34057BAC"/>
    <w:rsid w:val="340A73CA"/>
    <w:rsid w:val="34205426"/>
    <w:rsid w:val="342C2A5B"/>
    <w:rsid w:val="34307D88"/>
    <w:rsid w:val="343A4D0B"/>
    <w:rsid w:val="343C5E85"/>
    <w:rsid w:val="344064BB"/>
    <w:rsid w:val="344132C1"/>
    <w:rsid w:val="345360E1"/>
    <w:rsid w:val="3454720C"/>
    <w:rsid w:val="34620837"/>
    <w:rsid w:val="346A2E9C"/>
    <w:rsid w:val="34741D3F"/>
    <w:rsid w:val="34934206"/>
    <w:rsid w:val="34A32B84"/>
    <w:rsid w:val="34A878A1"/>
    <w:rsid w:val="34BA22A4"/>
    <w:rsid w:val="34BC5838"/>
    <w:rsid w:val="34CA108A"/>
    <w:rsid w:val="34D00C33"/>
    <w:rsid w:val="34DA7D5B"/>
    <w:rsid w:val="34DC204D"/>
    <w:rsid w:val="34ED686D"/>
    <w:rsid w:val="35182D6A"/>
    <w:rsid w:val="35354D71"/>
    <w:rsid w:val="353F2B32"/>
    <w:rsid w:val="354932A0"/>
    <w:rsid w:val="357C78F1"/>
    <w:rsid w:val="359676A6"/>
    <w:rsid w:val="359C0959"/>
    <w:rsid w:val="359F37B6"/>
    <w:rsid w:val="35A06082"/>
    <w:rsid w:val="35A42609"/>
    <w:rsid w:val="35AA5603"/>
    <w:rsid w:val="35AB1CB7"/>
    <w:rsid w:val="35AE5B29"/>
    <w:rsid w:val="35EE309A"/>
    <w:rsid w:val="35FE3078"/>
    <w:rsid w:val="36276AFE"/>
    <w:rsid w:val="36303076"/>
    <w:rsid w:val="36494104"/>
    <w:rsid w:val="366E35CC"/>
    <w:rsid w:val="366F42FB"/>
    <w:rsid w:val="36725B77"/>
    <w:rsid w:val="367C0837"/>
    <w:rsid w:val="3694291C"/>
    <w:rsid w:val="36955E93"/>
    <w:rsid w:val="36967734"/>
    <w:rsid w:val="369C4725"/>
    <w:rsid w:val="36A61885"/>
    <w:rsid w:val="36B62E04"/>
    <w:rsid w:val="36D64D1C"/>
    <w:rsid w:val="36F5081A"/>
    <w:rsid w:val="36FB260B"/>
    <w:rsid w:val="37071BF5"/>
    <w:rsid w:val="3714392A"/>
    <w:rsid w:val="371C052C"/>
    <w:rsid w:val="3720778E"/>
    <w:rsid w:val="37266F5A"/>
    <w:rsid w:val="37411622"/>
    <w:rsid w:val="374C3273"/>
    <w:rsid w:val="374C6DC1"/>
    <w:rsid w:val="37845FCE"/>
    <w:rsid w:val="37A017B6"/>
    <w:rsid w:val="37A53E8F"/>
    <w:rsid w:val="37A540D1"/>
    <w:rsid w:val="37B31707"/>
    <w:rsid w:val="37B55047"/>
    <w:rsid w:val="37C25B6F"/>
    <w:rsid w:val="37C56270"/>
    <w:rsid w:val="37DB3365"/>
    <w:rsid w:val="37DF17C6"/>
    <w:rsid w:val="37E8153F"/>
    <w:rsid w:val="37EF4731"/>
    <w:rsid w:val="37FE7C1D"/>
    <w:rsid w:val="3805254F"/>
    <w:rsid w:val="38057C73"/>
    <w:rsid w:val="381119F1"/>
    <w:rsid w:val="38241F12"/>
    <w:rsid w:val="382F3109"/>
    <w:rsid w:val="383159DF"/>
    <w:rsid w:val="38344D0B"/>
    <w:rsid w:val="384C4490"/>
    <w:rsid w:val="384D7D10"/>
    <w:rsid w:val="38517AE6"/>
    <w:rsid w:val="38580EAC"/>
    <w:rsid w:val="385B1049"/>
    <w:rsid w:val="38662690"/>
    <w:rsid w:val="386D3254"/>
    <w:rsid w:val="387250A6"/>
    <w:rsid w:val="3879195F"/>
    <w:rsid w:val="388B0928"/>
    <w:rsid w:val="38A2765A"/>
    <w:rsid w:val="38AF484D"/>
    <w:rsid w:val="38B07320"/>
    <w:rsid w:val="38BA0B6F"/>
    <w:rsid w:val="38BD1F7D"/>
    <w:rsid w:val="38BF69CE"/>
    <w:rsid w:val="38C56474"/>
    <w:rsid w:val="38C974E1"/>
    <w:rsid w:val="38D967D3"/>
    <w:rsid w:val="38DB1590"/>
    <w:rsid w:val="38DC1FEF"/>
    <w:rsid w:val="38E009EF"/>
    <w:rsid w:val="38ED09C0"/>
    <w:rsid w:val="39150CED"/>
    <w:rsid w:val="39186D6E"/>
    <w:rsid w:val="391938A3"/>
    <w:rsid w:val="391B01D0"/>
    <w:rsid w:val="391C468C"/>
    <w:rsid w:val="391D3818"/>
    <w:rsid w:val="392124CE"/>
    <w:rsid w:val="3927004A"/>
    <w:rsid w:val="39374618"/>
    <w:rsid w:val="393B6002"/>
    <w:rsid w:val="3949238C"/>
    <w:rsid w:val="394C77BC"/>
    <w:rsid w:val="396610D2"/>
    <w:rsid w:val="3990750B"/>
    <w:rsid w:val="39A96BD7"/>
    <w:rsid w:val="39B853DA"/>
    <w:rsid w:val="39CB5F44"/>
    <w:rsid w:val="39D839F4"/>
    <w:rsid w:val="39EF24AA"/>
    <w:rsid w:val="39FF4E37"/>
    <w:rsid w:val="3A031A48"/>
    <w:rsid w:val="3A046894"/>
    <w:rsid w:val="3A095D1D"/>
    <w:rsid w:val="3A2C6BF3"/>
    <w:rsid w:val="3A440205"/>
    <w:rsid w:val="3A446B71"/>
    <w:rsid w:val="3A5F4024"/>
    <w:rsid w:val="3A801095"/>
    <w:rsid w:val="3A872DE3"/>
    <w:rsid w:val="3A881C6F"/>
    <w:rsid w:val="3AA07806"/>
    <w:rsid w:val="3AA8235F"/>
    <w:rsid w:val="3AB729B2"/>
    <w:rsid w:val="3AB831FB"/>
    <w:rsid w:val="3ABA7437"/>
    <w:rsid w:val="3AC66962"/>
    <w:rsid w:val="3AE55AA4"/>
    <w:rsid w:val="3AEA1DF0"/>
    <w:rsid w:val="3AEA25C5"/>
    <w:rsid w:val="3AEB6A53"/>
    <w:rsid w:val="3AF53505"/>
    <w:rsid w:val="3B046B0A"/>
    <w:rsid w:val="3B0D7F66"/>
    <w:rsid w:val="3B110CBC"/>
    <w:rsid w:val="3B1A71D1"/>
    <w:rsid w:val="3B1C75B1"/>
    <w:rsid w:val="3B224E4B"/>
    <w:rsid w:val="3B2B003E"/>
    <w:rsid w:val="3B3359CC"/>
    <w:rsid w:val="3B3876BA"/>
    <w:rsid w:val="3B4B72DA"/>
    <w:rsid w:val="3B743A1A"/>
    <w:rsid w:val="3B7F7A73"/>
    <w:rsid w:val="3B831658"/>
    <w:rsid w:val="3B935640"/>
    <w:rsid w:val="3BA57585"/>
    <w:rsid w:val="3BA83BA3"/>
    <w:rsid w:val="3BB56C1E"/>
    <w:rsid w:val="3BDC4971"/>
    <w:rsid w:val="3BE1325B"/>
    <w:rsid w:val="3BEA7820"/>
    <w:rsid w:val="3BEC7B7C"/>
    <w:rsid w:val="3BEF23A4"/>
    <w:rsid w:val="3C0E3669"/>
    <w:rsid w:val="3C106C10"/>
    <w:rsid w:val="3C11755C"/>
    <w:rsid w:val="3C3C69FF"/>
    <w:rsid w:val="3C473D8F"/>
    <w:rsid w:val="3C480301"/>
    <w:rsid w:val="3C656F23"/>
    <w:rsid w:val="3C9554E9"/>
    <w:rsid w:val="3CA12B37"/>
    <w:rsid w:val="3CA40831"/>
    <w:rsid w:val="3CA42F87"/>
    <w:rsid w:val="3CBD231D"/>
    <w:rsid w:val="3CBD4E62"/>
    <w:rsid w:val="3CEC0420"/>
    <w:rsid w:val="3CF02D2A"/>
    <w:rsid w:val="3CF837F1"/>
    <w:rsid w:val="3CFE0C66"/>
    <w:rsid w:val="3D0768A2"/>
    <w:rsid w:val="3D0801E7"/>
    <w:rsid w:val="3D1264E6"/>
    <w:rsid w:val="3D1306A2"/>
    <w:rsid w:val="3D2D7738"/>
    <w:rsid w:val="3D3A6456"/>
    <w:rsid w:val="3D3C0D54"/>
    <w:rsid w:val="3D59586B"/>
    <w:rsid w:val="3D5C3CC6"/>
    <w:rsid w:val="3D617125"/>
    <w:rsid w:val="3D76185D"/>
    <w:rsid w:val="3D7E11C1"/>
    <w:rsid w:val="3D827CC8"/>
    <w:rsid w:val="3D83286F"/>
    <w:rsid w:val="3DA3188B"/>
    <w:rsid w:val="3DB24347"/>
    <w:rsid w:val="3DBF0A3C"/>
    <w:rsid w:val="3DCB6C7E"/>
    <w:rsid w:val="3DCC05AA"/>
    <w:rsid w:val="3DFA4CF0"/>
    <w:rsid w:val="3DFB331B"/>
    <w:rsid w:val="3E0C1EB5"/>
    <w:rsid w:val="3E127E45"/>
    <w:rsid w:val="3E181887"/>
    <w:rsid w:val="3E1E6F43"/>
    <w:rsid w:val="3E1F571B"/>
    <w:rsid w:val="3E244234"/>
    <w:rsid w:val="3E2B46A0"/>
    <w:rsid w:val="3E2E41D0"/>
    <w:rsid w:val="3E5B2E44"/>
    <w:rsid w:val="3E823D54"/>
    <w:rsid w:val="3E945102"/>
    <w:rsid w:val="3E9C57F1"/>
    <w:rsid w:val="3EA038D8"/>
    <w:rsid w:val="3EA22606"/>
    <w:rsid w:val="3EB17B6F"/>
    <w:rsid w:val="3EB3339E"/>
    <w:rsid w:val="3EC622B9"/>
    <w:rsid w:val="3EC76D2A"/>
    <w:rsid w:val="3EC9357A"/>
    <w:rsid w:val="3ECF1F94"/>
    <w:rsid w:val="3ED94AAF"/>
    <w:rsid w:val="3EEB3EAA"/>
    <w:rsid w:val="3EF86B84"/>
    <w:rsid w:val="3EFB43AA"/>
    <w:rsid w:val="3F1450E3"/>
    <w:rsid w:val="3F2379F8"/>
    <w:rsid w:val="3F320CFA"/>
    <w:rsid w:val="3F4D300C"/>
    <w:rsid w:val="3F5326FA"/>
    <w:rsid w:val="3F69668E"/>
    <w:rsid w:val="3F6A4FA6"/>
    <w:rsid w:val="3F6E3E02"/>
    <w:rsid w:val="3F7744B0"/>
    <w:rsid w:val="3F80493C"/>
    <w:rsid w:val="3F814A52"/>
    <w:rsid w:val="3F910AB1"/>
    <w:rsid w:val="3F9411DE"/>
    <w:rsid w:val="3FA004DE"/>
    <w:rsid w:val="3FA2236B"/>
    <w:rsid w:val="3FA25488"/>
    <w:rsid w:val="3FB47C02"/>
    <w:rsid w:val="3FB86CFB"/>
    <w:rsid w:val="3FC66E5F"/>
    <w:rsid w:val="3FCA59CA"/>
    <w:rsid w:val="3FE86F78"/>
    <w:rsid w:val="3FEC1C7E"/>
    <w:rsid w:val="3FF7674B"/>
    <w:rsid w:val="3FFC7BBF"/>
    <w:rsid w:val="4016192B"/>
    <w:rsid w:val="402136D9"/>
    <w:rsid w:val="402C39A4"/>
    <w:rsid w:val="402C77AE"/>
    <w:rsid w:val="40374B5D"/>
    <w:rsid w:val="40392033"/>
    <w:rsid w:val="403E4F94"/>
    <w:rsid w:val="40471303"/>
    <w:rsid w:val="40552B0D"/>
    <w:rsid w:val="406571DF"/>
    <w:rsid w:val="40906242"/>
    <w:rsid w:val="40945C1D"/>
    <w:rsid w:val="40A85801"/>
    <w:rsid w:val="40B84F9D"/>
    <w:rsid w:val="40BC1894"/>
    <w:rsid w:val="40BD769E"/>
    <w:rsid w:val="40D17DB7"/>
    <w:rsid w:val="40D2265D"/>
    <w:rsid w:val="40DD7271"/>
    <w:rsid w:val="40E34FD4"/>
    <w:rsid w:val="40EA496F"/>
    <w:rsid w:val="40EB2EB1"/>
    <w:rsid w:val="40EE0C52"/>
    <w:rsid w:val="40F4416B"/>
    <w:rsid w:val="40F532D1"/>
    <w:rsid w:val="41065CB3"/>
    <w:rsid w:val="410874AF"/>
    <w:rsid w:val="410B2000"/>
    <w:rsid w:val="410C1B45"/>
    <w:rsid w:val="41147D33"/>
    <w:rsid w:val="411F6834"/>
    <w:rsid w:val="4135657F"/>
    <w:rsid w:val="414524AE"/>
    <w:rsid w:val="41576CF0"/>
    <w:rsid w:val="416E0F51"/>
    <w:rsid w:val="4176682C"/>
    <w:rsid w:val="417910B2"/>
    <w:rsid w:val="41791A33"/>
    <w:rsid w:val="417C602A"/>
    <w:rsid w:val="417E2DD7"/>
    <w:rsid w:val="418939E3"/>
    <w:rsid w:val="4196375B"/>
    <w:rsid w:val="419C53EB"/>
    <w:rsid w:val="41AB7B22"/>
    <w:rsid w:val="41B11BDE"/>
    <w:rsid w:val="41B53EF1"/>
    <w:rsid w:val="41B543A1"/>
    <w:rsid w:val="41B825AB"/>
    <w:rsid w:val="41CB28B9"/>
    <w:rsid w:val="41DF09F6"/>
    <w:rsid w:val="41DF2B72"/>
    <w:rsid w:val="41F9306E"/>
    <w:rsid w:val="41FD70DF"/>
    <w:rsid w:val="42033932"/>
    <w:rsid w:val="42070815"/>
    <w:rsid w:val="420E5472"/>
    <w:rsid w:val="421178C6"/>
    <w:rsid w:val="4221394C"/>
    <w:rsid w:val="4231489A"/>
    <w:rsid w:val="42375DF0"/>
    <w:rsid w:val="425A3FC8"/>
    <w:rsid w:val="42693141"/>
    <w:rsid w:val="426E5852"/>
    <w:rsid w:val="428114F6"/>
    <w:rsid w:val="428D03D7"/>
    <w:rsid w:val="42AE55F1"/>
    <w:rsid w:val="42AF0E4F"/>
    <w:rsid w:val="42C13972"/>
    <w:rsid w:val="42C42076"/>
    <w:rsid w:val="42C5330F"/>
    <w:rsid w:val="42D80DD3"/>
    <w:rsid w:val="42F80C0E"/>
    <w:rsid w:val="42FA64FF"/>
    <w:rsid w:val="431767D7"/>
    <w:rsid w:val="432622E4"/>
    <w:rsid w:val="43286392"/>
    <w:rsid w:val="432C0DA0"/>
    <w:rsid w:val="43361B9A"/>
    <w:rsid w:val="433B1CBE"/>
    <w:rsid w:val="433F1A9E"/>
    <w:rsid w:val="43411250"/>
    <w:rsid w:val="434754F4"/>
    <w:rsid w:val="434E2E3F"/>
    <w:rsid w:val="435172FA"/>
    <w:rsid w:val="435D4E4F"/>
    <w:rsid w:val="43614CC9"/>
    <w:rsid w:val="43616A1B"/>
    <w:rsid w:val="436A39C3"/>
    <w:rsid w:val="43763455"/>
    <w:rsid w:val="43823AD7"/>
    <w:rsid w:val="4387580B"/>
    <w:rsid w:val="438A25B7"/>
    <w:rsid w:val="438D0E3E"/>
    <w:rsid w:val="43911EF9"/>
    <w:rsid w:val="439C00AD"/>
    <w:rsid w:val="43A35223"/>
    <w:rsid w:val="43B07A0F"/>
    <w:rsid w:val="43C10541"/>
    <w:rsid w:val="43DC3975"/>
    <w:rsid w:val="43E25E84"/>
    <w:rsid w:val="43E95DDB"/>
    <w:rsid w:val="43EE5732"/>
    <w:rsid w:val="43F439F8"/>
    <w:rsid w:val="43FE2E3A"/>
    <w:rsid w:val="4405472C"/>
    <w:rsid w:val="440660ED"/>
    <w:rsid w:val="440E5AE8"/>
    <w:rsid w:val="44153D8A"/>
    <w:rsid w:val="4416618C"/>
    <w:rsid w:val="443861EC"/>
    <w:rsid w:val="443A2360"/>
    <w:rsid w:val="44501DD5"/>
    <w:rsid w:val="446772D5"/>
    <w:rsid w:val="44691B4F"/>
    <w:rsid w:val="446A1141"/>
    <w:rsid w:val="446B5ACF"/>
    <w:rsid w:val="446C6E7D"/>
    <w:rsid w:val="447515A3"/>
    <w:rsid w:val="44815470"/>
    <w:rsid w:val="448E1E14"/>
    <w:rsid w:val="44A34F2B"/>
    <w:rsid w:val="44BB3BEE"/>
    <w:rsid w:val="44BE5EAC"/>
    <w:rsid w:val="44C93663"/>
    <w:rsid w:val="44F0199D"/>
    <w:rsid w:val="450B5EFC"/>
    <w:rsid w:val="450C790F"/>
    <w:rsid w:val="452C0981"/>
    <w:rsid w:val="452E5C84"/>
    <w:rsid w:val="45322DBA"/>
    <w:rsid w:val="45381FB6"/>
    <w:rsid w:val="45432929"/>
    <w:rsid w:val="454B22AF"/>
    <w:rsid w:val="454B3D28"/>
    <w:rsid w:val="45570843"/>
    <w:rsid w:val="455E1EE0"/>
    <w:rsid w:val="45AE0A39"/>
    <w:rsid w:val="45BD5C2E"/>
    <w:rsid w:val="45BF781C"/>
    <w:rsid w:val="45CC731D"/>
    <w:rsid w:val="45E83655"/>
    <w:rsid w:val="45F17F0D"/>
    <w:rsid w:val="45F83D60"/>
    <w:rsid w:val="461968B6"/>
    <w:rsid w:val="461C4CAB"/>
    <w:rsid w:val="461E4231"/>
    <w:rsid w:val="462C74CC"/>
    <w:rsid w:val="463671A9"/>
    <w:rsid w:val="464C5F17"/>
    <w:rsid w:val="465922A6"/>
    <w:rsid w:val="466769CC"/>
    <w:rsid w:val="46742A85"/>
    <w:rsid w:val="46790411"/>
    <w:rsid w:val="467A6645"/>
    <w:rsid w:val="468100C1"/>
    <w:rsid w:val="468F10C9"/>
    <w:rsid w:val="46910476"/>
    <w:rsid w:val="46975535"/>
    <w:rsid w:val="469D5CE5"/>
    <w:rsid w:val="469E15E3"/>
    <w:rsid w:val="46BE640F"/>
    <w:rsid w:val="46C565A5"/>
    <w:rsid w:val="46D85D5E"/>
    <w:rsid w:val="46DA3F11"/>
    <w:rsid w:val="46DC3C8C"/>
    <w:rsid w:val="46E23F73"/>
    <w:rsid w:val="46F13A23"/>
    <w:rsid w:val="46F50963"/>
    <w:rsid w:val="471D7D83"/>
    <w:rsid w:val="4720363C"/>
    <w:rsid w:val="472214D9"/>
    <w:rsid w:val="475967DB"/>
    <w:rsid w:val="476B2813"/>
    <w:rsid w:val="4770593F"/>
    <w:rsid w:val="47815F91"/>
    <w:rsid w:val="47871551"/>
    <w:rsid w:val="47A557AC"/>
    <w:rsid w:val="47A6615A"/>
    <w:rsid w:val="47AF362C"/>
    <w:rsid w:val="47BB54BF"/>
    <w:rsid w:val="47C01373"/>
    <w:rsid w:val="47C932F2"/>
    <w:rsid w:val="47D244C9"/>
    <w:rsid w:val="47DA5EC2"/>
    <w:rsid w:val="47DB01D7"/>
    <w:rsid w:val="47DE71A1"/>
    <w:rsid w:val="47E434BE"/>
    <w:rsid w:val="47F571C2"/>
    <w:rsid w:val="47FE028F"/>
    <w:rsid w:val="4811679C"/>
    <w:rsid w:val="48233E7D"/>
    <w:rsid w:val="483628C4"/>
    <w:rsid w:val="48387B7A"/>
    <w:rsid w:val="483D7EB0"/>
    <w:rsid w:val="48596FC6"/>
    <w:rsid w:val="485F1EE4"/>
    <w:rsid w:val="48612836"/>
    <w:rsid w:val="486927EA"/>
    <w:rsid w:val="487329F1"/>
    <w:rsid w:val="487A5CD4"/>
    <w:rsid w:val="487D1ADC"/>
    <w:rsid w:val="488462B1"/>
    <w:rsid w:val="488A4967"/>
    <w:rsid w:val="488E5589"/>
    <w:rsid w:val="48942D5E"/>
    <w:rsid w:val="48A67B5E"/>
    <w:rsid w:val="48B5353A"/>
    <w:rsid w:val="48C03DB7"/>
    <w:rsid w:val="48C24A22"/>
    <w:rsid w:val="48C55281"/>
    <w:rsid w:val="48DF03B2"/>
    <w:rsid w:val="48E438CA"/>
    <w:rsid w:val="48E57A30"/>
    <w:rsid w:val="48E90938"/>
    <w:rsid w:val="48EE7C62"/>
    <w:rsid w:val="48F46048"/>
    <w:rsid w:val="491A5D1C"/>
    <w:rsid w:val="49276EB9"/>
    <w:rsid w:val="49397CE0"/>
    <w:rsid w:val="494B0F2C"/>
    <w:rsid w:val="49507651"/>
    <w:rsid w:val="495939B8"/>
    <w:rsid w:val="49595D63"/>
    <w:rsid w:val="496B58AD"/>
    <w:rsid w:val="49754CE2"/>
    <w:rsid w:val="497C3799"/>
    <w:rsid w:val="49830EDD"/>
    <w:rsid w:val="49851800"/>
    <w:rsid w:val="49A000A2"/>
    <w:rsid w:val="49A10151"/>
    <w:rsid w:val="49B3402D"/>
    <w:rsid w:val="49BF42BA"/>
    <w:rsid w:val="49BF64A7"/>
    <w:rsid w:val="49C31445"/>
    <w:rsid w:val="49D27EFA"/>
    <w:rsid w:val="49D5463A"/>
    <w:rsid w:val="49DC3913"/>
    <w:rsid w:val="49EC7D67"/>
    <w:rsid w:val="49F300D8"/>
    <w:rsid w:val="49FF6DB7"/>
    <w:rsid w:val="4A1740F8"/>
    <w:rsid w:val="4A174D71"/>
    <w:rsid w:val="4A1F461F"/>
    <w:rsid w:val="4A2A065F"/>
    <w:rsid w:val="4A32606D"/>
    <w:rsid w:val="4A3743D7"/>
    <w:rsid w:val="4A3B5780"/>
    <w:rsid w:val="4A476D68"/>
    <w:rsid w:val="4A4828B3"/>
    <w:rsid w:val="4A6906D1"/>
    <w:rsid w:val="4A6F6A55"/>
    <w:rsid w:val="4A7849D7"/>
    <w:rsid w:val="4A822194"/>
    <w:rsid w:val="4A9A78B2"/>
    <w:rsid w:val="4AB56DE9"/>
    <w:rsid w:val="4AC217C8"/>
    <w:rsid w:val="4ACD04B3"/>
    <w:rsid w:val="4AE66DBE"/>
    <w:rsid w:val="4AEA096B"/>
    <w:rsid w:val="4AF90512"/>
    <w:rsid w:val="4B096A1E"/>
    <w:rsid w:val="4B1A113A"/>
    <w:rsid w:val="4B1C6B6B"/>
    <w:rsid w:val="4B2668F7"/>
    <w:rsid w:val="4B282F5A"/>
    <w:rsid w:val="4B3A159C"/>
    <w:rsid w:val="4B4239E1"/>
    <w:rsid w:val="4B510637"/>
    <w:rsid w:val="4B5B53E7"/>
    <w:rsid w:val="4B6368DE"/>
    <w:rsid w:val="4B663E54"/>
    <w:rsid w:val="4B6A1087"/>
    <w:rsid w:val="4B731A50"/>
    <w:rsid w:val="4B75653C"/>
    <w:rsid w:val="4B7647D0"/>
    <w:rsid w:val="4B777735"/>
    <w:rsid w:val="4B86541C"/>
    <w:rsid w:val="4B8A049F"/>
    <w:rsid w:val="4B8B5053"/>
    <w:rsid w:val="4B9C555F"/>
    <w:rsid w:val="4B9D676F"/>
    <w:rsid w:val="4BB347CB"/>
    <w:rsid w:val="4BB42101"/>
    <w:rsid w:val="4BC97AB4"/>
    <w:rsid w:val="4BD174EF"/>
    <w:rsid w:val="4BD45A9D"/>
    <w:rsid w:val="4BD576F6"/>
    <w:rsid w:val="4BD74A10"/>
    <w:rsid w:val="4BE70AFC"/>
    <w:rsid w:val="4BF42391"/>
    <w:rsid w:val="4BF50D84"/>
    <w:rsid w:val="4BF57B87"/>
    <w:rsid w:val="4C034F06"/>
    <w:rsid w:val="4C216894"/>
    <w:rsid w:val="4C22165C"/>
    <w:rsid w:val="4C233BFF"/>
    <w:rsid w:val="4C2B29D2"/>
    <w:rsid w:val="4C331248"/>
    <w:rsid w:val="4C3D47A6"/>
    <w:rsid w:val="4C3E0CF0"/>
    <w:rsid w:val="4C3F1CC9"/>
    <w:rsid w:val="4C4D3FC2"/>
    <w:rsid w:val="4C557EEF"/>
    <w:rsid w:val="4C6940F9"/>
    <w:rsid w:val="4C8A310F"/>
    <w:rsid w:val="4C8C09FD"/>
    <w:rsid w:val="4C8D5ADF"/>
    <w:rsid w:val="4C8E5365"/>
    <w:rsid w:val="4C972B1D"/>
    <w:rsid w:val="4C9D6296"/>
    <w:rsid w:val="4C9E4060"/>
    <w:rsid w:val="4CA10F9C"/>
    <w:rsid w:val="4CA84B79"/>
    <w:rsid w:val="4CC87948"/>
    <w:rsid w:val="4CE558BB"/>
    <w:rsid w:val="4CE64AB0"/>
    <w:rsid w:val="4CF06711"/>
    <w:rsid w:val="4CF611A4"/>
    <w:rsid w:val="4CFF3712"/>
    <w:rsid w:val="4CFF4B3D"/>
    <w:rsid w:val="4D072C62"/>
    <w:rsid w:val="4D164207"/>
    <w:rsid w:val="4D446451"/>
    <w:rsid w:val="4D4832A5"/>
    <w:rsid w:val="4D5927B3"/>
    <w:rsid w:val="4D7602BC"/>
    <w:rsid w:val="4D783952"/>
    <w:rsid w:val="4D841C46"/>
    <w:rsid w:val="4DA27CA5"/>
    <w:rsid w:val="4DA9511F"/>
    <w:rsid w:val="4DAA0A2E"/>
    <w:rsid w:val="4DAC28A8"/>
    <w:rsid w:val="4DC039CC"/>
    <w:rsid w:val="4DCA252A"/>
    <w:rsid w:val="4DE32DC3"/>
    <w:rsid w:val="4DFB0DBD"/>
    <w:rsid w:val="4DFB3247"/>
    <w:rsid w:val="4DFD038B"/>
    <w:rsid w:val="4E0049B0"/>
    <w:rsid w:val="4E1062EA"/>
    <w:rsid w:val="4E2408CA"/>
    <w:rsid w:val="4E2B7D6F"/>
    <w:rsid w:val="4E3372B2"/>
    <w:rsid w:val="4E472829"/>
    <w:rsid w:val="4E5E3681"/>
    <w:rsid w:val="4E6D5B44"/>
    <w:rsid w:val="4E6F27D0"/>
    <w:rsid w:val="4E8E6A70"/>
    <w:rsid w:val="4E964838"/>
    <w:rsid w:val="4E9D7AFC"/>
    <w:rsid w:val="4EA466D2"/>
    <w:rsid w:val="4EC21E24"/>
    <w:rsid w:val="4ED35980"/>
    <w:rsid w:val="4EDA1387"/>
    <w:rsid w:val="4EDC011A"/>
    <w:rsid w:val="4EDC42EF"/>
    <w:rsid w:val="4EDD723C"/>
    <w:rsid w:val="4EE9772D"/>
    <w:rsid w:val="4EFF5FFB"/>
    <w:rsid w:val="4F2C5274"/>
    <w:rsid w:val="4F4A34C7"/>
    <w:rsid w:val="4F526E55"/>
    <w:rsid w:val="4F563F6C"/>
    <w:rsid w:val="4F596664"/>
    <w:rsid w:val="4F857B69"/>
    <w:rsid w:val="4F9460D9"/>
    <w:rsid w:val="4FA01FF9"/>
    <w:rsid w:val="4FA37627"/>
    <w:rsid w:val="4FAD7B32"/>
    <w:rsid w:val="4FBA1FDC"/>
    <w:rsid w:val="4FBA3C40"/>
    <w:rsid w:val="4FCB0DA9"/>
    <w:rsid w:val="4FD12C57"/>
    <w:rsid w:val="4FE35C9B"/>
    <w:rsid w:val="4FE75795"/>
    <w:rsid w:val="4FEB3D47"/>
    <w:rsid w:val="503007C6"/>
    <w:rsid w:val="503B377C"/>
    <w:rsid w:val="5045640B"/>
    <w:rsid w:val="5059137F"/>
    <w:rsid w:val="50626819"/>
    <w:rsid w:val="506C37DD"/>
    <w:rsid w:val="506C79C3"/>
    <w:rsid w:val="50872A2C"/>
    <w:rsid w:val="50931B92"/>
    <w:rsid w:val="50940A5F"/>
    <w:rsid w:val="509A33B4"/>
    <w:rsid w:val="509F6070"/>
    <w:rsid w:val="50A669F5"/>
    <w:rsid w:val="50B122D0"/>
    <w:rsid w:val="50BD7E77"/>
    <w:rsid w:val="50D357FC"/>
    <w:rsid w:val="50EC39B1"/>
    <w:rsid w:val="51024C94"/>
    <w:rsid w:val="510D0F55"/>
    <w:rsid w:val="510F067F"/>
    <w:rsid w:val="510F6F6D"/>
    <w:rsid w:val="51107E93"/>
    <w:rsid w:val="511C6B55"/>
    <w:rsid w:val="512142FE"/>
    <w:rsid w:val="51237147"/>
    <w:rsid w:val="51517167"/>
    <w:rsid w:val="515218C6"/>
    <w:rsid w:val="515A35F0"/>
    <w:rsid w:val="516156EA"/>
    <w:rsid w:val="51720E42"/>
    <w:rsid w:val="5174276E"/>
    <w:rsid w:val="517B6004"/>
    <w:rsid w:val="517E3D49"/>
    <w:rsid w:val="517F06AB"/>
    <w:rsid w:val="51A91A08"/>
    <w:rsid w:val="51D5179B"/>
    <w:rsid w:val="51D77B03"/>
    <w:rsid w:val="51DA13B8"/>
    <w:rsid w:val="51DC1ACB"/>
    <w:rsid w:val="51DE53BE"/>
    <w:rsid w:val="51EC22FE"/>
    <w:rsid w:val="51F16265"/>
    <w:rsid w:val="51F45712"/>
    <w:rsid w:val="51F719FC"/>
    <w:rsid w:val="51FE427B"/>
    <w:rsid w:val="52021922"/>
    <w:rsid w:val="5208302C"/>
    <w:rsid w:val="520D6C09"/>
    <w:rsid w:val="520D6F99"/>
    <w:rsid w:val="52177E4A"/>
    <w:rsid w:val="521E7593"/>
    <w:rsid w:val="522B6DE2"/>
    <w:rsid w:val="523974B5"/>
    <w:rsid w:val="523A0A92"/>
    <w:rsid w:val="52570B77"/>
    <w:rsid w:val="525B7B69"/>
    <w:rsid w:val="52636544"/>
    <w:rsid w:val="526F488C"/>
    <w:rsid w:val="527179B7"/>
    <w:rsid w:val="528447B9"/>
    <w:rsid w:val="528531B3"/>
    <w:rsid w:val="528E2A80"/>
    <w:rsid w:val="52920787"/>
    <w:rsid w:val="52964C28"/>
    <w:rsid w:val="529B1027"/>
    <w:rsid w:val="52AC104A"/>
    <w:rsid w:val="52B46420"/>
    <w:rsid w:val="52C62FFF"/>
    <w:rsid w:val="52D13527"/>
    <w:rsid w:val="52E754A3"/>
    <w:rsid w:val="52F15DBF"/>
    <w:rsid w:val="530622C2"/>
    <w:rsid w:val="53094000"/>
    <w:rsid w:val="530A36F3"/>
    <w:rsid w:val="530F6EFD"/>
    <w:rsid w:val="531418D9"/>
    <w:rsid w:val="53286580"/>
    <w:rsid w:val="533965C0"/>
    <w:rsid w:val="534D6358"/>
    <w:rsid w:val="53531353"/>
    <w:rsid w:val="53620605"/>
    <w:rsid w:val="5372562C"/>
    <w:rsid w:val="5396365F"/>
    <w:rsid w:val="53994F7F"/>
    <w:rsid w:val="539F72D8"/>
    <w:rsid w:val="53CE68E8"/>
    <w:rsid w:val="53D1036F"/>
    <w:rsid w:val="53D311A7"/>
    <w:rsid w:val="53D86AAE"/>
    <w:rsid w:val="53E04B69"/>
    <w:rsid w:val="53E57D93"/>
    <w:rsid w:val="54040938"/>
    <w:rsid w:val="540B161E"/>
    <w:rsid w:val="54190C9B"/>
    <w:rsid w:val="54291B42"/>
    <w:rsid w:val="54307914"/>
    <w:rsid w:val="54353D92"/>
    <w:rsid w:val="54380674"/>
    <w:rsid w:val="543D6BEA"/>
    <w:rsid w:val="543E0FCA"/>
    <w:rsid w:val="54401046"/>
    <w:rsid w:val="54527CEE"/>
    <w:rsid w:val="545A3F14"/>
    <w:rsid w:val="545F186C"/>
    <w:rsid w:val="54606041"/>
    <w:rsid w:val="54671B80"/>
    <w:rsid w:val="54733690"/>
    <w:rsid w:val="54735890"/>
    <w:rsid w:val="54797964"/>
    <w:rsid w:val="548C4AC2"/>
    <w:rsid w:val="549A1EDA"/>
    <w:rsid w:val="54A106AC"/>
    <w:rsid w:val="54AB77F5"/>
    <w:rsid w:val="54B6459E"/>
    <w:rsid w:val="54C17676"/>
    <w:rsid w:val="54CD5958"/>
    <w:rsid w:val="54FA1F42"/>
    <w:rsid w:val="551552C0"/>
    <w:rsid w:val="551D0F7B"/>
    <w:rsid w:val="553A5E7F"/>
    <w:rsid w:val="55457DA9"/>
    <w:rsid w:val="554B6029"/>
    <w:rsid w:val="55640369"/>
    <w:rsid w:val="556E0CF8"/>
    <w:rsid w:val="5571519C"/>
    <w:rsid w:val="557E5A69"/>
    <w:rsid w:val="55901D63"/>
    <w:rsid w:val="55A55062"/>
    <w:rsid w:val="55A73B54"/>
    <w:rsid w:val="55BE0EDD"/>
    <w:rsid w:val="55C17EDF"/>
    <w:rsid w:val="55C54A9E"/>
    <w:rsid w:val="55EF4D3C"/>
    <w:rsid w:val="55F02CDC"/>
    <w:rsid w:val="560D6588"/>
    <w:rsid w:val="563169AD"/>
    <w:rsid w:val="564D706E"/>
    <w:rsid w:val="5658654F"/>
    <w:rsid w:val="565D4CED"/>
    <w:rsid w:val="5662044C"/>
    <w:rsid w:val="567B0E77"/>
    <w:rsid w:val="567B1402"/>
    <w:rsid w:val="56835232"/>
    <w:rsid w:val="569B777B"/>
    <w:rsid w:val="56A0296D"/>
    <w:rsid w:val="56A200F5"/>
    <w:rsid w:val="56C96F53"/>
    <w:rsid w:val="56D73DFE"/>
    <w:rsid w:val="56F62EAE"/>
    <w:rsid w:val="57006E8B"/>
    <w:rsid w:val="57026A6F"/>
    <w:rsid w:val="572A1722"/>
    <w:rsid w:val="57354400"/>
    <w:rsid w:val="57372C1E"/>
    <w:rsid w:val="5746635B"/>
    <w:rsid w:val="5751329E"/>
    <w:rsid w:val="57517C94"/>
    <w:rsid w:val="57611869"/>
    <w:rsid w:val="578E293E"/>
    <w:rsid w:val="579E67C1"/>
    <w:rsid w:val="57AA21D1"/>
    <w:rsid w:val="57AB2002"/>
    <w:rsid w:val="57BD1451"/>
    <w:rsid w:val="57CD079D"/>
    <w:rsid w:val="57D931EB"/>
    <w:rsid w:val="57DB7758"/>
    <w:rsid w:val="57F41693"/>
    <w:rsid w:val="57F9157E"/>
    <w:rsid w:val="58070FCD"/>
    <w:rsid w:val="581349C7"/>
    <w:rsid w:val="58223395"/>
    <w:rsid w:val="582D2C75"/>
    <w:rsid w:val="584B5512"/>
    <w:rsid w:val="58582E1D"/>
    <w:rsid w:val="58610DDB"/>
    <w:rsid w:val="58626EF5"/>
    <w:rsid w:val="58672672"/>
    <w:rsid w:val="586F489F"/>
    <w:rsid w:val="5871792C"/>
    <w:rsid w:val="587C2827"/>
    <w:rsid w:val="58A36E19"/>
    <w:rsid w:val="58B77CBE"/>
    <w:rsid w:val="58C849B8"/>
    <w:rsid w:val="58E0769B"/>
    <w:rsid w:val="58E222C0"/>
    <w:rsid w:val="58E26C0C"/>
    <w:rsid w:val="58EC29BD"/>
    <w:rsid w:val="58FE3CF9"/>
    <w:rsid w:val="5904190F"/>
    <w:rsid w:val="5907021E"/>
    <w:rsid w:val="590856E0"/>
    <w:rsid w:val="590E6B5F"/>
    <w:rsid w:val="5915298D"/>
    <w:rsid w:val="5918473E"/>
    <w:rsid w:val="591967E0"/>
    <w:rsid w:val="592C140A"/>
    <w:rsid w:val="5939707A"/>
    <w:rsid w:val="5958513D"/>
    <w:rsid w:val="5965775F"/>
    <w:rsid w:val="596959A0"/>
    <w:rsid w:val="59706362"/>
    <w:rsid w:val="59772F42"/>
    <w:rsid w:val="597D6FF4"/>
    <w:rsid w:val="598902B5"/>
    <w:rsid w:val="59A570F3"/>
    <w:rsid w:val="59A95691"/>
    <w:rsid w:val="59AA33EA"/>
    <w:rsid w:val="59B05F06"/>
    <w:rsid w:val="59D37EA7"/>
    <w:rsid w:val="59D50914"/>
    <w:rsid w:val="59DC64E9"/>
    <w:rsid w:val="59E85A1E"/>
    <w:rsid w:val="59EF28DF"/>
    <w:rsid w:val="59F54931"/>
    <w:rsid w:val="59FC3607"/>
    <w:rsid w:val="59FF7D0E"/>
    <w:rsid w:val="5A0C72DE"/>
    <w:rsid w:val="5A1C13B9"/>
    <w:rsid w:val="5A1E337A"/>
    <w:rsid w:val="5A2458CD"/>
    <w:rsid w:val="5A261EBB"/>
    <w:rsid w:val="5A2C33FB"/>
    <w:rsid w:val="5A2C4863"/>
    <w:rsid w:val="5A330E9E"/>
    <w:rsid w:val="5A456E42"/>
    <w:rsid w:val="5A4F7F97"/>
    <w:rsid w:val="5A7E374E"/>
    <w:rsid w:val="5A860531"/>
    <w:rsid w:val="5A916310"/>
    <w:rsid w:val="5A9260CC"/>
    <w:rsid w:val="5AAC6275"/>
    <w:rsid w:val="5ABB17D0"/>
    <w:rsid w:val="5ABD5E7D"/>
    <w:rsid w:val="5AC80508"/>
    <w:rsid w:val="5AC9675B"/>
    <w:rsid w:val="5ACC3304"/>
    <w:rsid w:val="5AD22206"/>
    <w:rsid w:val="5ADD2F2C"/>
    <w:rsid w:val="5AED0939"/>
    <w:rsid w:val="5AF27E32"/>
    <w:rsid w:val="5AF90CE9"/>
    <w:rsid w:val="5B10265A"/>
    <w:rsid w:val="5B1352E5"/>
    <w:rsid w:val="5B1469C0"/>
    <w:rsid w:val="5B1634F0"/>
    <w:rsid w:val="5B4E2DED"/>
    <w:rsid w:val="5B523107"/>
    <w:rsid w:val="5B5444B5"/>
    <w:rsid w:val="5B5C766C"/>
    <w:rsid w:val="5B6964C6"/>
    <w:rsid w:val="5B6979EC"/>
    <w:rsid w:val="5B704C7D"/>
    <w:rsid w:val="5B72086F"/>
    <w:rsid w:val="5B8955E7"/>
    <w:rsid w:val="5B8B680D"/>
    <w:rsid w:val="5B942F2E"/>
    <w:rsid w:val="5B98554B"/>
    <w:rsid w:val="5BBE4F22"/>
    <w:rsid w:val="5BCC4F68"/>
    <w:rsid w:val="5BCF2FE1"/>
    <w:rsid w:val="5BD15CD9"/>
    <w:rsid w:val="5BD230FA"/>
    <w:rsid w:val="5BDE2EAD"/>
    <w:rsid w:val="5BEA0929"/>
    <w:rsid w:val="5C0232EF"/>
    <w:rsid w:val="5C1E59A9"/>
    <w:rsid w:val="5C2A3E43"/>
    <w:rsid w:val="5C377EF7"/>
    <w:rsid w:val="5C393AAA"/>
    <w:rsid w:val="5C420FC3"/>
    <w:rsid w:val="5C511051"/>
    <w:rsid w:val="5C544D0A"/>
    <w:rsid w:val="5C6A556F"/>
    <w:rsid w:val="5C700087"/>
    <w:rsid w:val="5C874964"/>
    <w:rsid w:val="5C8A5B20"/>
    <w:rsid w:val="5C8B13BB"/>
    <w:rsid w:val="5C9645FD"/>
    <w:rsid w:val="5CA036F5"/>
    <w:rsid w:val="5CA73ED8"/>
    <w:rsid w:val="5CBE1EE2"/>
    <w:rsid w:val="5CCC1F72"/>
    <w:rsid w:val="5CF5410C"/>
    <w:rsid w:val="5D0C0F9A"/>
    <w:rsid w:val="5D11188B"/>
    <w:rsid w:val="5D15794F"/>
    <w:rsid w:val="5D1F2A85"/>
    <w:rsid w:val="5D2D164F"/>
    <w:rsid w:val="5D411E6D"/>
    <w:rsid w:val="5D422004"/>
    <w:rsid w:val="5D6360BD"/>
    <w:rsid w:val="5D955C77"/>
    <w:rsid w:val="5DA80113"/>
    <w:rsid w:val="5DAB6C4D"/>
    <w:rsid w:val="5DB51251"/>
    <w:rsid w:val="5DB83BBE"/>
    <w:rsid w:val="5DB8594D"/>
    <w:rsid w:val="5E07603C"/>
    <w:rsid w:val="5E146476"/>
    <w:rsid w:val="5E2477F7"/>
    <w:rsid w:val="5E2D07B9"/>
    <w:rsid w:val="5E323A34"/>
    <w:rsid w:val="5E4639D4"/>
    <w:rsid w:val="5E5475E2"/>
    <w:rsid w:val="5E5D025B"/>
    <w:rsid w:val="5E613630"/>
    <w:rsid w:val="5EA028DE"/>
    <w:rsid w:val="5EA2068E"/>
    <w:rsid w:val="5EB672B5"/>
    <w:rsid w:val="5EC87D7D"/>
    <w:rsid w:val="5EE10172"/>
    <w:rsid w:val="5EE330A5"/>
    <w:rsid w:val="5F0E59AE"/>
    <w:rsid w:val="5F287A9A"/>
    <w:rsid w:val="5F31676D"/>
    <w:rsid w:val="5F451D7F"/>
    <w:rsid w:val="5F4A64EE"/>
    <w:rsid w:val="5F4D452B"/>
    <w:rsid w:val="5F5C2D9E"/>
    <w:rsid w:val="5F5C6E3B"/>
    <w:rsid w:val="5F6859AF"/>
    <w:rsid w:val="5F6A1F87"/>
    <w:rsid w:val="5F6D0083"/>
    <w:rsid w:val="5F834FF2"/>
    <w:rsid w:val="5F8501BF"/>
    <w:rsid w:val="5F8A26C6"/>
    <w:rsid w:val="5F8F7BF9"/>
    <w:rsid w:val="5FA1563E"/>
    <w:rsid w:val="5FAE3C6F"/>
    <w:rsid w:val="5FB76280"/>
    <w:rsid w:val="5FC4068D"/>
    <w:rsid w:val="5FDA7CAA"/>
    <w:rsid w:val="5FDD6DBF"/>
    <w:rsid w:val="5FE13141"/>
    <w:rsid w:val="600E3E19"/>
    <w:rsid w:val="601A30F6"/>
    <w:rsid w:val="604258FC"/>
    <w:rsid w:val="60496B73"/>
    <w:rsid w:val="60516910"/>
    <w:rsid w:val="605B157E"/>
    <w:rsid w:val="60667F03"/>
    <w:rsid w:val="607E0964"/>
    <w:rsid w:val="60A3071F"/>
    <w:rsid w:val="60B81494"/>
    <w:rsid w:val="60EE4B22"/>
    <w:rsid w:val="61097B01"/>
    <w:rsid w:val="61141A68"/>
    <w:rsid w:val="611E2ABC"/>
    <w:rsid w:val="61233CE8"/>
    <w:rsid w:val="61382916"/>
    <w:rsid w:val="615D13C6"/>
    <w:rsid w:val="616A2885"/>
    <w:rsid w:val="616E20A2"/>
    <w:rsid w:val="617E418A"/>
    <w:rsid w:val="619354E9"/>
    <w:rsid w:val="619803C9"/>
    <w:rsid w:val="61B7258A"/>
    <w:rsid w:val="61C12500"/>
    <w:rsid w:val="61CA49BF"/>
    <w:rsid w:val="61CF5489"/>
    <w:rsid w:val="61D522F4"/>
    <w:rsid w:val="61EC4389"/>
    <w:rsid w:val="61F30909"/>
    <w:rsid w:val="61F318C9"/>
    <w:rsid w:val="61F421C0"/>
    <w:rsid w:val="61F86EBE"/>
    <w:rsid w:val="620E1A60"/>
    <w:rsid w:val="62202533"/>
    <w:rsid w:val="623C333A"/>
    <w:rsid w:val="6253620A"/>
    <w:rsid w:val="625A2E68"/>
    <w:rsid w:val="628273B1"/>
    <w:rsid w:val="628868C4"/>
    <w:rsid w:val="628A4A92"/>
    <w:rsid w:val="629700BF"/>
    <w:rsid w:val="62981D61"/>
    <w:rsid w:val="629D2D9A"/>
    <w:rsid w:val="629F4495"/>
    <w:rsid w:val="62A516DE"/>
    <w:rsid w:val="62AC031F"/>
    <w:rsid w:val="62B25DC3"/>
    <w:rsid w:val="62D93888"/>
    <w:rsid w:val="62E1390E"/>
    <w:rsid w:val="62E35EC0"/>
    <w:rsid w:val="62E44686"/>
    <w:rsid w:val="62F86E76"/>
    <w:rsid w:val="62FE7029"/>
    <w:rsid w:val="631E1659"/>
    <w:rsid w:val="63247B5B"/>
    <w:rsid w:val="63441C67"/>
    <w:rsid w:val="637545DB"/>
    <w:rsid w:val="63765D18"/>
    <w:rsid w:val="638177DF"/>
    <w:rsid w:val="638A13FF"/>
    <w:rsid w:val="638B6551"/>
    <w:rsid w:val="638E0443"/>
    <w:rsid w:val="638E5D62"/>
    <w:rsid w:val="639A61FB"/>
    <w:rsid w:val="63BA4249"/>
    <w:rsid w:val="63C3668A"/>
    <w:rsid w:val="63D6608F"/>
    <w:rsid w:val="63E22110"/>
    <w:rsid w:val="63E358E9"/>
    <w:rsid w:val="63E47EB9"/>
    <w:rsid w:val="63F527FD"/>
    <w:rsid w:val="64094B7B"/>
    <w:rsid w:val="640F763C"/>
    <w:rsid w:val="64123BB1"/>
    <w:rsid w:val="6412467C"/>
    <w:rsid w:val="6413081A"/>
    <w:rsid w:val="64136A7B"/>
    <w:rsid w:val="64184175"/>
    <w:rsid w:val="641A54DA"/>
    <w:rsid w:val="641F3D81"/>
    <w:rsid w:val="64287E2C"/>
    <w:rsid w:val="642C01B8"/>
    <w:rsid w:val="642C21E6"/>
    <w:rsid w:val="643701A7"/>
    <w:rsid w:val="643E14B9"/>
    <w:rsid w:val="64421523"/>
    <w:rsid w:val="64462301"/>
    <w:rsid w:val="64596AAE"/>
    <w:rsid w:val="646A26D5"/>
    <w:rsid w:val="646B0B43"/>
    <w:rsid w:val="64815F47"/>
    <w:rsid w:val="648F7C77"/>
    <w:rsid w:val="64917225"/>
    <w:rsid w:val="64974AE4"/>
    <w:rsid w:val="64977468"/>
    <w:rsid w:val="649A2AE3"/>
    <w:rsid w:val="649D65A4"/>
    <w:rsid w:val="64A0064D"/>
    <w:rsid w:val="64A415F5"/>
    <w:rsid w:val="64A8205F"/>
    <w:rsid w:val="64B5288C"/>
    <w:rsid w:val="64C371D6"/>
    <w:rsid w:val="64C37937"/>
    <w:rsid w:val="64C82BF0"/>
    <w:rsid w:val="64D5790D"/>
    <w:rsid w:val="64DD4D69"/>
    <w:rsid w:val="64DD6306"/>
    <w:rsid w:val="64DF44C7"/>
    <w:rsid w:val="64E210DA"/>
    <w:rsid w:val="64F3157C"/>
    <w:rsid w:val="64F8110D"/>
    <w:rsid w:val="651556A3"/>
    <w:rsid w:val="65193BB4"/>
    <w:rsid w:val="651B398A"/>
    <w:rsid w:val="65243E51"/>
    <w:rsid w:val="65265F01"/>
    <w:rsid w:val="6528710A"/>
    <w:rsid w:val="652C0C4F"/>
    <w:rsid w:val="652C210C"/>
    <w:rsid w:val="65314006"/>
    <w:rsid w:val="6533475B"/>
    <w:rsid w:val="65364DBC"/>
    <w:rsid w:val="653A73F3"/>
    <w:rsid w:val="653F3781"/>
    <w:rsid w:val="655F4BA5"/>
    <w:rsid w:val="656D4F93"/>
    <w:rsid w:val="65773475"/>
    <w:rsid w:val="65775CF7"/>
    <w:rsid w:val="65885883"/>
    <w:rsid w:val="65886641"/>
    <w:rsid w:val="6590145E"/>
    <w:rsid w:val="65A76B32"/>
    <w:rsid w:val="65A802F8"/>
    <w:rsid w:val="65C41F3B"/>
    <w:rsid w:val="65D73B7C"/>
    <w:rsid w:val="65E45BCD"/>
    <w:rsid w:val="6600343D"/>
    <w:rsid w:val="66090E61"/>
    <w:rsid w:val="6634564D"/>
    <w:rsid w:val="665C3E21"/>
    <w:rsid w:val="665F3BD5"/>
    <w:rsid w:val="666352DC"/>
    <w:rsid w:val="667236BD"/>
    <w:rsid w:val="66935EC5"/>
    <w:rsid w:val="66942FEE"/>
    <w:rsid w:val="66987E38"/>
    <w:rsid w:val="66A2491A"/>
    <w:rsid w:val="66A640E1"/>
    <w:rsid w:val="66C10BEC"/>
    <w:rsid w:val="66C66C45"/>
    <w:rsid w:val="66C87D1D"/>
    <w:rsid w:val="66D43FB0"/>
    <w:rsid w:val="66E2179B"/>
    <w:rsid w:val="66EA42A0"/>
    <w:rsid w:val="6708332C"/>
    <w:rsid w:val="67181970"/>
    <w:rsid w:val="671870E5"/>
    <w:rsid w:val="671D33C9"/>
    <w:rsid w:val="672B36F4"/>
    <w:rsid w:val="673507C9"/>
    <w:rsid w:val="67380253"/>
    <w:rsid w:val="67387BDD"/>
    <w:rsid w:val="673F0AA6"/>
    <w:rsid w:val="674A3132"/>
    <w:rsid w:val="67516E62"/>
    <w:rsid w:val="67517808"/>
    <w:rsid w:val="67540269"/>
    <w:rsid w:val="67920C47"/>
    <w:rsid w:val="6799667E"/>
    <w:rsid w:val="67BC188A"/>
    <w:rsid w:val="67C5716D"/>
    <w:rsid w:val="67D11FCE"/>
    <w:rsid w:val="67EB36EB"/>
    <w:rsid w:val="68055E7C"/>
    <w:rsid w:val="6810491C"/>
    <w:rsid w:val="681E7821"/>
    <w:rsid w:val="68285F21"/>
    <w:rsid w:val="684236A9"/>
    <w:rsid w:val="68457F85"/>
    <w:rsid w:val="6851317E"/>
    <w:rsid w:val="68587B86"/>
    <w:rsid w:val="685E001D"/>
    <w:rsid w:val="688E5278"/>
    <w:rsid w:val="688F619C"/>
    <w:rsid w:val="68947504"/>
    <w:rsid w:val="689903F3"/>
    <w:rsid w:val="68B30292"/>
    <w:rsid w:val="68B43CE1"/>
    <w:rsid w:val="68B75A9D"/>
    <w:rsid w:val="68B914D2"/>
    <w:rsid w:val="68BD115A"/>
    <w:rsid w:val="68BF5F5B"/>
    <w:rsid w:val="68C74415"/>
    <w:rsid w:val="68CF0FC9"/>
    <w:rsid w:val="68DE6984"/>
    <w:rsid w:val="6912710B"/>
    <w:rsid w:val="694C58B1"/>
    <w:rsid w:val="69585F72"/>
    <w:rsid w:val="695B5B9D"/>
    <w:rsid w:val="69656907"/>
    <w:rsid w:val="6970046A"/>
    <w:rsid w:val="697C1AAF"/>
    <w:rsid w:val="697F29BE"/>
    <w:rsid w:val="698E43EA"/>
    <w:rsid w:val="69956FF7"/>
    <w:rsid w:val="69A171BF"/>
    <w:rsid w:val="69A778D4"/>
    <w:rsid w:val="69AB1B38"/>
    <w:rsid w:val="69C04F07"/>
    <w:rsid w:val="69CA3419"/>
    <w:rsid w:val="69CB4873"/>
    <w:rsid w:val="69CF69BD"/>
    <w:rsid w:val="69D53485"/>
    <w:rsid w:val="69F74E70"/>
    <w:rsid w:val="6A065845"/>
    <w:rsid w:val="6A0659F6"/>
    <w:rsid w:val="6A0E7BC7"/>
    <w:rsid w:val="6A1401C6"/>
    <w:rsid w:val="6A213E53"/>
    <w:rsid w:val="6A3718BE"/>
    <w:rsid w:val="6A586689"/>
    <w:rsid w:val="6A822F39"/>
    <w:rsid w:val="6A865625"/>
    <w:rsid w:val="6A8B26E8"/>
    <w:rsid w:val="6A8B7D40"/>
    <w:rsid w:val="6A9031AB"/>
    <w:rsid w:val="6A9E16D8"/>
    <w:rsid w:val="6AA82972"/>
    <w:rsid w:val="6AAC3386"/>
    <w:rsid w:val="6ABD4E1F"/>
    <w:rsid w:val="6AC11D6E"/>
    <w:rsid w:val="6ACA10A6"/>
    <w:rsid w:val="6AD6067E"/>
    <w:rsid w:val="6ADC0F9C"/>
    <w:rsid w:val="6AEF2302"/>
    <w:rsid w:val="6AF41EF6"/>
    <w:rsid w:val="6B142F34"/>
    <w:rsid w:val="6B2A3E10"/>
    <w:rsid w:val="6B2D1408"/>
    <w:rsid w:val="6B345111"/>
    <w:rsid w:val="6B3D0164"/>
    <w:rsid w:val="6B491E03"/>
    <w:rsid w:val="6B7370D3"/>
    <w:rsid w:val="6B766487"/>
    <w:rsid w:val="6B772E62"/>
    <w:rsid w:val="6B7B7E47"/>
    <w:rsid w:val="6B820132"/>
    <w:rsid w:val="6BAF6AA2"/>
    <w:rsid w:val="6BC14F3B"/>
    <w:rsid w:val="6BCA1958"/>
    <w:rsid w:val="6BD5280A"/>
    <w:rsid w:val="6BDF26CA"/>
    <w:rsid w:val="6BE3360A"/>
    <w:rsid w:val="6BF007EC"/>
    <w:rsid w:val="6C1F1A03"/>
    <w:rsid w:val="6C20251F"/>
    <w:rsid w:val="6C2259D9"/>
    <w:rsid w:val="6C326422"/>
    <w:rsid w:val="6C4A5A75"/>
    <w:rsid w:val="6C611051"/>
    <w:rsid w:val="6C632793"/>
    <w:rsid w:val="6C68049E"/>
    <w:rsid w:val="6C83464F"/>
    <w:rsid w:val="6C8D6589"/>
    <w:rsid w:val="6C8E56E9"/>
    <w:rsid w:val="6C9767AA"/>
    <w:rsid w:val="6C9E191B"/>
    <w:rsid w:val="6CA70F24"/>
    <w:rsid w:val="6CAB3D41"/>
    <w:rsid w:val="6CAE27A6"/>
    <w:rsid w:val="6CAE79D5"/>
    <w:rsid w:val="6CB233E7"/>
    <w:rsid w:val="6CBB6F5F"/>
    <w:rsid w:val="6CDC7593"/>
    <w:rsid w:val="6CDF3BE9"/>
    <w:rsid w:val="6CF137D8"/>
    <w:rsid w:val="6CF6591B"/>
    <w:rsid w:val="6D052030"/>
    <w:rsid w:val="6D093D2C"/>
    <w:rsid w:val="6D2E1614"/>
    <w:rsid w:val="6D2F50C7"/>
    <w:rsid w:val="6D483CC5"/>
    <w:rsid w:val="6D5C671D"/>
    <w:rsid w:val="6D630F28"/>
    <w:rsid w:val="6D64136B"/>
    <w:rsid w:val="6D73617F"/>
    <w:rsid w:val="6D7F37F9"/>
    <w:rsid w:val="6D9111F6"/>
    <w:rsid w:val="6D935001"/>
    <w:rsid w:val="6DB36CF5"/>
    <w:rsid w:val="6DB41440"/>
    <w:rsid w:val="6DDF4692"/>
    <w:rsid w:val="6DE261D8"/>
    <w:rsid w:val="6DE97698"/>
    <w:rsid w:val="6DEC2E79"/>
    <w:rsid w:val="6DF313F1"/>
    <w:rsid w:val="6DFD067D"/>
    <w:rsid w:val="6E0D175A"/>
    <w:rsid w:val="6E0F3DBD"/>
    <w:rsid w:val="6E2637B4"/>
    <w:rsid w:val="6E2F023D"/>
    <w:rsid w:val="6E2F1DF8"/>
    <w:rsid w:val="6E322F1E"/>
    <w:rsid w:val="6E46501D"/>
    <w:rsid w:val="6E4814C0"/>
    <w:rsid w:val="6E5E113D"/>
    <w:rsid w:val="6E7A5C07"/>
    <w:rsid w:val="6E8650EE"/>
    <w:rsid w:val="6E8D5D04"/>
    <w:rsid w:val="6E9C2418"/>
    <w:rsid w:val="6E9E3B3C"/>
    <w:rsid w:val="6EA8744D"/>
    <w:rsid w:val="6EB02DE8"/>
    <w:rsid w:val="6EB46F42"/>
    <w:rsid w:val="6ED2024F"/>
    <w:rsid w:val="6ED20DC4"/>
    <w:rsid w:val="6EDC334C"/>
    <w:rsid w:val="6EDD08BB"/>
    <w:rsid w:val="6EDD33B7"/>
    <w:rsid w:val="6EF34547"/>
    <w:rsid w:val="6F12739A"/>
    <w:rsid w:val="6F2138CD"/>
    <w:rsid w:val="6F372172"/>
    <w:rsid w:val="6F450A07"/>
    <w:rsid w:val="6F5464B0"/>
    <w:rsid w:val="6F630B6B"/>
    <w:rsid w:val="6F7057A6"/>
    <w:rsid w:val="6F946722"/>
    <w:rsid w:val="6FB5102D"/>
    <w:rsid w:val="6FE40CF0"/>
    <w:rsid w:val="6FF422D2"/>
    <w:rsid w:val="701345EF"/>
    <w:rsid w:val="701A063B"/>
    <w:rsid w:val="701C5FDA"/>
    <w:rsid w:val="701E604A"/>
    <w:rsid w:val="702541CC"/>
    <w:rsid w:val="70601CD1"/>
    <w:rsid w:val="707E0426"/>
    <w:rsid w:val="708B479C"/>
    <w:rsid w:val="70AF56E6"/>
    <w:rsid w:val="70C445FA"/>
    <w:rsid w:val="70D87B71"/>
    <w:rsid w:val="70DB67C8"/>
    <w:rsid w:val="70E2092D"/>
    <w:rsid w:val="710A2324"/>
    <w:rsid w:val="71293AFE"/>
    <w:rsid w:val="712B21F9"/>
    <w:rsid w:val="71414FAB"/>
    <w:rsid w:val="715A69F7"/>
    <w:rsid w:val="716B13ED"/>
    <w:rsid w:val="71774EF2"/>
    <w:rsid w:val="717D5B46"/>
    <w:rsid w:val="71842392"/>
    <w:rsid w:val="718D20F5"/>
    <w:rsid w:val="719167F8"/>
    <w:rsid w:val="71927981"/>
    <w:rsid w:val="71CE028E"/>
    <w:rsid w:val="71D50E04"/>
    <w:rsid w:val="71F84CFE"/>
    <w:rsid w:val="71FB3DA6"/>
    <w:rsid w:val="720917D4"/>
    <w:rsid w:val="720A682B"/>
    <w:rsid w:val="722837FF"/>
    <w:rsid w:val="72496F37"/>
    <w:rsid w:val="724A7634"/>
    <w:rsid w:val="725A2E88"/>
    <w:rsid w:val="726F7A88"/>
    <w:rsid w:val="72847627"/>
    <w:rsid w:val="72944AA7"/>
    <w:rsid w:val="72965FBD"/>
    <w:rsid w:val="7298335E"/>
    <w:rsid w:val="72AD4916"/>
    <w:rsid w:val="72B7440F"/>
    <w:rsid w:val="72B76A96"/>
    <w:rsid w:val="72C672C4"/>
    <w:rsid w:val="72D95D02"/>
    <w:rsid w:val="72E667C6"/>
    <w:rsid w:val="72EE1C5D"/>
    <w:rsid w:val="72FF1AC4"/>
    <w:rsid w:val="730A6F9B"/>
    <w:rsid w:val="731B1D06"/>
    <w:rsid w:val="733079DE"/>
    <w:rsid w:val="733C3618"/>
    <w:rsid w:val="73446D33"/>
    <w:rsid w:val="73617377"/>
    <w:rsid w:val="737F7DA7"/>
    <w:rsid w:val="73A23035"/>
    <w:rsid w:val="73A90A5E"/>
    <w:rsid w:val="73AB6A36"/>
    <w:rsid w:val="73B96FC7"/>
    <w:rsid w:val="73C23BEC"/>
    <w:rsid w:val="73D04F7D"/>
    <w:rsid w:val="73D3791A"/>
    <w:rsid w:val="73D910B0"/>
    <w:rsid w:val="73E04D3F"/>
    <w:rsid w:val="73F01560"/>
    <w:rsid w:val="73FA03E7"/>
    <w:rsid w:val="740F3953"/>
    <w:rsid w:val="74111047"/>
    <w:rsid w:val="74280901"/>
    <w:rsid w:val="742F6453"/>
    <w:rsid w:val="743B5725"/>
    <w:rsid w:val="743C40DF"/>
    <w:rsid w:val="744E74A1"/>
    <w:rsid w:val="74504BA6"/>
    <w:rsid w:val="745337AA"/>
    <w:rsid w:val="74613B89"/>
    <w:rsid w:val="7469594D"/>
    <w:rsid w:val="748967EC"/>
    <w:rsid w:val="749E53C0"/>
    <w:rsid w:val="749F114E"/>
    <w:rsid w:val="74A36274"/>
    <w:rsid w:val="74AA25A0"/>
    <w:rsid w:val="74AD3C5E"/>
    <w:rsid w:val="74B87FCD"/>
    <w:rsid w:val="74BA520C"/>
    <w:rsid w:val="75096065"/>
    <w:rsid w:val="750B4271"/>
    <w:rsid w:val="7520095B"/>
    <w:rsid w:val="75271B8A"/>
    <w:rsid w:val="755430D6"/>
    <w:rsid w:val="756C136F"/>
    <w:rsid w:val="7570747A"/>
    <w:rsid w:val="75742E1E"/>
    <w:rsid w:val="759A2B00"/>
    <w:rsid w:val="759F2EC1"/>
    <w:rsid w:val="75AB720F"/>
    <w:rsid w:val="75B05A3E"/>
    <w:rsid w:val="75BB1C4B"/>
    <w:rsid w:val="75C505C6"/>
    <w:rsid w:val="75DA24F2"/>
    <w:rsid w:val="75DE5C0A"/>
    <w:rsid w:val="75F40AE6"/>
    <w:rsid w:val="75F4197B"/>
    <w:rsid w:val="76042868"/>
    <w:rsid w:val="760E4B48"/>
    <w:rsid w:val="76117A87"/>
    <w:rsid w:val="76430EBE"/>
    <w:rsid w:val="766A25B4"/>
    <w:rsid w:val="766E351F"/>
    <w:rsid w:val="767800A2"/>
    <w:rsid w:val="767A152C"/>
    <w:rsid w:val="767E546F"/>
    <w:rsid w:val="768562D1"/>
    <w:rsid w:val="768B099E"/>
    <w:rsid w:val="768E4982"/>
    <w:rsid w:val="76925E89"/>
    <w:rsid w:val="769811AB"/>
    <w:rsid w:val="76A5417C"/>
    <w:rsid w:val="76AF1C5E"/>
    <w:rsid w:val="76B40FD0"/>
    <w:rsid w:val="76B96348"/>
    <w:rsid w:val="76DC4223"/>
    <w:rsid w:val="76E74CEE"/>
    <w:rsid w:val="76F74A0B"/>
    <w:rsid w:val="76FC2D91"/>
    <w:rsid w:val="77003CB6"/>
    <w:rsid w:val="77016BA7"/>
    <w:rsid w:val="770C11F3"/>
    <w:rsid w:val="771A0452"/>
    <w:rsid w:val="773A3916"/>
    <w:rsid w:val="773C14A3"/>
    <w:rsid w:val="774E7C4E"/>
    <w:rsid w:val="77575C7D"/>
    <w:rsid w:val="7776231E"/>
    <w:rsid w:val="778061BA"/>
    <w:rsid w:val="7789590A"/>
    <w:rsid w:val="779B58F5"/>
    <w:rsid w:val="779E2541"/>
    <w:rsid w:val="77A141C0"/>
    <w:rsid w:val="77A769D2"/>
    <w:rsid w:val="77B2249E"/>
    <w:rsid w:val="77B728FD"/>
    <w:rsid w:val="77C47FFC"/>
    <w:rsid w:val="77CB54D1"/>
    <w:rsid w:val="77E142AE"/>
    <w:rsid w:val="77E31108"/>
    <w:rsid w:val="77E40BEC"/>
    <w:rsid w:val="77E93DBD"/>
    <w:rsid w:val="77EA3DD4"/>
    <w:rsid w:val="77F73BD4"/>
    <w:rsid w:val="78097F0D"/>
    <w:rsid w:val="78481B05"/>
    <w:rsid w:val="78601011"/>
    <w:rsid w:val="786634B4"/>
    <w:rsid w:val="787D07ED"/>
    <w:rsid w:val="789E23E7"/>
    <w:rsid w:val="78A11C14"/>
    <w:rsid w:val="78AE64EC"/>
    <w:rsid w:val="78CA1FDC"/>
    <w:rsid w:val="78D10A99"/>
    <w:rsid w:val="78DB0A1F"/>
    <w:rsid w:val="79043DA1"/>
    <w:rsid w:val="79075F99"/>
    <w:rsid w:val="7928208A"/>
    <w:rsid w:val="794F08AA"/>
    <w:rsid w:val="796A4DDD"/>
    <w:rsid w:val="797928DB"/>
    <w:rsid w:val="799C415C"/>
    <w:rsid w:val="79A76DD3"/>
    <w:rsid w:val="79CD4991"/>
    <w:rsid w:val="79D17640"/>
    <w:rsid w:val="79D43BDC"/>
    <w:rsid w:val="79F2540C"/>
    <w:rsid w:val="7A01050A"/>
    <w:rsid w:val="7A1A5E60"/>
    <w:rsid w:val="7A20154A"/>
    <w:rsid w:val="7A3704D2"/>
    <w:rsid w:val="7A442373"/>
    <w:rsid w:val="7A4552A4"/>
    <w:rsid w:val="7A72140E"/>
    <w:rsid w:val="7A7F4090"/>
    <w:rsid w:val="7A8124D5"/>
    <w:rsid w:val="7A83324D"/>
    <w:rsid w:val="7A87760E"/>
    <w:rsid w:val="7A87762B"/>
    <w:rsid w:val="7A901B60"/>
    <w:rsid w:val="7A9A34FF"/>
    <w:rsid w:val="7AAB7F3F"/>
    <w:rsid w:val="7AAD3E6B"/>
    <w:rsid w:val="7AD14734"/>
    <w:rsid w:val="7ADA2CEE"/>
    <w:rsid w:val="7AE16DBE"/>
    <w:rsid w:val="7AF82DB8"/>
    <w:rsid w:val="7B082F03"/>
    <w:rsid w:val="7B0B505B"/>
    <w:rsid w:val="7B0C2EB2"/>
    <w:rsid w:val="7B0D34C5"/>
    <w:rsid w:val="7B291B0C"/>
    <w:rsid w:val="7B2C112A"/>
    <w:rsid w:val="7B2D76D4"/>
    <w:rsid w:val="7B4A4F06"/>
    <w:rsid w:val="7B4C19F1"/>
    <w:rsid w:val="7B5C0381"/>
    <w:rsid w:val="7B6169F9"/>
    <w:rsid w:val="7B6C3C67"/>
    <w:rsid w:val="7B76418A"/>
    <w:rsid w:val="7B780F7D"/>
    <w:rsid w:val="7B89468D"/>
    <w:rsid w:val="7B951204"/>
    <w:rsid w:val="7B973BDF"/>
    <w:rsid w:val="7BA33CA7"/>
    <w:rsid w:val="7BB56FCB"/>
    <w:rsid w:val="7BD92330"/>
    <w:rsid w:val="7BDD1A0C"/>
    <w:rsid w:val="7BDE7830"/>
    <w:rsid w:val="7BE53B2E"/>
    <w:rsid w:val="7BE61CFE"/>
    <w:rsid w:val="7BF520EF"/>
    <w:rsid w:val="7C0F3511"/>
    <w:rsid w:val="7C2863CC"/>
    <w:rsid w:val="7C2E38C4"/>
    <w:rsid w:val="7C5D428E"/>
    <w:rsid w:val="7C5E0BDB"/>
    <w:rsid w:val="7C6D716E"/>
    <w:rsid w:val="7C6E353B"/>
    <w:rsid w:val="7C7743C3"/>
    <w:rsid w:val="7C800CD3"/>
    <w:rsid w:val="7CA26842"/>
    <w:rsid w:val="7CA47771"/>
    <w:rsid w:val="7CB104DE"/>
    <w:rsid w:val="7CBE5DF9"/>
    <w:rsid w:val="7CBF345C"/>
    <w:rsid w:val="7CC04FD6"/>
    <w:rsid w:val="7CCE613A"/>
    <w:rsid w:val="7CD665DD"/>
    <w:rsid w:val="7CDF06F2"/>
    <w:rsid w:val="7CF2041E"/>
    <w:rsid w:val="7CF41574"/>
    <w:rsid w:val="7CF453EE"/>
    <w:rsid w:val="7D0C0479"/>
    <w:rsid w:val="7D0D074F"/>
    <w:rsid w:val="7D1A49AB"/>
    <w:rsid w:val="7D201CF5"/>
    <w:rsid w:val="7D2278A3"/>
    <w:rsid w:val="7D353FE2"/>
    <w:rsid w:val="7D367DF9"/>
    <w:rsid w:val="7D3D307F"/>
    <w:rsid w:val="7D481810"/>
    <w:rsid w:val="7D4D5445"/>
    <w:rsid w:val="7D6B38B6"/>
    <w:rsid w:val="7D816D99"/>
    <w:rsid w:val="7D9509C0"/>
    <w:rsid w:val="7DA80A82"/>
    <w:rsid w:val="7DAA32E6"/>
    <w:rsid w:val="7DC86DF2"/>
    <w:rsid w:val="7DCC0BD7"/>
    <w:rsid w:val="7DE644A8"/>
    <w:rsid w:val="7E0A404D"/>
    <w:rsid w:val="7E1E0FAA"/>
    <w:rsid w:val="7E227694"/>
    <w:rsid w:val="7E281D35"/>
    <w:rsid w:val="7E373EE5"/>
    <w:rsid w:val="7E4744D3"/>
    <w:rsid w:val="7E565ACA"/>
    <w:rsid w:val="7E5B25D0"/>
    <w:rsid w:val="7E5D26DE"/>
    <w:rsid w:val="7E5E3464"/>
    <w:rsid w:val="7E666958"/>
    <w:rsid w:val="7E7E421C"/>
    <w:rsid w:val="7E8860F0"/>
    <w:rsid w:val="7E8C4790"/>
    <w:rsid w:val="7E9A60BD"/>
    <w:rsid w:val="7EA822C6"/>
    <w:rsid w:val="7EBC28DA"/>
    <w:rsid w:val="7EC75011"/>
    <w:rsid w:val="7ECA36AC"/>
    <w:rsid w:val="7ECB1B07"/>
    <w:rsid w:val="7EDA0406"/>
    <w:rsid w:val="7EDC1FA7"/>
    <w:rsid w:val="7EE00391"/>
    <w:rsid w:val="7EE256A4"/>
    <w:rsid w:val="7EF51C37"/>
    <w:rsid w:val="7EF65576"/>
    <w:rsid w:val="7F132E9F"/>
    <w:rsid w:val="7F284A0E"/>
    <w:rsid w:val="7F2C3666"/>
    <w:rsid w:val="7F2D170C"/>
    <w:rsid w:val="7F43355B"/>
    <w:rsid w:val="7F53504F"/>
    <w:rsid w:val="7F630FD6"/>
    <w:rsid w:val="7F634CE3"/>
    <w:rsid w:val="7F63744E"/>
    <w:rsid w:val="7F686886"/>
    <w:rsid w:val="7FA66C2F"/>
    <w:rsid w:val="7FB11BA7"/>
    <w:rsid w:val="7FC56EF1"/>
    <w:rsid w:val="7FE1397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9" w:semiHidden="0" w:name="heading 1"/>
    <w:lsdException w:qFormat="1" w:uiPriority="0" w:semiHidden="0" w:name="heading 2"/>
    <w:lsdException w:qFormat="1" w:unhideWhenUsed="0" w:uiPriority="0" w:semiHidden="0" w:name="heading 3"/>
    <w:lsdException w:qFormat="1" w:uiPriority="9" w:semiHidden="0" w:name="heading 4"/>
    <w:lsdException w:qFormat="1" w:uiPriority="9" w:semiHidden="0" w:name="heading 5"/>
    <w:lsdException w:qFormat="1" w:unhideWhenUsed="0" w:uiPriority="0" w:semiHidden="0" w:name="heading 6"/>
    <w:lsdException w:qFormat="1" w:unhideWhenUsed="0" w:uiPriority="0" w:semiHidden="0" w:name="heading 7"/>
    <w:lsdException w:qFormat="1" w:uiPriority="0" w:semiHidden="0" w:name="heading 8"/>
    <w:lsdException w:qFormat="1" w:unhideWhenUsed="0" w:uiPriority="0" w:semiHidden="0" w:name="heading 9"/>
    <w:lsdException w:uiPriority="99" w:name="index 1"/>
    <w:lsdException w:uiPriority="99" w:name="index 2"/>
    <w:lsdException w:uiPriority="99" w:name="index 3"/>
    <w:lsdException w:qFormat="1" w:unhideWhenUsed="0" w:uiPriority="0" w:semiHidden="0"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nhideWhenUsed="0"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1" w:semiHidden="0"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qFormat="1" w:uiPriority="99" w:semiHidden="0" w:name="Date"/>
    <w:lsdException w:qFormat="1" w:unhideWhenUsed="0" w:uiPriority="0" w:semiHidden="0" w:name="Body Text First Indent"/>
    <w:lsdException w:qFormat="1" w:uiPriority="99" w:name="Body Text First Indent 2"/>
    <w:lsdException w:uiPriority="99" w:name="Note Heading"/>
    <w:lsdException w:uiPriority="99" w:name="Body Text 2"/>
    <w:lsdException w:qFormat="1" w:uiPriority="99" w:name="Body Text 3"/>
    <w:lsdException w:qFormat="1" w:uiPriority="99" w:semiHidden="0" w:name="Body Text Indent 2"/>
    <w:lsdException w:qFormat="1" w:unhideWhenUsed="0" w:uiPriority="0" w:semiHidden="0"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qFormat="1" w:uiPriority="99" w:semiHidden="0" w:name="Document Map"/>
    <w:lsdException w:qFormat="1" w:unhideWhenUsed="0" w:uiPriority="99" w:semiHidden="0" w:name="Plain Text"/>
    <w:lsdException w:uiPriority="99" w:name="E-mail Signature"/>
    <w:lsdException w:qFormat="1" w:uiPriority="0" w:semiHidden="0" w:name="Normal (Web)"/>
    <w:lsdException w:qFormat="1" w:uiPriority="99" w:name="HTML Acronym"/>
    <w:lsdException w:uiPriority="99" w:name="HTML Address"/>
    <w:lsdException w:qFormat="1" w:uiPriority="99" w:name="HTML Cite"/>
    <w:lsdException w:qFormat="1" w:uiPriority="99" w:name="HTML Code"/>
    <w:lsdException w:qFormat="1" w:uiPriority="99" w:name="HTML Definition"/>
    <w:lsdException w:qFormat="1" w:unhideWhenUsed="0" w:uiPriority="99" w:semiHidden="0" w:name="HTML Keyboard"/>
    <w:lsdException w:uiPriority="99" w:name="HTML Preformatted"/>
    <w:lsdException w:qFormat="1" w:uiPriority="99" w:name="HTML Sample"/>
    <w:lsdException w:qFormat="1" w:uiPriority="99" w:name="HTML Typewriter"/>
    <w:lsdException w:qFormat="1"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semiHidden="0" w:name="Balloon Text"/>
    <w:lsdException w:qFormat="1" w:unhideWhenUsed="0" w:uiPriority="59" w:semiHidden="0" w:name="Table Grid"/>
    <w:lsdException w:uiPriority="99"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0" w:semiHidden="0" w:name="Quote"/>
    <w:lsdException w:qFormat="1" w:unhideWhenUsed="0" w:uiPriority="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1"/>
    <w:pPr>
      <w:widowControl w:val="0"/>
    </w:pPr>
    <w:rPr>
      <w:rFonts w:ascii="宋体" w:hAnsi="宋体" w:eastAsia="宋体" w:cs="宋体"/>
      <w:sz w:val="22"/>
      <w:szCs w:val="22"/>
      <w:lang w:val="en-US" w:eastAsia="en-US" w:bidi="ar-SA"/>
    </w:rPr>
  </w:style>
  <w:style w:type="paragraph" w:styleId="3">
    <w:name w:val="heading 1"/>
    <w:basedOn w:val="1"/>
    <w:next w:val="1"/>
    <w:link w:val="85"/>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74"/>
    <w:unhideWhenUsed/>
    <w:qFormat/>
    <w:uiPriority w:val="0"/>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1"/>
    <w:link w:val="73"/>
    <w:qFormat/>
    <w:uiPriority w:val="0"/>
    <w:pPr>
      <w:keepNext/>
      <w:keepLines/>
      <w:spacing w:before="260" w:after="260" w:line="415" w:lineRule="auto"/>
      <w:ind w:firstLine="137" w:firstLineChars="49"/>
      <w:jc w:val="both"/>
      <w:outlineLvl w:val="2"/>
    </w:pPr>
    <w:rPr>
      <w:rFonts w:ascii="黑体" w:eastAsia="黑体" w:cs="Times New Roman"/>
      <w:bCs/>
      <w:sz w:val="28"/>
      <w:szCs w:val="28"/>
    </w:rPr>
  </w:style>
  <w:style w:type="paragraph" w:styleId="6">
    <w:name w:val="heading 4"/>
    <w:basedOn w:val="1"/>
    <w:next w:val="1"/>
    <w:link w:val="83"/>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paragraph" w:styleId="7">
    <w:name w:val="heading 5"/>
    <w:basedOn w:val="1"/>
    <w:next w:val="1"/>
    <w:link w:val="86"/>
    <w:autoRedefine/>
    <w:unhideWhenUsed/>
    <w:qFormat/>
    <w:uiPriority w:val="9"/>
    <w:pPr>
      <w:keepNext/>
      <w:keepLines/>
      <w:spacing w:before="280" w:after="290" w:line="376" w:lineRule="auto"/>
      <w:outlineLvl w:val="4"/>
    </w:pPr>
    <w:rPr>
      <w:b/>
      <w:bCs/>
      <w:sz w:val="28"/>
      <w:szCs w:val="28"/>
    </w:rPr>
  </w:style>
  <w:style w:type="paragraph" w:styleId="8">
    <w:name w:val="heading 6"/>
    <w:basedOn w:val="1"/>
    <w:next w:val="1"/>
    <w:link w:val="93"/>
    <w:qFormat/>
    <w:uiPriority w:val="0"/>
    <w:pPr>
      <w:keepNext/>
      <w:keepLines/>
      <w:spacing w:before="240" w:after="64" w:line="317" w:lineRule="auto"/>
      <w:jc w:val="both"/>
      <w:outlineLvl w:val="5"/>
    </w:pPr>
    <w:rPr>
      <w:rFonts w:ascii="Cambria" w:hAnsi="Cambria" w:cs="Times New Roman"/>
      <w:b/>
      <w:bCs/>
      <w:kern w:val="2"/>
      <w:sz w:val="24"/>
      <w:szCs w:val="24"/>
    </w:rPr>
  </w:style>
  <w:style w:type="paragraph" w:styleId="9">
    <w:name w:val="heading 7"/>
    <w:basedOn w:val="1"/>
    <w:next w:val="1"/>
    <w:link w:val="94"/>
    <w:autoRedefine/>
    <w:qFormat/>
    <w:uiPriority w:val="0"/>
    <w:pPr>
      <w:keepNext/>
      <w:keepLines/>
      <w:spacing w:before="240" w:after="64" w:line="317" w:lineRule="auto"/>
      <w:jc w:val="both"/>
      <w:outlineLvl w:val="6"/>
    </w:pPr>
    <w:rPr>
      <w:rFonts w:ascii="Calibri" w:hAnsi="Calibri" w:cs="Times New Roman"/>
      <w:b/>
      <w:bCs/>
      <w:kern w:val="2"/>
      <w:sz w:val="24"/>
      <w:szCs w:val="24"/>
    </w:rPr>
  </w:style>
  <w:style w:type="paragraph" w:styleId="10">
    <w:name w:val="heading 8"/>
    <w:basedOn w:val="1"/>
    <w:next w:val="1"/>
    <w:link w:val="91"/>
    <w:autoRedefine/>
    <w:unhideWhenUsed/>
    <w:qFormat/>
    <w:uiPriority w:val="0"/>
    <w:pPr>
      <w:keepNext/>
      <w:keepLines/>
      <w:spacing w:before="240" w:after="64" w:line="320" w:lineRule="auto"/>
      <w:outlineLvl w:val="7"/>
    </w:pPr>
    <w:rPr>
      <w:rFonts w:asciiTheme="majorHAnsi" w:hAnsiTheme="majorHAnsi" w:eastAsiaTheme="majorEastAsia" w:cstheme="majorBidi"/>
      <w:sz w:val="24"/>
      <w:szCs w:val="24"/>
    </w:rPr>
  </w:style>
  <w:style w:type="paragraph" w:styleId="11">
    <w:name w:val="heading 9"/>
    <w:basedOn w:val="1"/>
    <w:next w:val="1"/>
    <w:link w:val="95"/>
    <w:autoRedefine/>
    <w:qFormat/>
    <w:uiPriority w:val="0"/>
    <w:pPr>
      <w:keepNext/>
      <w:keepLines/>
      <w:spacing w:before="240" w:after="64" w:line="317" w:lineRule="auto"/>
      <w:jc w:val="both"/>
      <w:outlineLvl w:val="8"/>
    </w:pPr>
    <w:rPr>
      <w:rFonts w:ascii="Cambria" w:hAnsi="Cambria" w:cs="Times New Roman"/>
      <w:kern w:val="2"/>
      <w:sz w:val="21"/>
      <w:szCs w:val="21"/>
    </w:rPr>
  </w:style>
  <w:style w:type="character" w:default="1" w:styleId="43">
    <w:name w:val="Default Paragraph Font"/>
    <w:autoRedefine/>
    <w:semiHidden/>
    <w:unhideWhenUsed/>
    <w:qFormat/>
    <w:uiPriority w:val="1"/>
  </w:style>
  <w:style w:type="table" w:default="1" w:styleId="41">
    <w:name w:val="Normal Table"/>
    <w:autoRedefine/>
    <w:semiHidden/>
    <w:unhideWhenUsed/>
    <w:qFormat/>
    <w:uiPriority w:val="99"/>
    <w:tblPr>
      <w:tblCellMar>
        <w:top w:w="0" w:type="dxa"/>
        <w:left w:w="108" w:type="dxa"/>
        <w:bottom w:w="0" w:type="dxa"/>
        <w:right w:w="108" w:type="dxa"/>
      </w:tblCellMar>
    </w:tblPr>
  </w:style>
  <w:style w:type="paragraph" w:styleId="2">
    <w:name w:val="Body Text First Indent"/>
    <w:basedOn w:val="1"/>
    <w:next w:val="1"/>
    <w:link w:val="134"/>
    <w:autoRedefine/>
    <w:qFormat/>
    <w:uiPriority w:val="0"/>
    <w:pPr>
      <w:spacing w:line="360" w:lineRule="auto"/>
      <w:ind w:firstLine="200" w:firstLineChars="200"/>
    </w:pPr>
    <w:rPr>
      <w:rFonts w:ascii="仿宋_GB2312" w:eastAsia="仿宋_GB2312"/>
      <w:sz w:val="30"/>
      <w:szCs w:val="30"/>
    </w:rPr>
  </w:style>
  <w:style w:type="paragraph" w:styleId="12">
    <w:name w:val="toc 7"/>
    <w:basedOn w:val="1"/>
    <w:next w:val="1"/>
    <w:autoRedefine/>
    <w:unhideWhenUsed/>
    <w:qFormat/>
    <w:uiPriority w:val="39"/>
    <w:pPr>
      <w:ind w:left="1320"/>
    </w:pPr>
    <w:rPr>
      <w:rFonts w:asciiTheme="minorHAnsi" w:hAnsiTheme="minorHAnsi" w:cstheme="minorHAnsi"/>
      <w:sz w:val="18"/>
      <w:szCs w:val="18"/>
    </w:rPr>
  </w:style>
  <w:style w:type="paragraph" w:styleId="13">
    <w:name w:val="Normal Indent"/>
    <w:basedOn w:val="1"/>
    <w:autoRedefine/>
    <w:qFormat/>
    <w:uiPriority w:val="0"/>
    <w:pPr>
      <w:adjustRightInd w:val="0"/>
      <w:spacing w:line="360" w:lineRule="atLeast"/>
      <w:ind w:firstLine="482"/>
      <w:jc w:val="both"/>
      <w:textAlignment w:val="baseline"/>
    </w:pPr>
    <w:rPr>
      <w:rFonts w:ascii="Times New Roman" w:hAnsi="Times New Roman" w:cs="Times New Roman"/>
      <w:sz w:val="24"/>
      <w:szCs w:val="20"/>
      <w:lang w:eastAsia="zh-CN"/>
    </w:rPr>
  </w:style>
  <w:style w:type="paragraph" w:styleId="14">
    <w:name w:val="caption"/>
    <w:basedOn w:val="1"/>
    <w:next w:val="1"/>
    <w:autoRedefine/>
    <w:qFormat/>
    <w:uiPriority w:val="0"/>
    <w:pPr>
      <w:jc w:val="both"/>
    </w:pPr>
    <w:rPr>
      <w:rFonts w:ascii="Cambria" w:hAnsi="Cambria" w:eastAsia="黑体" w:cs="Times New Roman"/>
      <w:kern w:val="2"/>
      <w:sz w:val="20"/>
      <w:szCs w:val="20"/>
      <w:lang w:eastAsia="zh-CN"/>
    </w:rPr>
  </w:style>
  <w:style w:type="paragraph" w:styleId="15">
    <w:name w:val="Document Map"/>
    <w:basedOn w:val="1"/>
    <w:link w:val="68"/>
    <w:autoRedefine/>
    <w:unhideWhenUsed/>
    <w:qFormat/>
    <w:uiPriority w:val="99"/>
    <w:rPr>
      <w:sz w:val="18"/>
      <w:szCs w:val="18"/>
    </w:rPr>
  </w:style>
  <w:style w:type="paragraph" w:styleId="16">
    <w:name w:val="annotation text"/>
    <w:basedOn w:val="1"/>
    <w:link w:val="79"/>
    <w:autoRedefine/>
    <w:unhideWhenUsed/>
    <w:qFormat/>
    <w:uiPriority w:val="99"/>
  </w:style>
  <w:style w:type="paragraph" w:styleId="17">
    <w:name w:val="Body Text 3"/>
    <w:basedOn w:val="1"/>
    <w:link w:val="81"/>
    <w:autoRedefine/>
    <w:semiHidden/>
    <w:unhideWhenUsed/>
    <w:qFormat/>
    <w:uiPriority w:val="99"/>
    <w:pPr>
      <w:spacing w:after="120"/>
    </w:pPr>
    <w:rPr>
      <w:sz w:val="16"/>
      <w:szCs w:val="16"/>
    </w:rPr>
  </w:style>
  <w:style w:type="paragraph" w:styleId="18">
    <w:name w:val="Body Text"/>
    <w:basedOn w:val="1"/>
    <w:link w:val="72"/>
    <w:autoRedefine/>
    <w:qFormat/>
    <w:uiPriority w:val="1"/>
    <w:rPr>
      <w:sz w:val="21"/>
      <w:szCs w:val="21"/>
    </w:rPr>
  </w:style>
  <w:style w:type="paragraph" w:styleId="19">
    <w:name w:val="Body Text Indent"/>
    <w:basedOn w:val="1"/>
    <w:link w:val="161"/>
    <w:autoRedefine/>
    <w:semiHidden/>
    <w:unhideWhenUsed/>
    <w:qFormat/>
    <w:uiPriority w:val="99"/>
    <w:pPr>
      <w:spacing w:after="120"/>
      <w:ind w:left="420" w:leftChars="200"/>
    </w:pPr>
  </w:style>
  <w:style w:type="paragraph" w:styleId="20">
    <w:name w:val="index 4"/>
    <w:basedOn w:val="1"/>
    <w:next w:val="1"/>
    <w:autoRedefine/>
    <w:qFormat/>
    <w:uiPriority w:val="0"/>
    <w:pPr>
      <w:ind w:left="600" w:leftChars="600"/>
      <w:jc w:val="both"/>
    </w:pPr>
    <w:rPr>
      <w:rFonts w:ascii="Times New Roman" w:hAnsi="Times New Roman" w:cs="Times New Roman"/>
      <w:kern w:val="2"/>
      <w:sz w:val="21"/>
      <w:szCs w:val="24"/>
      <w:lang w:eastAsia="zh-CN"/>
    </w:rPr>
  </w:style>
  <w:style w:type="paragraph" w:styleId="21">
    <w:name w:val="toc 5"/>
    <w:basedOn w:val="1"/>
    <w:next w:val="1"/>
    <w:autoRedefine/>
    <w:unhideWhenUsed/>
    <w:qFormat/>
    <w:uiPriority w:val="39"/>
    <w:pPr>
      <w:ind w:left="880"/>
    </w:pPr>
    <w:rPr>
      <w:rFonts w:asciiTheme="minorHAnsi" w:hAnsiTheme="minorHAnsi" w:cstheme="minorHAnsi"/>
      <w:sz w:val="18"/>
      <w:szCs w:val="18"/>
    </w:rPr>
  </w:style>
  <w:style w:type="paragraph" w:styleId="22">
    <w:name w:val="toc 3"/>
    <w:basedOn w:val="1"/>
    <w:next w:val="1"/>
    <w:autoRedefine/>
    <w:qFormat/>
    <w:uiPriority w:val="39"/>
    <w:pPr>
      <w:ind w:left="440"/>
    </w:pPr>
    <w:rPr>
      <w:rFonts w:asciiTheme="minorHAnsi" w:hAnsiTheme="minorHAnsi" w:cstheme="minorHAnsi"/>
      <w:i/>
      <w:iCs/>
      <w:sz w:val="20"/>
      <w:szCs w:val="20"/>
    </w:rPr>
  </w:style>
  <w:style w:type="paragraph" w:styleId="23">
    <w:name w:val="Plain Text"/>
    <w:basedOn w:val="1"/>
    <w:link w:val="76"/>
    <w:autoRedefine/>
    <w:qFormat/>
    <w:uiPriority w:val="99"/>
    <w:pPr>
      <w:jc w:val="both"/>
    </w:pPr>
    <w:rPr>
      <w:rFonts w:hAnsi="Courier New" w:cstheme="minorBidi"/>
      <w:kern w:val="2"/>
      <w:sz w:val="21"/>
      <w:lang w:eastAsia="zh-CN"/>
    </w:rPr>
  </w:style>
  <w:style w:type="paragraph" w:styleId="24">
    <w:name w:val="toc 8"/>
    <w:basedOn w:val="1"/>
    <w:next w:val="1"/>
    <w:autoRedefine/>
    <w:unhideWhenUsed/>
    <w:qFormat/>
    <w:uiPriority w:val="39"/>
    <w:pPr>
      <w:ind w:left="1540"/>
    </w:pPr>
    <w:rPr>
      <w:rFonts w:asciiTheme="minorHAnsi" w:hAnsiTheme="minorHAnsi" w:cstheme="minorHAnsi"/>
      <w:sz w:val="18"/>
      <w:szCs w:val="18"/>
    </w:rPr>
  </w:style>
  <w:style w:type="paragraph" w:styleId="25">
    <w:name w:val="Date"/>
    <w:basedOn w:val="1"/>
    <w:next w:val="1"/>
    <w:link w:val="75"/>
    <w:autoRedefine/>
    <w:unhideWhenUsed/>
    <w:qFormat/>
    <w:uiPriority w:val="99"/>
    <w:pPr>
      <w:ind w:left="100" w:leftChars="2500"/>
    </w:pPr>
  </w:style>
  <w:style w:type="paragraph" w:styleId="26">
    <w:name w:val="Body Text Indent 2"/>
    <w:basedOn w:val="1"/>
    <w:link w:val="87"/>
    <w:autoRedefine/>
    <w:unhideWhenUsed/>
    <w:qFormat/>
    <w:uiPriority w:val="99"/>
    <w:pPr>
      <w:spacing w:after="120" w:line="480" w:lineRule="auto"/>
      <w:ind w:left="420" w:leftChars="200"/>
    </w:pPr>
  </w:style>
  <w:style w:type="paragraph" w:styleId="27">
    <w:name w:val="Balloon Text"/>
    <w:basedOn w:val="1"/>
    <w:link w:val="71"/>
    <w:autoRedefine/>
    <w:unhideWhenUsed/>
    <w:qFormat/>
    <w:uiPriority w:val="0"/>
    <w:rPr>
      <w:sz w:val="18"/>
      <w:szCs w:val="18"/>
    </w:rPr>
  </w:style>
  <w:style w:type="paragraph" w:styleId="28">
    <w:name w:val="footer"/>
    <w:basedOn w:val="1"/>
    <w:link w:val="70"/>
    <w:autoRedefine/>
    <w:unhideWhenUsed/>
    <w:qFormat/>
    <w:uiPriority w:val="99"/>
    <w:pPr>
      <w:tabs>
        <w:tab w:val="center" w:pos="4153"/>
        <w:tab w:val="right" w:pos="8306"/>
      </w:tabs>
      <w:snapToGrid w:val="0"/>
    </w:pPr>
    <w:rPr>
      <w:sz w:val="18"/>
      <w:szCs w:val="18"/>
    </w:rPr>
  </w:style>
  <w:style w:type="paragraph" w:styleId="29">
    <w:name w:val="header"/>
    <w:basedOn w:val="1"/>
    <w:link w:val="69"/>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30">
    <w:name w:val="toc 1"/>
    <w:basedOn w:val="1"/>
    <w:next w:val="1"/>
    <w:autoRedefine/>
    <w:unhideWhenUsed/>
    <w:qFormat/>
    <w:uiPriority w:val="39"/>
    <w:pPr>
      <w:spacing w:before="120" w:after="120"/>
    </w:pPr>
    <w:rPr>
      <w:rFonts w:asciiTheme="minorHAnsi" w:hAnsiTheme="minorHAnsi" w:cstheme="minorHAnsi"/>
      <w:b/>
      <w:bCs/>
      <w:caps/>
      <w:sz w:val="20"/>
      <w:szCs w:val="20"/>
    </w:rPr>
  </w:style>
  <w:style w:type="paragraph" w:styleId="31">
    <w:name w:val="toc 4"/>
    <w:basedOn w:val="1"/>
    <w:next w:val="1"/>
    <w:autoRedefine/>
    <w:unhideWhenUsed/>
    <w:qFormat/>
    <w:uiPriority w:val="39"/>
    <w:pPr>
      <w:ind w:left="660"/>
    </w:pPr>
    <w:rPr>
      <w:rFonts w:asciiTheme="minorHAnsi" w:hAnsiTheme="minorHAnsi" w:cstheme="minorHAnsi"/>
      <w:sz w:val="18"/>
      <w:szCs w:val="18"/>
    </w:rPr>
  </w:style>
  <w:style w:type="paragraph" w:styleId="32">
    <w:name w:val="Subtitle"/>
    <w:basedOn w:val="1"/>
    <w:next w:val="1"/>
    <w:link w:val="109"/>
    <w:autoRedefine/>
    <w:qFormat/>
    <w:uiPriority w:val="0"/>
    <w:pPr>
      <w:spacing w:before="240" w:after="60" w:line="312" w:lineRule="auto"/>
      <w:jc w:val="center"/>
      <w:outlineLvl w:val="1"/>
    </w:pPr>
    <w:rPr>
      <w:rFonts w:ascii="Cambria" w:hAnsi="Cambria" w:cs="Times New Roman"/>
      <w:b/>
      <w:bCs/>
      <w:kern w:val="28"/>
      <w:sz w:val="32"/>
      <w:szCs w:val="32"/>
      <w:lang w:eastAsia="zh-CN"/>
    </w:rPr>
  </w:style>
  <w:style w:type="paragraph" w:styleId="33">
    <w:name w:val="toc 6"/>
    <w:basedOn w:val="1"/>
    <w:next w:val="1"/>
    <w:autoRedefine/>
    <w:unhideWhenUsed/>
    <w:qFormat/>
    <w:uiPriority w:val="39"/>
    <w:pPr>
      <w:ind w:left="1100"/>
    </w:pPr>
    <w:rPr>
      <w:rFonts w:asciiTheme="minorHAnsi" w:hAnsiTheme="minorHAnsi" w:cstheme="minorHAnsi"/>
      <w:sz w:val="18"/>
      <w:szCs w:val="18"/>
    </w:rPr>
  </w:style>
  <w:style w:type="paragraph" w:styleId="34">
    <w:name w:val="Body Text Indent 3"/>
    <w:basedOn w:val="1"/>
    <w:link w:val="160"/>
    <w:autoRedefine/>
    <w:qFormat/>
    <w:uiPriority w:val="0"/>
    <w:pPr>
      <w:widowControl/>
      <w:spacing w:after="120"/>
      <w:ind w:left="420" w:leftChars="200"/>
    </w:pPr>
    <w:rPr>
      <w:rFonts w:cs="Times New Roman"/>
      <w:sz w:val="16"/>
      <w:szCs w:val="16"/>
      <w:lang w:eastAsia="zh-CN"/>
    </w:rPr>
  </w:style>
  <w:style w:type="paragraph" w:styleId="35">
    <w:name w:val="toc 2"/>
    <w:basedOn w:val="1"/>
    <w:next w:val="1"/>
    <w:autoRedefine/>
    <w:unhideWhenUsed/>
    <w:qFormat/>
    <w:uiPriority w:val="39"/>
    <w:pPr>
      <w:ind w:left="220"/>
    </w:pPr>
    <w:rPr>
      <w:rFonts w:asciiTheme="minorHAnsi" w:hAnsiTheme="minorHAnsi" w:cstheme="minorHAnsi"/>
      <w:smallCaps/>
      <w:sz w:val="20"/>
      <w:szCs w:val="20"/>
    </w:rPr>
  </w:style>
  <w:style w:type="paragraph" w:styleId="36">
    <w:name w:val="toc 9"/>
    <w:basedOn w:val="1"/>
    <w:next w:val="1"/>
    <w:autoRedefine/>
    <w:unhideWhenUsed/>
    <w:qFormat/>
    <w:uiPriority w:val="39"/>
    <w:pPr>
      <w:ind w:left="1760"/>
    </w:pPr>
    <w:rPr>
      <w:rFonts w:asciiTheme="minorHAnsi" w:hAnsiTheme="minorHAnsi" w:cstheme="minorHAnsi"/>
      <w:sz w:val="18"/>
      <w:szCs w:val="18"/>
    </w:rPr>
  </w:style>
  <w:style w:type="paragraph" w:styleId="37">
    <w:name w:val="Normal (Web)"/>
    <w:basedOn w:val="1"/>
    <w:autoRedefine/>
    <w:unhideWhenUsed/>
    <w:qFormat/>
    <w:uiPriority w:val="0"/>
    <w:pPr>
      <w:widowControl/>
    </w:pPr>
    <w:rPr>
      <w:sz w:val="24"/>
      <w:szCs w:val="24"/>
      <w:lang w:eastAsia="zh-CN"/>
    </w:rPr>
  </w:style>
  <w:style w:type="paragraph" w:styleId="38">
    <w:name w:val="Title"/>
    <w:basedOn w:val="1"/>
    <w:next w:val="1"/>
    <w:link w:val="102"/>
    <w:autoRedefine/>
    <w:qFormat/>
    <w:uiPriority w:val="0"/>
    <w:pPr>
      <w:spacing w:before="240" w:after="60"/>
      <w:jc w:val="center"/>
      <w:outlineLvl w:val="0"/>
    </w:pPr>
    <w:rPr>
      <w:rFonts w:ascii="Cambria" w:hAnsi="Cambria" w:cs="Times New Roman"/>
      <w:b/>
      <w:bCs/>
      <w:kern w:val="2"/>
      <w:sz w:val="32"/>
      <w:szCs w:val="32"/>
      <w:lang w:eastAsia="zh-CN"/>
    </w:rPr>
  </w:style>
  <w:style w:type="paragraph" w:styleId="39">
    <w:name w:val="annotation subject"/>
    <w:basedOn w:val="16"/>
    <w:next w:val="16"/>
    <w:link w:val="80"/>
    <w:autoRedefine/>
    <w:unhideWhenUsed/>
    <w:qFormat/>
    <w:uiPriority w:val="99"/>
    <w:rPr>
      <w:b/>
      <w:bCs/>
    </w:rPr>
  </w:style>
  <w:style w:type="paragraph" w:styleId="40">
    <w:name w:val="Body Text First Indent 2"/>
    <w:basedOn w:val="19"/>
    <w:link w:val="162"/>
    <w:autoRedefine/>
    <w:semiHidden/>
    <w:unhideWhenUsed/>
    <w:qFormat/>
    <w:uiPriority w:val="99"/>
    <w:pPr>
      <w:ind w:firstLine="420" w:firstLineChars="200"/>
    </w:pPr>
  </w:style>
  <w:style w:type="table" w:styleId="42">
    <w:name w:val="Table Grid"/>
    <w:basedOn w:val="41"/>
    <w:autoRedefine/>
    <w:qFormat/>
    <w:uiPriority w:val="59"/>
    <w:pPr>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4">
    <w:name w:val="Strong"/>
    <w:autoRedefine/>
    <w:qFormat/>
    <w:uiPriority w:val="22"/>
    <w:rPr>
      <w:b/>
      <w:bCs/>
    </w:rPr>
  </w:style>
  <w:style w:type="character" w:styleId="45">
    <w:name w:val="page number"/>
    <w:autoRedefine/>
    <w:qFormat/>
    <w:uiPriority w:val="0"/>
    <w:rPr>
      <w:rFonts w:cs="Times New Roman"/>
    </w:rPr>
  </w:style>
  <w:style w:type="character" w:styleId="46">
    <w:name w:val="FollowedHyperlink"/>
    <w:basedOn w:val="43"/>
    <w:autoRedefine/>
    <w:semiHidden/>
    <w:unhideWhenUsed/>
    <w:qFormat/>
    <w:uiPriority w:val="99"/>
    <w:rPr>
      <w:color w:val="800080" w:themeColor="followedHyperlink"/>
      <w:u w:val="single"/>
      <w14:textFill>
        <w14:solidFill>
          <w14:schemeClr w14:val="folHlink"/>
        </w14:solidFill>
      </w14:textFill>
    </w:rPr>
  </w:style>
  <w:style w:type="character" w:styleId="47">
    <w:name w:val="Emphasis"/>
    <w:autoRedefine/>
    <w:qFormat/>
    <w:uiPriority w:val="20"/>
    <w:rPr>
      <w:i/>
      <w:iCs/>
    </w:rPr>
  </w:style>
  <w:style w:type="character" w:styleId="48">
    <w:name w:val="HTML Definition"/>
    <w:basedOn w:val="43"/>
    <w:autoRedefine/>
    <w:semiHidden/>
    <w:unhideWhenUsed/>
    <w:qFormat/>
    <w:uiPriority w:val="99"/>
  </w:style>
  <w:style w:type="character" w:styleId="49">
    <w:name w:val="HTML Typewriter"/>
    <w:basedOn w:val="43"/>
    <w:autoRedefine/>
    <w:semiHidden/>
    <w:unhideWhenUsed/>
    <w:qFormat/>
    <w:uiPriority w:val="99"/>
    <w:rPr>
      <w:rFonts w:hint="default" w:ascii="monospace" w:hAnsi="monospace" w:eastAsia="monospace" w:cs="monospace"/>
      <w:sz w:val="20"/>
    </w:rPr>
  </w:style>
  <w:style w:type="character" w:styleId="50">
    <w:name w:val="HTML Acronym"/>
    <w:basedOn w:val="43"/>
    <w:autoRedefine/>
    <w:semiHidden/>
    <w:unhideWhenUsed/>
    <w:qFormat/>
    <w:uiPriority w:val="99"/>
  </w:style>
  <w:style w:type="character" w:styleId="51">
    <w:name w:val="HTML Variable"/>
    <w:basedOn w:val="43"/>
    <w:autoRedefine/>
    <w:semiHidden/>
    <w:unhideWhenUsed/>
    <w:qFormat/>
    <w:uiPriority w:val="99"/>
  </w:style>
  <w:style w:type="character" w:styleId="52">
    <w:name w:val="Hyperlink"/>
    <w:basedOn w:val="43"/>
    <w:autoRedefine/>
    <w:unhideWhenUsed/>
    <w:qFormat/>
    <w:uiPriority w:val="99"/>
    <w:rPr>
      <w:color w:val="0000FF" w:themeColor="hyperlink"/>
      <w:u w:val="single"/>
      <w14:textFill>
        <w14:solidFill>
          <w14:schemeClr w14:val="hlink"/>
        </w14:solidFill>
      </w14:textFill>
    </w:rPr>
  </w:style>
  <w:style w:type="character" w:styleId="53">
    <w:name w:val="HTML Code"/>
    <w:basedOn w:val="43"/>
    <w:autoRedefine/>
    <w:semiHidden/>
    <w:unhideWhenUsed/>
    <w:qFormat/>
    <w:uiPriority w:val="99"/>
    <w:rPr>
      <w:rFonts w:ascii="monospace" w:hAnsi="monospace" w:eastAsia="monospace" w:cs="monospace"/>
      <w:sz w:val="20"/>
    </w:rPr>
  </w:style>
  <w:style w:type="character" w:styleId="54">
    <w:name w:val="annotation reference"/>
    <w:basedOn w:val="43"/>
    <w:autoRedefine/>
    <w:unhideWhenUsed/>
    <w:qFormat/>
    <w:uiPriority w:val="99"/>
    <w:rPr>
      <w:sz w:val="21"/>
      <w:szCs w:val="21"/>
    </w:rPr>
  </w:style>
  <w:style w:type="character" w:styleId="55">
    <w:name w:val="HTML Cite"/>
    <w:basedOn w:val="43"/>
    <w:autoRedefine/>
    <w:semiHidden/>
    <w:unhideWhenUsed/>
    <w:qFormat/>
    <w:uiPriority w:val="99"/>
  </w:style>
  <w:style w:type="character" w:styleId="56">
    <w:name w:val="HTML Keyboard"/>
    <w:autoRedefine/>
    <w:qFormat/>
    <w:uiPriority w:val="99"/>
    <w:rPr>
      <w:rFonts w:ascii="monospace" w:hAnsi="monospace" w:eastAsia="monospace" w:cs="monospace"/>
      <w:sz w:val="20"/>
      <w:shd w:val="clear" w:color="auto" w:fill="F6F7FB"/>
    </w:rPr>
  </w:style>
  <w:style w:type="character" w:styleId="57">
    <w:name w:val="HTML Sample"/>
    <w:basedOn w:val="43"/>
    <w:autoRedefine/>
    <w:semiHidden/>
    <w:unhideWhenUsed/>
    <w:qFormat/>
    <w:uiPriority w:val="99"/>
    <w:rPr>
      <w:rFonts w:hint="default" w:ascii="monospace" w:hAnsi="monospace" w:eastAsia="monospace" w:cs="monospace"/>
    </w:rPr>
  </w:style>
  <w:style w:type="table" w:customStyle="1" w:styleId="58">
    <w:name w:val="Table Normal"/>
    <w:autoRedefine/>
    <w:semiHidden/>
    <w:unhideWhenUsed/>
    <w:qFormat/>
    <w:uiPriority w:val="2"/>
    <w:tblPr>
      <w:tblCellMar>
        <w:top w:w="0" w:type="dxa"/>
        <w:left w:w="0" w:type="dxa"/>
        <w:bottom w:w="0" w:type="dxa"/>
        <w:right w:w="0" w:type="dxa"/>
      </w:tblCellMar>
    </w:tblPr>
  </w:style>
  <w:style w:type="paragraph" w:customStyle="1" w:styleId="59">
    <w:name w:val="目录 11"/>
    <w:basedOn w:val="1"/>
    <w:autoRedefine/>
    <w:qFormat/>
    <w:uiPriority w:val="1"/>
    <w:pPr>
      <w:spacing w:line="272" w:lineRule="exact"/>
      <w:ind w:left="100"/>
    </w:pPr>
    <w:rPr>
      <w:sz w:val="21"/>
      <w:szCs w:val="21"/>
    </w:rPr>
  </w:style>
  <w:style w:type="paragraph" w:customStyle="1" w:styleId="60">
    <w:name w:val="目录 21"/>
    <w:basedOn w:val="1"/>
    <w:autoRedefine/>
    <w:qFormat/>
    <w:uiPriority w:val="1"/>
    <w:pPr>
      <w:spacing w:line="272" w:lineRule="exact"/>
      <w:ind w:left="520"/>
    </w:pPr>
    <w:rPr>
      <w:sz w:val="21"/>
      <w:szCs w:val="21"/>
    </w:rPr>
  </w:style>
  <w:style w:type="paragraph" w:customStyle="1" w:styleId="61">
    <w:name w:val="目录 31"/>
    <w:basedOn w:val="1"/>
    <w:autoRedefine/>
    <w:qFormat/>
    <w:uiPriority w:val="1"/>
    <w:pPr>
      <w:spacing w:line="272" w:lineRule="exact"/>
      <w:ind w:left="940"/>
    </w:pPr>
    <w:rPr>
      <w:sz w:val="21"/>
      <w:szCs w:val="21"/>
    </w:rPr>
  </w:style>
  <w:style w:type="paragraph" w:customStyle="1" w:styleId="62">
    <w:name w:val="标题 11"/>
    <w:basedOn w:val="1"/>
    <w:autoRedefine/>
    <w:qFormat/>
    <w:uiPriority w:val="1"/>
    <w:pPr>
      <w:spacing w:line="590" w:lineRule="exact"/>
      <w:ind w:left="3"/>
      <w:jc w:val="center"/>
      <w:outlineLvl w:val="1"/>
    </w:pPr>
    <w:rPr>
      <w:rFonts w:ascii="Microsoft JhengHei" w:hAnsi="Microsoft JhengHei" w:eastAsia="Microsoft JhengHei" w:cs="Microsoft JhengHei"/>
      <w:b/>
      <w:bCs/>
      <w:sz w:val="44"/>
      <w:szCs w:val="44"/>
    </w:rPr>
  </w:style>
  <w:style w:type="paragraph" w:customStyle="1" w:styleId="63">
    <w:name w:val="标题 21"/>
    <w:basedOn w:val="1"/>
    <w:autoRedefine/>
    <w:qFormat/>
    <w:uiPriority w:val="1"/>
    <w:pPr>
      <w:ind w:left="100" w:right="108"/>
      <w:outlineLvl w:val="2"/>
    </w:pPr>
    <w:rPr>
      <w:rFonts w:ascii="Microsoft JhengHei" w:hAnsi="Microsoft JhengHei" w:eastAsia="Microsoft JhengHei" w:cs="Microsoft JhengHei"/>
      <w:b/>
      <w:bCs/>
      <w:sz w:val="32"/>
      <w:szCs w:val="32"/>
    </w:rPr>
  </w:style>
  <w:style w:type="paragraph" w:customStyle="1" w:styleId="64">
    <w:name w:val="标题 31"/>
    <w:basedOn w:val="1"/>
    <w:autoRedefine/>
    <w:qFormat/>
    <w:uiPriority w:val="1"/>
    <w:pPr>
      <w:ind w:left="237" w:right="108"/>
      <w:outlineLvl w:val="3"/>
    </w:pPr>
    <w:rPr>
      <w:sz w:val="28"/>
      <w:szCs w:val="28"/>
    </w:rPr>
  </w:style>
  <w:style w:type="paragraph" w:customStyle="1" w:styleId="65">
    <w:name w:val="标题 41"/>
    <w:basedOn w:val="1"/>
    <w:autoRedefine/>
    <w:qFormat/>
    <w:uiPriority w:val="1"/>
    <w:pPr>
      <w:ind w:left="513" w:right="108"/>
      <w:outlineLvl w:val="4"/>
    </w:pPr>
    <w:rPr>
      <w:rFonts w:ascii="Times New Roman" w:hAnsi="Times New Roman" w:eastAsia="Times New Roman" w:cs="Times New Roman"/>
      <w:b/>
      <w:bCs/>
      <w:sz w:val="21"/>
      <w:szCs w:val="21"/>
    </w:rPr>
  </w:style>
  <w:style w:type="paragraph" w:styleId="66">
    <w:name w:val="List Paragraph"/>
    <w:basedOn w:val="1"/>
    <w:autoRedefine/>
    <w:qFormat/>
    <w:uiPriority w:val="34"/>
  </w:style>
  <w:style w:type="paragraph" w:customStyle="1" w:styleId="67">
    <w:name w:val="Table Paragraph"/>
    <w:basedOn w:val="1"/>
    <w:autoRedefine/>
    <w:qFormat/>
    <w:uiPriority w:val="1"/>
  </w:style>
  <w:style w:type="character" w:customStyle="1" w:styleId="68">
    <w:name w:val="文档结构图 Char"/>
    <w:basedOn w:val="43"/>
    <w:link w:val="15"/>
    <w:autoRedefine/>
    <w:qFormat/>
    <w:uiPriority w:val="99"/>
    <w:rPr>
      <w:rFonts w:ascii="宋体" w:hAnsi="宋体" w:eastAsia="宋体" w:cs="宋体"/>
      <w:sz w:val="18"/>
      <w:szCs w:val="18"/>
    </w:rPr>
  </w:style>
  <w:style w:type="character" w:customStyle="1" w:styleId="69">
    <w:name w:val="页眉 Char"/>
    <w:basedOn w:val="43"/>
    <w:link w:val="29"/>
    <w:autoRedefine/>
    <w:qFormat/>
    <w:uiPriority w:val="99"/>
    <w:rPr>
      <w:rFonts w:ascii="宋体" w:hAnsi="宋体" w:cs="宋体"/>
      <w:sz w:val="18"/>
      <w:szCs w:val="18"/>
      <w:lang w:eastAsia="en-US"/>
    </w:rPr>
  </w:style>
  <w:style w:type="character" w:customStyle="1" w:styleId="70">
    <w:name w:val="页脚 Char"/>
    <w:basedOn w:val="43"/>
    <w:link w:val="28"/>
    <w:autoRedefine/>
    <w:qFormat/>
    <w:uiPriority w:val="99"/>
    <w:rPr>
      <w:rFonts w:ascii="宋体" w:hAnsi="宋体" w:eastAsia="宋体" w:cs="宋体"/>
      <w:sz w:val="18"/>
      <w:szCs w:val="18"/>
    </w:rPr>
  </w:style>
  <w:style w:type="character" w:customStyle="1" w:styleId="71">
    <w:name w:val="批注框文本 Char"/>
    <w:basedOn w:val="43"/>
    <w:link w:val="27"/>
    <w:autoRedefine/>
    <w:qFormat/>
    <w:uiPriority w:val="0"/>
    <w:rPr>
      <w:rFonts w:ascii="宋体" w:hAnsi="宋体" w:eastAsia="宋体" w:cs="宋体"/>
      <w:sz w:val="18"/>
      <w:szCs w:val="18"/>
    </w:rPr>
  </w:style>
  <w:style w:type="character" w:customStyle="1" w:styleId="72">
    <w:name w:val="正文文本 Char"/>
    <w:basedOn w:val="43"/>
    <w:link w:val="18"/>
    <w:autoRedefine/>
    <w:qFormat/>
    <w:uiPriority w:val="1"/>
    <w:rPr>
      <w:rFonts w:ascii="宋体" w:hAnsi="宋体" w:eastAsia="宋体" w:cs="宋体"/>
      <w:sz w:val="21"/>
      <w:szCs w:val="21"/>
    </w:rPr>
  </w:style>
  <w:style w:type="character" w:customStyle="1" w:styleId="73">
    <w:name w:val="标题 3 Char"/>
    <w:basedOn w:val="43"/>
    <w:link w:val="5"/>
    <w:autoRedefine/>
    <w:qFormat/>
    <w:uiPriority w:val="0"/>
    <w:rPr>
      <w:rFonts w:ascii="黑体" w:hAnsi="宋体" w:eastAsia="黑体" w:cs="Times New Roman"/>
      <w:bCs/>
      <w:sz w:val="28"/>
      <w:szCs w:val="28"/>
    </w:rPr>
  </w:style>
  <w:style w:type="character" w:customStyle="1" w:styleId="74">
    <w:name w:val="标题 2 Char"/>
    <w:basedOn w:val="43"/>
    <w:link w:val="4"/>
    <w:autoRedefine/>
    <w:qFormat/>
    <w:uiPriority w:val="0"/>
    <w:rPr>
      <w:rFonts w:asciiTheme="majorHAnsi" w:hAnsiTheme="majorHAnsi" w:eastAsiaTheme="majorEastAsia" w:cstheme="majorBidi"/>
      <w:b/>
      <w:bCs/>
      <w:sz w:val="32"/>
      <w:szCs w:val="32"/>
    </w:rPr>
  </w:style>
  <w:style w:type="character" w:customStyle="1" w:styleId="75">
    <w:name w:val="日期 Char"/>
    <w:basedOn w:val="43"/>
    <w:link w:val="25"/>
    <w:autoRedefine/>
    <w:qFormat/>
    <w:uiPriority w:val="99"/>
    <w:rPr>
      <w:rFonts w:ascii="宋体" w:hAnsi="宋体" w:eastAsia="宋体" w:cs="宋体"/>
    </w:rPr>
  </w:style>
  <w:style w:type="character" w:customStyle="1" w:styleId="76">
    <w:name w:val="纯文本 Char"/>
    <w:link w:val="23"/>
    <w:autoRedefine/>
    <w:qFormat/>
    <w:uiPriority w:val="0"/>
    <w:rPr>
      <w:rFonts w:ascii="宋体" w:hAnsi="Courier New" w:eastAsia="宋体"/>
      <w:kern w:val="2"/>
      <w:sz w:val="21"/>
      <w:lang w:eastAsia="zh-CN"/>
    </w:rPr>
  </w:style>
  <w:style w:type="character" w:customStyle="1" w:styleId="77">
    <w:name w:val="纯文本 Char1"/>
    <w:basedOn w:val="43"/>
    <w:autoRedefine/>
    <w:semiHidden/>
    <w:qFormat/>
    <w:uiPriority w:val="99"/>
    <w:rPr>
      <w:rFonts w:ascii="宋体" w:hAnsi="Courier New" w:eastAsia="宋体" w:cs="Courier New"/>
      <w:sz w:val="21"/>
      <w:szCs w:val="21"/>
    </w:rPr>
  </w:style>
  <w:style w:type="paragraph" w:customStyle="1" w:styleId="78">
    <w:name w:val="_Style 36"/>
    <w:autoRedefine/>
    <w:qFormat/>
    <w:uiPriority w:val="0"/>
    <w:pPr>
      <w:widowControl w:val="0"/>
    </w:pPr>
    <w:rPr>
      <w:rFonts w:ascii="宋体" w:hAnsi="宋体" w:eastAsia="宋体" w:cs="宋体"/>
      <w:sz w:val="22"/>
      <w:szCs w:val="22"/>
      <w:lang w:val="en-US" w:eastAsia="en-US" w:bidi="ar-SA"/>
    </w:rPr>
  </w:style>
  <w:style w:type="character" w:customStyle="1" w:styleId="79">
    <w:name w:val="批注文字 Char"/>
    <w:basedOn w:val="43"/>
    <w:link w:val="16"/>
    <w:autoRedefine/>
    <w:qFormat/>
    <w:uiPriority w:val="99"/>
    <w:rPr>
      <w:rFonts w:ascii="宋体" w:hAnsi="宋体" w:eastAsia="宋体" w:cs="宋体"/>
    </w:rPr>
  </w:style>
  <w:style w:type="character" w:customStyle="1" w:styleId="80">
    <w:name w:val="批注主题 Char"/>
    <w:basedOn w:val="79"/>
    <w:link w:val="39"/>
    <w:autoRedefine/>
    <w:qFormat/>
    <w:uiPriority w:val="99"/>
    <w:rPr>
      <w:rFonts w:ascii="宋体" w:hAnsi="宋体" w:eastAsia="宋体" w:cs="宋体"/>
      <w:b/>
      <w:bCs/>
    </w:rPr>
  </w:style>
  <w:style w:type="character" w:customStyle="1" w:styleId="81">
    <w:name w:val="正文文本 3 Char"/>
    <w:basedOn w:val="43"/>
    <w:link w:val="17"/>
    <w:autoRedefine/>
    <w:semiHidden/>
    <w:qFormat/>
    <w:uiPriority w:val="99"/>
    <w:rPr>
      <w:rFonts w:ascii="宋体" w:hAnsi="宋体" w:eastAsia="宋体" w:cs="宋体"/>
      <w:sz w:val="16"/>
      <w:szCs w:val="16"/>
    </w:rPr>
  </w:style>
  <w:style w:type="paragraph" w:customStyle="1" w:styleId="82">
    <w:name w:val="无间隔1"/>
    <w:autoRedefine/>
    <w:qFormat/>
    <w:uiPriority w:val="0"/>
    <w:pPr>
      <w:widowControl w:val="0"/>
      <w:jc w:val="both"/>
    </w:pPr>
    <w:rPr>
      <w:rFonts w:ascii="Calibri" w:hAnsi="Calibri" w:eastAsia="宋体" w:cs="Times New Roman"/>
      <w:kern w:val="2"/>
      <w:sz w:val="21"/>
      <w:szCs w:val="22"/>
      <w:lang w:val="en-US" w:eastAsia="zh-CN" w:bidi="ar-SA"/>
    </w:rPr>
  </w:style>
  <w:style w:type="character" w:customStyle="1" w:styleId="83">
    <w:name w:val="标题 4 Char"/>
    <w:basedOn w:val="43"/>
    <w:link w:val="6"/>
    <w:autoRedefine/>
    <w:qFormat/>
    <w:uiPriority w:val="9"/>
    <w:rPr>
      <w:rFonts w:asciiTheme="majorHAnsi" w:hAnsiTheme="majorHAnsi" w:eastAsiaTheme="majorEastAsia" w:cstheme="majorBidi"/>
      <w:b/>
      <w:bCs/>
      <w:sz w:val="28"/>
      <w:szCs w:val="28"/>
    </w:rPr>
  </w:style>
  <w:style w:type="paragraph" w:customStyle="1" w:styleId="84">
    <w:name w:val="TOC 标题1"/>
    <w:basedOn w:val="3"/>
    <w:next w:val="1"/>
    <w:autoRedefine/>
    <w:qFormat/>
    <w:uiPriority w:val="0"/>
    <w:pPr>
      <w:spacing w:before="0" w:after="0" w:line="576" w:lineRule="auto"/>
      <w:outlineLvl w:val="9"/>
    </w:pPr>
  </w:style>
  <w:style w:type="character" w:customStyle="1" w:styleId="85">
    <w:name w:val="标题 1 Char"/>
    <w:basedOn w:val="43"/>
    <w:link w:val="3"/>
    <w:autoRedefine/>
    <w:qFormat/>
    <w:uiPriority w:val="9"/>
    <w:rPr>
      <w:rFonts w:ascii="宋体" w:hAnsi="宋体" w:eastAsia="宋体" w:cs="宋体"/>
      <w:b/>
      <w:bCs/>
      <w:kern w:val="44"/>
      <w:sz w:val="44"/>
      <w:szCs w:val="44"/>
    </w:rPr>
  </w:style>
  <w:style w:type="character" w:customStyle="1" w:styleId="86">
    <w:name w:val="标题 5 Char"/>
    <w:basedOn w:val="43"/>
    <w:link w:val="7"/>
    <w:autoRedefine/>
    <w:qFormat/>
    <w:uiPriority w:val="9"/>
    <w:rPr>
      <w:rFonts w:ascii="宋体" w:hAnsi="宋体" w:eastAsia="宋体" w:cs="宋体"/>
      <w:b/>
      <w:bCs/>
      <w:sz w:val="28"/>
      <w:szCs w:val="28"/>
    </w:rPr>
  </w:style>
  <w:style w:type="character" w:customStyle="1" w:styleId="87">
    <w:name w:val="正文文本缩进 2 Char"/>
    <w:basedOn w:val="43"/>
    <w:link w:val="26"/>
    <w:autoRedefine/>
    <w:qFormat/>
    <w:uiPriority w:val="99"/>
    <w:rPr>
      <w:rFonts w:ascii="宋体" w:hAnsi="宋体" w:eastAsia="宋体" w:cs="宋体"/>
    </w:rPr>
  </w:style>
  <w:style w:type="paragraph" w:customStyle="1" w:styleId="88">
    <w:name w:val="标题 211"/>
    <w:basedOn w:val="1"/>
    <w:autoRedefine/>
    <w:qFormat/>
    <w:uiPriority w:val="1"/>
    <w:pPr>
      <w:ind w:left="100" w:right="108"/>
      <w:outlineLvl w:val="2"/>
    </w:pPr>
    <w:rPr>
      <w:rFonts w:ascii="Microsoft JhengHei" w:hAnsi="Microsoft JhengHei" w:eastAsia="Microsoft JhengHei" w:cs="Microsoft JhengHei"/>
      <w:b/>
      <w:bCs/>
      <w:sz w:val="32"/>
      <w:szCs w:val="32"/>
    </w:rPr>
  </w:style>
  <w:style w:type="paragraph" w:customStyle="1" w:styleId="89">
    <w:name w:val="Default"/>
    <w:autoRedefine/>
    <w:qFormat/>
    <w:uiPriority w:val="0"/>
    <w:pPr>
      <w:widowControl w:val="0"/>
      <w:autoSpaceDE w:val="0"/>
      <w:autoSpaceDN w:val="0"/>
      <w:adjustRightInd w:val="0"/>
    </w:pPr>
    <w:rPr>
      <w:rFonts w:ascii="宋体" w:eastAsia="宋体" w:cs="宋体" w:hAnsiTheme="minorHAnsi"/>
      <w:color w:val="000000"/>
      <w:sz w:val="24"/>
      <w:szCs w:val="24"/>
      <w:lang w:val="en-US" w:eastAsia="en-US" w:bidi="ar-SA"/>
    </w:rPr>
  </w:style>
  <w:style w:type="paragraph" w:customStyle="1" w:styleId="90">
    <w:name w:val="_Style 6"/>
    <w:basedOn w:val="1"/>
    <w:next w:val="66"/>
    <w:autoRedefine/>
    <w:qFormat/>
    <w:uiPriority w:val="34"/>
    <w:pPr>
      <w:ind w:firstLine="420" w:firstLineChars="200"/>
    </w:pPr>
    <w:rPr>
      <w:rFonts w:ascii="Times New Roman" w:hAnsi="Times New Roman" w:cs="Times New Roman"/>
      <w:szCs w:val="24"/>
    </w:rPr>
  </w:style>
  <w:style w:type="character" w:customStyle="1" w:styleId="91">
    <w:name w:val="标题 8 Char"/>
    <w:basedOn w:val="43"/>
    <w:link w:val="10"/>
    <w:autoRedefine/>
    <w:qFormat/>
    <w:uiPriority w:val="0"/>
    <w:rPr>
      <w:rFonts w:asciiTheme="majorHAnsi" w:hAnsiTheme="majorHAnsi" w:eastAsiaTheme="majorEastAsia" w:cstheme="majorBidi"/>
      <w:sz w:val="24"/>
      <w:szCs w:val="24"/>
      <w:lang w:eastAsia="en-US"/>
    </w:rPr>
  </w:style>
  <w:style w:type="character" w:customStyle="1" w:styleId="92">
    <w:name w:val="引用 Char1"/>
    <w:autoRedefine/>
    <w:qFormat/>
    <w:uiPriority w:val="29"/>
    <w:rPr>
      <w:i/>
      <w:iCs/>
      <w:color w:val="000000"/>
      <w:kern w:val="2"/>
      <w:sz w:val="21"/>
      <w:szCs w:val="24"/>
    </w:rPr>
  </w:style>
  <w:style w:type="character" w:customStyle="1" w:styleId="93">
    <w:name w:val="标题 6 Char"/>
    <w:basedOn w:val="43"/>
    <w:link w:val="8"/>
    <w:autoRedefine/>
    <w:qFormat/>
    <w:uiPriority w:val="0"/>
    <w:rPr>
      <w:rFonts w:ascii="Cambria" w:hAnsi="Cambria"/>
      <w:b/>
      <w:bCs/>
      <w:kern w:val="2"/>
      <w:sz w:val="24"/>
      <w:szCs w:val="24"/>
    </w:rPr>
  </w:style>
  <w:style w:type="character" w:customStyle="1" w:styleId="94">
    <w:name w:val="标题 7 Char"/>
    <w:basedOn w:val="43"/>
    <w:link w:val="9"/>
    <w:autoRedefine/>
    <w:qFormat/>
    <w:uiPriority w:val="0"/>
    <w:rPr>
      <w:rFonts w:ascii="Calibri" w:hAnsi="Calibri"/>
      <w:b/>
      <w:bCs/>
      <w:kern w:val="2"/>
      <w:sz w:val="24"/>
      <w:szCs w:val="24"/>
    </w:rPr>
  </w:style>
  <w:style w:type="character" w:customStyle="1" w:styleId="95">
    <w:name w:val="标题 9 Char"/>
    <w:basedOn w:val="43"/>
    <w:link w:val="11"/>
    <w:autoRedefine/>
    <w:qFormat/>
    <w:uiPriority w:val="0"/>
    <w:rPr>
      <w:rFonts w:ascii="Cambria" w:hAnsi="Cambria"/>
      <w:kern w:val="2"/>
      <w:sz w:val="21"/>
      <w:szCs w:val="21"/>
    </w:rPr>
  </w:style>
  <w:style w:type="table" w:customStyle="1" w:styleId="96">
    <w:name w:val="Table Normal1"/>
    <w:autoRedefine/>
    <w:semiHidden/>
    <w:unhideWhenUsed/>
    <w:qFormat/>
    <w:uiPriority w:val="2"/>
    <w:pPr>
      <w:widowControl w:val="0"/>
    </w:pPr>
    <w:rPr>
      <w:rFonts w:asciiTheme="minorHAnsi" w:hAnsiTheme="minorHAnsi" w:eastAsiaTheme="minorEastAsia" w:cstheme="minorBidi"/>
      <w:sz w:val="22"/>
      <w:szCs w:val="22"/>
      <w:lang w:eastAsia="en-US"/>
    </w:rPr>
    <w:tblPr>
      <w:tblCellMar>
        <w:top w:w="0" w:type="dxa"/>
        <w:left w:w="0" w:type="dxa"/>
        <w:bottom w:w="0" w:type="dxa"/>
        <w:right w:w="0" w:type="dxa"/>
      </w:tblCellMar>
    </w:tblPr>
  </w:style>
  <w:style w:type="paragraph" w:customStyle="1" w:styleId="97">
    <w:name w:val="1"/>
    <w:autoRedefine/>
    <w:qFormat/>
    <w:uiPriority w:val="0"/>
    <w:pPr>
      <w:widowControl w:val="0"/>
    </w:pPr>
    <w:rPr>
      <w:rFonts w:ascii="宋体" w:hAnsi="宋体" w:eastAsia="宋体" w:cs="宋体"/>
      <w:sz w:val="22"/>
      <w:szCs w:val="22"/>
      <w:lang w:val="en-US" w:eastAsia="en-US" w:bidi="ar-SA"/>
    </w:rPr>
  </w:style>
  <w:style w:type="table" w:customStyle="1" w:styleId="98">
    <w:name w:val="网格型1"/>
    <w:basedOn w:val="41"/>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99">
    <w:name w:val="TOC 标题2"/>
    <w:basedOn w:val="3"/>
    <w:next w:val="1"/>
    <w:autoRedefine/>
    <w:unhideWhenUsed/>
    <w:qFormat/>
    <w:uiPriority w:val="39"/>
    <w:pPr>
      <w:widowControl/>
      <w:spacing w:before="480" w:after="0" w:line="276" w:lineRule="auto"/>
      <w:outlineLvl w:val="9"/>
    </w:pPr>
    <w:rPr>
      <w:rFonts w:asciiTheme="majorHAnsi" w:hAnsiTheme="majorHAnsi" w:eastAsiaTheme="majorEastAsia" w:cstheme="majorBidi"/>
      <w:color w:val="376092" w:themeColor="accent1" w:themeShade="BF"/>
      <w:kern w:val="0"/>
      <w:sz w:val="28"/>
      <w:szCs w:val="28"/>
      <w:lang w:eastAsia="zh-CN"/>
    </w:rPr>
  </w:style>
  <w:style w:type="character" w:customStyle="1" w:styleId="100">
    <w:name w:val="标题5 Char Char"/>
    <w:link w:val="101"/>
    <w:autoRedefine/>
    <w:qFormat/>
    <w:uiPriority w:val="0"/>
    <w:rPr>
      <w:rFonts w:ascii="Arial" w:hAnsi="Arial"/>
      <w:b/>
      <w:bCs/>
      <w:sz w:val="24"/>
      <w:szCs w:val="32"/>
    </w:rPr>
  </w:style>
  <w:style w:type="paragraph" w:customStyle="1" w:styleId="101">
    <w:name w:val="标题5"/>
    <w:basedOn w:val="5"/>
    <w:link w:val="100"/>
    <w:autoRedefine/>
    <w:qFormat/>
    <w:uiPriority w:val="0"/>
    <w:pPr>
      <w:spacing w:line="413" w:lineRule="auto"/>
      <w:ind w:firstLine="0" w:firstLineChars="0"/>
    </w:pPr>
    <w:rPr>
      <w:rFonts w:ascii="Arial" w:hAnsi="Arial" w:eastAsia="宋体"/>
      <w:b/>
      <w:sz w:val="24"/>
      <w:szCs w:val="32"/>
      <w:lang w:eastAsia="zh-CN"/>
    </w:rPr>
  </w:style>
  <w:style w:type="character" w:customStyle="1" w:styleId="102">
    <w:name w:val="标题 Char"/>
    <w:link w:val="38"/>
    <w:autoRedefine/>
    <w:qFormat/>
    <w:uiPriority w:val="0"/>
    <w:rPr>
      <w:rFonts w:ascii="Cambria" w:hAnsi="Cambria"/>
      <w:b/>
      <w:bCs/>
      <w:kern w:val="2"/>
      <w:sz w:val="32"/>
      <w:szCs w:val="32"/>
    </w:rPr>
  </w:style>
  <w:style w:type="character" w:customStyle="1" w:styleId="103">
    <w:name w:val="标题4 Char Char"/>
    <w:link w:val="104"/>
    <w:autoRedefine/>
    <w:qFormat/>
    <w:uiPriority w:val="0"/>
    <w:rPr>
      <w:rFonts w:ascii="Arial" w:hAnsi="Arial"/>
      <w:b/>
      <w:bCs/>
      <w:sz w:val="24"/>
      <w:szCs w:val="32"/>
    </w:rPr>
  </w:style>
  <w:style w:type="paragraph" w:customStyle="1" w:styleId="104">
    <w:name w:val="标题4"/>
    <w:basedOn w:val="4"/>
    <w:next w:val="20"/>
    <w:link w:val="103"/>
    <w:autoRedefine/>
    <w:qFormat/>
    <w:uiPriority w:val="0"/>
    <w:pPr>
      <w:spacing w:line="413" w:lineRule="auto"/>
      <w:jc w:val="both"/>
    </w:pPr>
    <w:rPr>
      <w:rFonts w:ascii="Arial" w:hAnsi="Arial" w:eastAsia="宋体" w:cs="Times New Roman"/>
      <w:sz w:val="24"/>
      <w:lang w:eastAsia="zh-CN"/>
    </w:rPr>
  </w:style>
  <w:style w:type="character" w:customStyle="1" w:styleId="105">
    <w:name w:val="明显引用 Char"/>
    <w:link w:val="106"/>
    <w:autoRedefine/>
    <w:qFormat/>
    <w:uiPriority w:val="0"/>
    <w:rPr>
      <w:b/>
      <w:bCs/>
      <w:i/>
      <w:iCs/>
      <w:color w:val="4F81BD"/>
      <w:kern w:val="2"/>
      <w:sz w:val="21"/>
    </w:rPr>
  </w:style>
  <w:style w:type="paragraph" w:styleId="106">
    <w:name w:val="Intense Quote"/>
    <w:basedOn w:val="1"/>
    <w:next w:val="1"/>
    <w:link w:val="105"/>
    <w:autoRedefine/>
    <w:qFormat/>
    <w:uiPriority w:val="0"/>
    <w:pPr>
      <w:pBdr>
        <w:bottom w:val="single" w:color="4F81BD" w:sz="4" w:space="4"/>
      </w:pBdr>
      <w:spacing w:before="200" w:after="280"/>
      <w:ind w:left="936" w:right="936"/>
      <w:jc w:val="both"/>
    </w:pPr>
    <w:rPr>
      <w:rFonts w:ascii="Times New Roman" w:hAnsi="Times New Roman" w:cs="Times New Roman"/>
      <w:b/>
      <w:bCs/>
      <w:i/>
      <w:iCs/>
      <w:color w:val="4F81BD"/>
      <w:kern w:val="2"/>
      <w:sz w:val="21"/>
      <w:szCs w:val="20"/>
      <w:lang w:eastAsia="zh-CN"/>
    </w:rPr>
  </w:style>
  <w:style w:type="character" w:customStyle="1" w:styleId="107">
    <w:name w:val="明显参考1"/>
    <w:autoRedefine/>
    <w:qFormat/>
    <w:uiPriority w:val="0"/>
    <w:rPr>
      <w:b/>
      <w:bCs/>
      <w:smallCaps/>
      <w:color w:val="C0504D"/>
      <w:spacing w:val="5"/>
      <w:u w:val="single"/>
    </w:rPr>
  </w:style>
  <w:style w:type="character" w:customStyle="1" w:styleId="108">
    <w:name w:val="日期 Char1"/>
    <w:autoRedefine/>
    <w:qFormat/>
    <w:uiPriority w:val="0"/>
    <w:rPr>
      <w:kern w:val="2"/>
      <w:sz w:val="21"/>
      <w:szCs w:val="22"/>
    </w:rPr>
  </w:style>
  <w:style w:type="character" w:customStyle="1" w:styleId="109">
    <w:name w:val="副标题 Char"/>
    <w:link w:val="32"/>
    <w:autoRedefine/>
    <w:qFormat/>
    <w:uiPriority w:val="0"/>
    <w:rPr>
      <w:rFonts w:ascii="Cambria" w:hAnsi="Cambria"/>
      <w:b/>
      <w:bCs/>
      <w:kern w:val="28"/>
      <w:sz w:val="32"/>
      <w:szCs w:val="32"/>
    </w:rPr>
  </w:style>
  <w:style w:type="character" w:customStyle="1" w:styleId="110">
    <w:name w:val="书籍标题1"/>
    <w:autoRedefine/>
    <w:qFormat/>
    <w:uiPriority w:val="0"/>
    <w:rPr>
      <w:b/>
      <w:bCs/>
      <w:smallCaps/>
      <w:spacing w:val="5"/>
    </w:rPr>
  </w:style>
  <w:style w:type="character" w:customStyle="1" w:styleId="111">
    <w:name w:val="正文文本 Char1"/>
    <w:autoRedefine/>
    <w:qFormat/>
    <w:uiPriority w:val="0"/>
    <w:rPr>
      <w:kern w:val="2"/>
      <w:sz w:val="21"/>
      <w:szCs w:val="22"/>
    </w:rPr>
  </w:style>
  <w:style w:type="character" w:customStyle="1" w:styleId="112">
    <w:name w:val="批注主题 Char1"/>
    <w:autoRedefine/>
    <w:qFormat/>
    <w:uiPriority w:val="0"/>
    <w:rPr>
      <w:b/>
      <w:bCs/>
      <w:kern w:val="2"/>
      <w:sz w:val="21"/>
      <w:szCs w:val="22"/>
    </w:rPr>
  </w:style>
  <w:style w:type="character" w:customStyle="1" w:styleId="113">
    <w:name w:val="不明显强调1"/>
    <w:autoRedefine/>
    <w:qFormat/>
    <w:uiPriority w:val="0"/>
    <w:rPr>
      <w:i/>
      <w:iCs/>
      <w:color w:val="808080"/>
    </w:rPr>
  </w:style>
  <w:style w:type="character" w:customStyle="1" w:styleId="114">
    <w:name w:val="批注文字 Char Char"/>
    <w:autoRedefine/>
    <w:qFormat/>
    <w:uiPriority w:val="0"/>
    <w:rPr>
      <w:rFonts w:ascii="宋体" w:hAnsi="Times New Roman" w:eastAsia="宋体" w:cs="Times New Roman"/>
      <w:sz w:val="28"/>
      <w:szCs w:val="20"/>
    </w:rPr>
  </w:style>
  <w:style w:type="character" w:customStyle="1" w:styleId="115">
    <w:name w:val="批注框文本 Char1"/>
    <w:autoRedefine/>
    <w:qFormat/>
    <w:uiPriority w:val="0"/>
    <w:rPr>
      <w:kern w:val="2"/>
      <w:sz w:val="18"/>
      <w:szCs w:val="18"/>
    </w:rPr>
  </w:style>
  <w:style w:type="character" w:customStyle="1" w:styleId="116">
    <w:name w:val="明显强调1"/>
    <w:autoRedefine/>
    <w:qFormat/>
    <w:uiPriority w:val="0"/>
    <w:rPr>
      <w:b/>
      <w:bCs/>
      <w:i/>
      <w:iCs/>
      <w:color w:val="4F81BD"/>
    </w:rPr>
  </w:style>
  <w:style w:type="character" w:customStyle="1" w:styleId="117">
    <w:name w:val="textcontents"/>
    <w:autoRedefine/>
    <w:qFormat/>
    <w:uiPriority w:val="0"/>
    <w:rPr>
      <w:rFonts w:cs="Times New Roman"/>
    </w:rPr>
  </w:style>
  <w:style w:type="character" w:customStyle="1" w:styleId="118">
    <w:name w:val="文档结构图 Char1"/>
    <w:autoRedefine/>
    <w:qFormat/>
    <w:uiPriority w:val="0"/>
    <w:rPr>
      <w:rFonts w:ascii="宋体"/>
      <w:kern w:val="2"/>
      <w:sz w:val="18"/>
      <w:szCs w:val="18"/>
    </w:rPr>
  </w:style>
  <w:style w:type="character" w:customStyle="1" w:styleId="119">
    <w:name w:val="引用 Char"/>
    <w:link w:val="120"/>
    <w:autoRedefine/>
    <w:qFormat/>
    <w:uiPriority w:val="0"/>
    <w:rPr>
      <w:i/>
      <w:iCs/>
      <w:color w:val="000000"/>
      <w:kern w:val="2"/>
      <w:sz w:val="21"/>
    </w:rPr>
  </w:style>
  <w:style w:type="paragraph" w:styleId="120">
    <w:name w:val="Quote"/>
    <w:basedOn w:val="1"/>
    <w:next w:val="1"/>
    <w:link w:val="119"/>
    <w:autoRedefine/>
    <w:qFormat/>
    <w:uiPriority w:val="0"/>
    <w:pPr>
      <w:jc w:val="both"/>
    </w:pPr>
    <w:rPr>
      <w:rFonts w:ascii="Times New Roman" w:hAnsi="Times New Roman" w:cs="Times New Roman"/>
      <w:i/>
      <w:iCs/>
      <w:color w:val="000000"/>
      <w:kern w:val="2"/>
      <w:sz w:val="21"/>
      <w:szCs w:val="20"/>
      <w:lang w:eastAsia="zh-CN"/>
    </w:rPr>
  </w:style>
  <w:style w:type="character" w:customStyle="1" w:styleId="121">
    <w:name w:val="不明显参考1"/>
    <w:autoRedefine/>
    <w:qFormat/>
    <w:uiPriority w:val="0"/>
    <w:rPr>
      <w:smallCaps/>
      <w:color w:val="C0504D"/>
      <w:u w:val="single"/>
    </w:rPr>
  </w:style>
  <w:style w:type="paragraph" w:customStyle="1" w:styleId="122">
    <w:name w:val="样式 标题 3 + (中文) 黑体 小四 非加粗 段前: 7.8 磅 段后: 0 磅 行距: 固定值 20 磅"/>
    <w:basedOn w:val="5"/>
    <w:autoRedefine/>
    <w:qFormat/>
    <w:uiPriority w:val="0"/>
    <w:pPr>
      <w:spacing w:before="0" w:after="0" w:line="400" w:lineRule="exact"/>
      <w:ind w:firstLine="0" w:firstLineChars="0"/>
    </w:pPr>
    <w:rPr>
      <w:rFonts w:ascii="Times New Roman" w:hAnsi="Times New Roman" w:cs="宋体"/>
      <w:bCs w:val="0"/>
      <w:kern w:val="2"/>
      <w:sz w:val="24"/>
      <w:szCs w:val="20"/>
      <w:lang w:eastAsia="zh-CN"/>
    </w:rPr>
  </w:style>
  <w:style w:type="paragraph" w:customStyle="1" w:styleId="123">
    <w:name w:val="修订1"/>
    <w:autoRedefine/>
    <w:qFormat/>
    <w:uiPriority w:val="0"/>
    <w:rPr>
      <w:rFonts w:ascii="Times New Roman" w:hAnsi="Times New Roman" w:eastAsia="宋体" w:cs="Times New Roman"/>
      <w:kern w:val="2"/>
      <w:sz w:val="21"/>
      <w:szCs w:val="24"/>
      <w:lang w:val="en-US" w:eastAsia="zh-CN" w:bidi="ar-SA"/>
    </w:rPr>
  </w:style>
  <w:style w:type="character" w:customStyle="1" w:styleId="124">
    <w:name w:val="引用 Char2"/>
    <w:basedOn w:val="43"/>
    <w:autoRedefine/>
    <w:semiHidden/>
    <w:qFormat/>
    <w:uiPriority w:val="99"/>
    <w:rPr>
      <w:rFonts w:ascii="宋体" w:hAnsi="宋体" w:cs="宋体"/>
      <w:i/>
      <w:iCs/>
      <w:color w:val="000000" w:themeColor="text1"/>
      <w:sz w:val="22"/>
      <w:szCs w:val="22"/>
      <w:lang w:eastAsia="en-US"/>
      <w14:textFill>
        <w14:solidFill>
          <w14:schemeClr w14:val="tx1"/>
        </w14:solidFill>
      </w14:textFill>
    </w:rPr>
  </w:style>
  <w:style w:type="paragraph" w:customStyle="1" w:styleId="125">
    <w:name w:val="样式 标题 2 + Times New Roman 四号 非加粗 段前: 5 磅 段后: 0 磅 行距: 固定值 20..."/>
    <w:basedOn w:val="4"/>
    <w:autoRedefine/>
    <w:qFormat/>
    <w:uiPriority w:val="0"/>
    <w:pPr>
      <w:spacing w:before="100" w:after="0" w:line="400" w:lineRule="exact"/>
      <w:jc w:val="both"/>
    </w:pPr>
    <w:rPr>
      <w:rFonts w:ascii="Times New Roman" w:hAnsi="Times New Roman" w:eastAsia="黑体" w:cs="宋体"/>
      <w:b w:val="0"/>
      <w:bCs w:val="0"/>
      <w:sz w:val="28"/>
      <w:szCs w:val="20"/>
    </w:rPr>
  </w:style>
  <w:style w:type="paragraph" w:customStyle="1" w:styleId="126">
    <w:name w:val="空半行"/>
    <w:basedOn w:val="1"/>
    <w:autoRedefine/>
    <w:qFormat/>
    <w:uiPriority w:val="0"/>
    <w:pPr>
      <w:adjustRightInd w:val="0"/>
      <w:spacing w:line="120" w:lineRule="exact"/>
      <w:jc w:val="both"/>
      <w:textAlignment w:val="baseline"/>
    </w:pPr>
    <w:rPr>
      <w:rFonts w:ascii="Times New Roman" w:hAnsi="Times New Roman" w:eastAsia="仿宋_GB2312" w:cs="Times New Roman"/>
      <w:color w:val="FFFFFF"/>
      <w:sz w:val="30"/>
      <w:szCs w:val="20"/>
      <w:lang w:eastAsia="zh-CN"/>
    </w:rPr>
  </w:style>
  <w:style w:type="character" w:customStyle="1" w:styleId="127">
    <w:name w:val="明显引用 Char1"/>
    <w:basedOn w:val="43"/>
    <w:autoRedefine/>
    <w:qFormat/>
    <w:uiPriority w:val="30"/>
    <w:rPr>
      <w:rFonts w:ascii="宋体" w:hAnsi="宋体" w:cs="宋体"/>
      <w:b/>
      <w:bCs/>
      <w:i/>
      <w:iCs/>
      <w:color w:val="4F81BD" w:themeColor="accent1"/>
      <w:sz w:val="22"/>
      <w:szCs w:val="22"/>
      <w:lang w:eastAsia="en-US"/>
      <w14:textFill>
        <w14:solidFill>
          <w14:schemeClr w14:val="accent1"/>
        </w14:solidFill>
      </w14:textFill>
    </w:rPr>
  </w:style>
  <w:style w:type="paragraph" w:styleId="128">
    <w:name w:val="No Spacing"/>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129">
    <w:name w:val="flNote"/>
    <w:basedOn w:val="1"/>
    <w:autoRedefine/>
    <w:qFormat/>
    <w:uiPriority w:val="0"/>
    <w:pPr>
      <w:adjustRightInd w:val="0"/>
      <w:spacing w:before="320" w:after="160" w:line="360" w:lineRule="atLeast"/>
      <w:jc w:val="center"/>
      <w:textAlignment w:val="baseline"/>
    </w:pPr>
    <w:rPr>
      <w:rFonts w:ascii="Arial" w:hAnsi="Times New Roman" w:eastAsia="黑体" w:cs="Times New Roman"/>
      <w:sz w:val="30"/>
      <w:szCs w:val="20"/>
      <w:lang w:eastAsia="zh-CN"/>
    </w:rPr>
  </w:style>
  <w:style w:type="character" w:customStyle="1" w:styleId="130">
    <w:name w:val="副标题 Char1"/>
    <w:basedOn w:val="43"/>
    <w:autoRedefine/>
    <w:qFormat/>
    <w:uiPriority w:val="11"/>
    <w:rPr>
      <w:rFonts w:asciiTheme="majorHAnsi" w:hAnsiTheme="majorHAnsi" w:cstheme="majorBidi"/>
      <w:b/>
      <w:bCs/>
      <w:kern w:val="28"/>
      <w:sz w:val="32"/>
      <w:szCs w:val="32"/>
      <w:lang w:eastAsia="en-US"/>
    </w:rPr>
  </w:style>
  <w:style w:type="character" w:customStyle="1" w:styleId="131">
    <w:name w:val="标题 Char1"/>
    <w:basedOn w:val="43"/>
    <w:autoRedefine/>
    <w:qFormat/>
    <w:uiPriority w:val="10"/>
    <w:rPr>
      <w:rFonts w:asciiTheme="majorHAnsi" w:hAnsiTheme="majorHAnsi" w:cstheme="majorBidi"/>
      <w:b/>
      <w:bCs/>
      <w:sz w:val="32"/>
      <w:szCs w:val="32"/>
      <w:lang w:eastAsia="en-US"/>
    </w:rPr>
  </w:style>
  <w:style w:type="paragraph" w:customStyle="1" w:styleId="132">
    <w:name w:val="Normal_5"/>
    <w:autoRedefine/>
    <w:qFormat/>
    <w:uiPriority w:val="0"/>
    <w:rPr>
      <w:rFonts w:ascii="黑体" w:hAnsi="黑体" w:eastAsia="黑体" w:cs="Times New Roman"/>
      <w:b/>
      <w:sz w:val="32"/>
      <w:szCs w:val="24"/>
      <w:lang w:val="en-US" w:eastAsia="zh-CN" w:bidi="ar-SA"/>
    </w:rPr>
  </w:style>
  <w:style w:type="paragraph" w:customStyle="1" w:styleId="133">
    <w:name w:val="纯文本2"/>
    <w:basedOn w:val="1"/>
    <w:autoRedefine/>
    <w:qFormat/>
    <w:uiPriority w:val="0"/>
    <w:pPr>
      <w:jc w:val="both"/>
    </w:pPr>
    <w:rPr>
      <w:rFonts w:hAnsi="Courier New" w:cs="Times New Roman"/>
      <w:kern w:val="2"/>
      <w:sz w:val="28"/>
      <w:lang w:eastAsia="zh-CN"/>
    </w:rPr>
  </w:style>
  <w:style w:type="character" w:customStyle="1" w:styleId="134">
    <w:name w:val="正文首行缩进 Char"/>
    <w:basedOn w:val="72"/>
    <w:link w:val="2"/>
    <w:autoRedefine/>
    <w:qFormat/>
    <w:uiPriority w:val="0"/>
    <w:rPr>
      <w:rFonts w:ascii="仿宋_GB2312" w:hAnsi="宋体" w:eastAsia="仿宋_GB2312" w:cs="宋体"/>
      <w:sz w:val="30"/>
      <w:szCs w:val="30"/>
      <w:lang w:eastAsia="en-US"/>
    </w:rPr>
  </w:style>
  <w:style w:type="paragraph" w:customStyle="1" w:styleId="135">
    <w:name w:val="目录 71"/>
    <w:basedOn w:val="1"/>
    <w:next w:val="1"/>
    <w:autoRedefine/>
    <w:unhideWhenUsed/>
    <w:qFormat/>
    <w:uiPriority w:val="39"/>
    <w:pPr>
      <w:ind w:left="1320"/>
    </w:pPr>
    <w:rPr>
      <w:rFonts w:ascii="Calibri" w:hAnsi="Calibri" w:cs="Calibri"/>
      <w:sz w:val="18"/>
      <w:szCs w:val="18"/>
    </w:rPr>
  </w:style>
  <w:style w:type="paragraph" w:customStyle="1" w:styleId="136">
    <w:name w:val="目录 51"/>
    <w:basedOn w:val="1"/>
    <w:next w:val="1"/>
    <w:autoRedefine/>
    <w:unhideWhenUsed/>
    <w:qFormat/>
    <w:uiPriority w:val="39"/>
    <w:pPr>
      <w:ind w:left="880"/>
    </w:pPr>
    <w:rPr>
      <w:rFonts w:ascii="Calibri" w:hAnsi="Calibri" w:cs="Calibri"/>
      <w:sz w:val="18"/>
      <w:szCs w:val="18"/>
    </w:rPr>
  </w:style>
  <w:style w:type="paragraph" w:customStyle="1" w:styleId="137">
    <w:name w:val="纯文本1"/>
    <w:basedOn w:val="1"/>
    <w:next w:val="23"/>
    <w:autoRedefine/>
    <w:qFormat/>
    <w:uiPriority w:val="0"/>
    <w:pPr>
      <w:jc w:val="both"/>
    </w:pPr>
    <w:rPr>
      <w:rFonts w:hAnsi="Courier New" w:cs="Times New Roman"/>
      <w:kern w:val="2"/>
      <w:sz w:val="21"/>
      <w:lang w:eastAsia="zh-CN"/>
    </w:rPr>
  </w:style>
  <w:style w:type="paragraph" w:customStyle="1" w:styleId="138">
    <w:name w:val="目录 81"/>
    <w:basedOn w:val="1"/>
    <w:next w:val="1"/>
    <w:autoRedefine/>
    <w:unhideWhenUsed/>
    <w:qFormat/>
    <w:uiPriority w:val="39"/>
    <w:pPr>
      <w:ind w:left="1540"/>
    </w:pPr>
    <w:rPr>
      <w:rFonts w:ascii="Calibri" w:hAnsi="Calibri" w:cs="Calibri"/>
      <w:sz w:val="18"/>
      <w:szCs w:val="18"/>
    </w:rPr>
  </w:style>
  <w:style w:type="paragraph" w:customStyle="1" w:styleId="139">
    <w:name w:val="目录 41"/>
    <w:basedOn w:val="1"/>
    <w:next w:val="1"/>
    <w:autoRedefine/>
    <w:unhideWhenUsed/>
    <w:qFormat/>
    <w:uiPriority w:val="39"/>
    <w:pPr>
      <w:ind w:left="660"/>
    </w:pPr>
    <w:rPr>
      <w:rFonts w:ascii="Calibri" w:hAnsi="Calibri" w:cs="Calibri"/>
      <w:sz w:val="18"/>
      <w:szCs w:val="18"/>
    </w:rPr>
  </w:style>
  <w:style w:type="paragraph" w:customStyle="1" w:styleId="140">
    <w:name w:val="目录 61"/>
    <w:basedOn w:val="1"/>
    <w:next w:val="1"/>
    <w:autoRedefine/>
    <w:unhideWhenUsed/>
    <w:qFormat/>
    <w:uiPriority w:val="39"/>
    <w:pPr>
      <w:ind w:left="1100"/>
    </w:pPr>
    <w:rPr>
      <w:rFonts w:ascii="Calibri" w:hAnsi="Calibri" w:cs="Calibri"/>
      <w:sz w:val="18"/>
      <w:szCs w:val="18"/>
    </w:rPr>
  </w:style>
  <w:style w:type="paragraph" w:customStyle="1" w:styleId="141">
    <w:name w:val="目录 91"/>
    <w:basedOn w:val="1"/>
    <w:next w:val="1"/>
    <w:autoRedefine/>
    <w:unhideWhenUsed/>
    <w:qFormat/>
    <w:uiPriority w:val="39"/>
    <w:pPr>
      <w:ind w:left="1760"/>
    </w:pPr>
    <w:rPr>
      <w:rFonts w:ascii="Calibri" w:hAnsi="Calibri" w:cs="Calibri"/>
      <w:sz w:val="18"/>
      <w:szCs w:val="18"/>
    </w:rPr>
  </w:style>
  <w:style w:type="table" w:customStyle="1" w:styleId="142">
    <w:name w:val="网格型2"/>
    <w:basedOn w:val="41"/>
    <w:autoRedefine/>
    <w:qFormat/>
    <w:uiPriority w:val="59"/>
    <w:pPr>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43">
    <w:name w:val="访问过的超链接1"/>
    <w:basedOn w:val="43"/>
    <w:autoRedefine/>
    <w:semiHidden/>
    <w:unhideWhenUsed/>
    <w:qFormat/>
    <w:uiPriority w:val="99"/>
    <w:rPr>
      <w:color w:val="800080"/>
      <w:u w:val="single"/>
    </w:rPr>
  </w:style>
  <w:style w:type="character" w:customStyle="1" w:styleId="144">
    <w:name w:val="超链接1"/>
    <w:basedOn w:val="43"/>
    <w:autoRedefine/>
    <w:unhideWhenUsed/>
    <w:qFormat/>
    <w:uiPriority w:val="99"/>
    <w:rPr>
      <w:color w:val="0000FF"/>
      <w:u w:val="single"/>
    </w:rPr>
  </w:style>
  <w:style w:type="table" w:customStyle="1" w:styleId="145">
    <w:name w:val="Table Normal2"/>
    <w:autoRedefine/>
    <w:semiHidden/>
    <w:unhideWhenUsed/>
    <w:qFormat/>
    <w:uiPriority w:val="2"/>
    <w:tblPr>
      <w:tblCellMar>
        <w:top w:w="0" w:type="dxa"/>
        <w:left w:w="0" w:type="dxa"/>
        <w:bottom w:w="0" w:type="dxa"/>
        <w:right w:w="0" w:type="dxa"/>
      </w:tblCellMar>
    </w:tblPr>
  </w:style>
  <w:style w:type="character" w:customStyle="1" w:styleId="146">
    <w:name w:val="hover"/>
    <w:basedOn w:val="43"/>
    <w:autoRedefine/>
    <w:qFormat/>
    <w:uiPriority w:val="0"/>
    <w:rPr>
      <w:shd w:val="clear" w:color="auto" w:fill="EEEEEE"/>
    </w:rPr>
  </w:style>
  <w:style w:type="character" w:customStyle="1" w:styleId="147">
    <w:name w:val="old"/>
    <w:basedOn w:val="43"/>
    <w:autoRedefine/>
    <w:qFormat/>
    <w:uiPriority w:val="0"/>
    <w:rPr>
      <w:color w:val="999999"/>
    </w:rPr>
  </w:style>
  <w:style w:type="character" w:customStyle="1" w:styleId="148">
    <w:name w:val="glyphicon"/>
    <w:basedOn w:val="43"/>
    <w:autoRedefine/>
    <w:qFormat/>
    <w:uiPriority w:val="0"/>
  </w:style>
  <w:style w:type="character" w:customStyle="1" w:styleId="149">
    <w:name w:val="hour_am"/>
    <w:basedOn w:val="43"/>
    <w:autoRedefine/>
    <w:qFormat/>
    <w:uiPriority w:val="0"/>
  </w:style>
  <w:style w:type="character" w:customStyle="1" w:styleId="150">
    <w:name w:val="hour_pm"/>
    <w:basedOn w:val="43"/>
    <w:autoRedefine/>
    <w:qFormat/>
    <w:uiPriority w:val="0"/>
  </w:style>
  <w:style w:type="character" w:customStyle="1" w:styleId="151">
    <w:name w:val="纯文本 Char2"/>
    <w:basedOn w:val="43"/>
    <w:autoRedefine/>
    <w:semiHidden/>
    <w:qFormat/>
    <w:uiPriority w:val="99"/>
    <w:rPr>
      <w:rFonts w:ascii="宋体" w:hAnsi="Courier New" w:eastAsia="宋体" w:cs="Courier New"/>
      <w:szCs w:val="21"/>
    </w:rPr>
  </w:style>
  <w:style w:type="character" w:customStyle="1" w:styleId="152">
    <w:name w:val="标题 2 Char1"/>
    <w:basedOn w:val="43"/>
    <w:autoRedefine/>
    <w:semiHidden/>
    <w:qFormat/>
    <w:uiPriority w:val="9"/>
    <w:rPr>
      <w:rFonts w:ascii="Cambria" w:hAnsi="Cambria" w:eastAsia="宋体" w:cs="Times New Roman"/>
      <w:b/>
      <w:bCs/>
      <w:sz w:val="32"/>
      <w:szCs w:val="32"/>
    </w:rPr>
  </w:style>
  <w:style w:type="character" w:customStyle="1" w:styleId="153">
    <w:name w:val="标题 4 Char1"/>
    <w:basedOn w:val="43"/>
    <w:autoRedefine/>
    <w:semiHidden/>
    <w:qFormat/>
    <w:uiPriority w:val="9"/>
    <w:rPr>
      <w:rFonts w:ascii="Cambria" w:hAnsi="Cambria" w:eastAsia="宋体" w:cs="Times New Roman"/>
      <w:b/>
      <w:bCs/>
      <w:sz w:val="28"/>
      <w:szCs w:val="28"/>
    </w:rPr>
  </w:style>
  <w:style w:type="paragraph" w:customStyle="1" w:styleId="154">
    <w:name w:val="Normal_1"/>
    <w:autoRedefine/>
    <w:qFormat/>
    <w:uiPriority w:val="0"/>
    <w:rPr>
      <w:rFonts w:ascii="黑体" w:hAnsi="黑体" w:eastAsia="黑体" w:cs="Times New Roman"/>
      <w:b/>
      <w:sz w:val="32"/>
      <w:szCs w:val="24"/>
      <w:lang w:val="en-US" w:eastAsia="zh-CN" w:bidi="ar-SA"/>
    </w:rPr>
  </w:style>
  <w:style w:type="paragraph" w:customStyle="1" w:styleId="155">
    <w:name w:val="Normal_11"/>
    <w:autoRedefine/>
    <w:qFormat/>
    <w:uiPriority w:val="0"/>
    <w:rPr>
      <w:rFonts w:ascii="黑体" w:hAnsi="黑体" w:eastAsia="黑体" w:cs="Times New Roman"/>
      <w:b/>
      <w:sz w:val="32"/>
      <w:szCs w:val="24"/>
      <w:lang w:val="en-US" w:eastAsia="zh-CN" w:bidi="ar-SA"/>
    </w:rPr>
  </w:style>
  <w:style w:type="paragraph" w:customStyle="1" w:styleId="156">
    <w:name w:val="纯文本1_0_0"/>
    <w:basedOn w:val="1"/>
    <w:autoRedefine/>
    <w:qFormat/>
    <w:uiPriority w:val="0"/>
    <w:pPr>
      <w:jc w:val="both"/>
    </w:pPr>
    <w:rPr>
      <w:rFonts w:hAnsi="Courier New" w:cs="Times New Roman"/>
      <w:kern w:val="2"/>
      <w:sz w:val="28"/>
      <w:szCs w:val="24"/>
      <w:lang w:eastAsia="zh-CN"/>
    </w:rPr>
  </w:style>
  <w:style w:type="paragraph" w:customStyle="1" w:styleId="157">
    <w:name w:val="Normal_12"/>
    <w:autoRedefine/>
    <w:qFormat/>
    <w:uiPriority w:val="0"/>
    <w:rPr>
      <w:rFonts w:ascii="黑体" w:hAnsi="黑体" w:eastAsia="黑体" w:cs="Times New Roman"/>
      <w:b/>
      <w:sz w:val="32"/>
      <w:szCs w:val="24"/>
      <w:lang w:val="en-US" w:eastAsia="zh-CN" w:bidi="ar-SA"/>
    </w:rPr>
  </w:style>
  <w:style w:type="paragraph" w:customStyle="1" w:styleId="158">
    <w:name w:val="p"/>
    <w:basedOn w:val="1"/>
    <w:autoRedefine/>
    <w:qFormat/>
    <w:uiPriority w:val="0"/>
    <w:pPr>
      <w:widowControl/>
      <w:spacing w:before="100" w:beforeAutospacing="1" w:after="100" w:afterAutospacing="1"/>
    </w:pPr>
    <w:rPr>
      <w:sz w:val="24"/>
      <w:szCs w:val="24"/>
      <w:lang w:eastAsia="zh-CN"/>
    </w:rPr>
  </w:style>
  <w:style w:type="paragraph" w:customStyle="1" w:styleId="159">
    <w:name w:val="_Style 35"/>
    <w:autoRedefine/>
    <w:qFormat/>
    <w:uiPriority w:val="0"/>
    <w:pPr>
      <w:widowControl w:val="0"/>
    </w:pPr>
    <w:rPr>
      <w:rFonts w:ascii="宋体" w:hAnsi="宋体" w:eastAsia="宋体" w:cs="宋体"/>
      <w:sz w:val="22"/>
      <w:szCs w:val="22"/>
      <w:lang w:val="en-US" w:eastAsia="en-US" w:bidi="ar-SA"/>
    </w:rPr>
  </w:style>
  <w:style w:type="character" w:customStyle="1" w:styleId="160">
    <w:name w:val="正文文本缩进 3 Char"/>
    <w:basedOn w:val="43"/>
    <w:link w:val="34"/>
    <w:autoRedefine/>
    <w:qFormat/>
    <w:uiPriority w:val="0"/>
    <w:rPr>
      <w:rFonts w:ascii="宋体" w:hAnsi="宋体"/>
      <w:sz w:val="16"/>
      <w:szCs w:val="16"/>
    </w:rPr>
  </w:style>
  <w:style w:type="character" w:customStyle="1" w:styleId="161">
    <w:name w:val="正文文本缩进 Char"/>
    <w:basedOn w:val="43"/>
    <w:link w:val="19"/>
    <w:autoRedefine/>
    <w:semiHidden/>
    <w:qFormat/>
    <w:uiPriority w:val="99"/>
    <w:rPr>
      <w:rFonts w:ascii="宋体" w:hAnsi="宋体" w:cs="宋体"/>
      <w:sz w:val="22"/>
      <w:szCs w:val="22"/>
      <w:lang w:eastAsia="en-US"/>
    </w:rPr>
  </w:style>
  <w:style w:type="character" w:customStyle="1" w:styleId="162">
    <w:name w:val="正文首行缩进 2 Char"/>
    <w:basedOn w:val="161"/>
    <w:link w:val="40"/>
    <w:autoRedefine/>
    <w:semiHidden/>
    <w:qFormat/>
    <w:uiPriority w:val="99"/>
    <w:rPr>
      <w:rFonts w:ascii="宋体" w:hAnsi="宋体" w:cs="宋体"/>
      <w:sz w:val="22"/>
      <w:szCs w:val="22"/>
      <w:lang w:eastAsia="en-US"/>
    </w:rPr>
  </w:style>
  <w:style w:type="paragraph" w:customStyle="1" w:styleId="163">
    <w:name w:val="Char Char Char Char Char Char Char Char Char"/>
    <w:basedOn w:val="1"/>
    <w:autoRedefine/>
    <w:qFormat/>
    <w:uiPriority w:val="0"/>
    <w:pPr>
      <w:spacing w:line="360" w:lineRule="auto"/>
      <w:ind w:firstLine="200" w:firstLineChars="200"/>
      <w:jc w:val="both"/>
    </w:pPr>
    <w:rPr>
      <w:kern w:val="2"/>
      <w:sz w:val="24"/>
      <w:szCs w:val="24"/>
      <w:lang w:eastAsia="zh-CN"/>
    </w:rPr>
  </w:style>
  <w:style w:type="paragraph" w:customStyle="1" w:styleId="164">
    <w:name w:val="正文_2"/>
    <w:autoRedefine/>
    <w:qFormat/>
    <w:uiPriority w:val="0"/>
    <w:pPr>
      <w:widowControl w:val="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3.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B6ACEF6-A58B-45FA-8B66-682DC439E8EF}">
  <ds:schemaRefs/>
</ds:datastoreItem>
</file>

<file path=customXml/itemProps3.xml><?xml version="1.0" encoding="utf-8"?>
<ds:datastoreItem xmlns:ds="http://schemas.openxmlformats.org/officeDocument/2006/customXml" ds:itemID="{C746AF56-8324-4799-9098-E17FD1A18ED2}">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69</Pages>
  <Words>6919</Words>
  <Characters>39439</Characters>
  <Lines>328</Lines>
  <Paragraphs>92</Paragraphs>
  <TotalTime>3</TotalTime>
  <ScaleCrop>false</ScaleCrop>
  <LinksUpToDate>false</LinksUpToDate>
  <CharactersWithSpaces>46266</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2019-04-24T17:12:00Z</dcterms:created>
  <dc:creator>袁静</dc:creator>
  <cp:lastModifiedBy>N。</cp:lastModifiedBy>
  <cp:lastPrinted>2022-02-21T08:38:00Z</cp:lastPrinted>
  <dcterms:modified xsi:type="dcterms:W3CDTF">2024-03-05T10:25:42Z</dcterms:modified>
  <dc:title>中华人民共和国</dc:title>
  <cp:revision>1719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2017-09-05T00:00:00Z</vt:filetime>
  </property>
  <property fmtid="{D5CDD505-2E9C-101B-9397-08002B2CF9AE}" pid="3" name="Creator">
    <vt:lpwstr>Microsoft® Word 2013</vt:lpwstr>
  </property>
  <property fmtid="{D5CDD505-2E9C-101B-9397-08002B2CF9AE}" pid="4" name="LastSaved">
    <vt:filetime>2017-09-14T00:00:00Z</vt:filetime>
  </property>
  <property fmtid="{D5CDD505-2E9C-101B-9397-08002B2CF9AE}" pid="5" name="KSOProductBuildVer">
    <vt:lpwstr>2052-12.1.0.16388</vt:lpwstr>
  </property>
  <property fmtid="{D5CDD505-2E9C-101B-9397-08002B2CF9AE}" pid="6" name="ICV">
    <vt:lpwstr>8D99157EC7834CBBA822A1F260DF5413</vt:lpwstr>
  </property>
</Properties>
</file>